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Реализация структур данных без блокировок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гр.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Афанасьев Д.В.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Сергеева Е.И.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структур данных без блокировок в языке программирования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++.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Выполняется на основе работы 2.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очередь, удовлетворяющую lock-free гарантии прогресса.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Протестировать доступ к реализованной структуре  данных в случае нескольких потоков производителей и потребителей.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создания очереди без блокировок использовалась операция CAS, взятая из std::atomic.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Исследование проводилось путем запуска перемножение матриц с разным количеством потоков «производителей» и «потребителей». Матрицы были размером 512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512 и количество операций, которые выполняет поток «производитель» было 10. Результаты представлены в табл. 1. Исследование проводилось на процессоре с 12 ядрами и 20 виртуальными потоками.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Таблица 1 – Исследование очереди</w:t>
      </w:r>
    </w:p>
    <w:tbl>
      <w:tblPr>
        <w:tblStyle w:val="af3"/>
        <w:tblW w:w="959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5"/>
        <w:gridCol w:w="3530"/>
        <w:gridCol w:w="3524"/>
      </w:tblGrid>
      <w:tr>
        <w:trPr>
          <w:trHeight w:val="1547" w:hRule="atLeast"/>
        </w:trPr>
        <w:tc>
          <w:tcPr>
            <w:tcW w:w="2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Количество потоков производителей</w:t>
            </w:r>
          </w:p>
        </w:tc>
        <w:tc>
          <w:tcPr>
            <w:tcW w:w="3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Количество потоков потребителей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Время выполнения, мс</w:t>
            </w:r>
          </w:p>
        </w:tc>
      </w:tr>
      <w:tr>
        <w:trPr>
          <w:trHeight w:val="507" w:hRule="atLeast"/>
        </w:trPr>
        <w:tc>
          <w:tcPr>
            <w:tcW w:w="2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7</w:t>
            </w:r>
          </w:p>
        </w:tc>
        <w:tc>
          <w:tcPr>
            <w:tcW w:w="3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31172</w:t>
            </w:r>
          </w:p>
        </w:tc>
      </w:tr>
      <w:tr>
        <w:trPr>
          <w:trHeight w:val="507" w:hRule="atLeast"/>
        </w:trPr>
        <w:tc>
          <w:tcPr>
            <w:tcW w:w="2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3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52135</w:t>
            </w:r>
          </w:p>
        </w:tc>
      </w:tr>
      <w:tr>
        <w:trPr>
          <w:trHeight w:val="519" w:hRule="atLeast"/>
        </w:trPr>
        <w:tc>
          <w:tcPr>
            <w:tcW w:w="2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3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52250</w:t>
            </w:r>
          </w:p>
        </w:tc>
      </w:tr>
      <w:tr>
        <w:trPr>
          <w:trHeight w:val="507" w:hRule="atLeast"/>
        </w:trPr>
        <w:tc>
          <w:tcPr>
            <w:tcW w:w="2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3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kern w:val="0"/>
                <w:sz w:val="28"/>
                <w:szCs w:val="28"/>
                <w:lang w:val="ru-RU" w:eastAsia="ru-RU" w:bidi="ar-SA"/>
              </w:rPr>
              <w:t>9065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исследования можно сделать вывод, что программа с очередью без блокировок показала лучше по времени, чем программа с очередью с тонкой блокировкой, поскольку отсутствует время блокировки ресурса.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лабораторной работы были получены практические основы работы структурами данных без блокировок в языке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++. Было проведено исследовании в ходе, которого было выяснено, что очередь  без блокировок позволяет увеличить скорость работы за счет отсутствия блокировок.</w:t>
      </w:r>
    </w:p>
    <w:sectPr>
      <w:headerReference w:type="default" r:id="rId2"/>
      <w:footerReference w:type="default" r:id="rId3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28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Style1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1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143c6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79f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Название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6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7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0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5F07-CD1B-4602-BDF3-421AC8A9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229</Words>
  <Characters>1583</Characters>
  <CharactersWithSpaces>1780</CharactersWithSpaces>
  <Paragraphs>45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2023-09-30T21:57:00Z</dcterms:created>
  <dc:creator>SAP</dc:creator>
  <dc:description/>
  <dc:language>ru-RU</dc:language>
  <cp:lastModifiedBy/>
  <cp:lastPrinted>2023-09-24T18:55:00Z</cp:lastPrinted>
  <dcterms:modified xsi:type="dcterms:W3CDTF">2023-10-10T11:51:15Z</dcterms:modified>
  <cp:revision>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401397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