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5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bookmarkStart w:id="0" w:name="docs-internal-guid-16222391-7fff-3963-49"/>
      <w:bookmarkEnd w:id="0"/>
      <w:r>
        <w:rPr>
          <w:rStyle w:val="BookTitle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shd w:fill="auto" w:val="clear"/>
        </w:rPr>
        <w:t>Знакомство с программированием гетерогенных систем в стандарте Open CL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гр.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Сергеева Е.И.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программировани</w:t>
      </w:r>
      <w:r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гетерогенных систем в стандарте OpenCL.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расчёт фрактала Мандельброта на OpenCL. Визуализировать результат.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Была реализована программа, которая выполняет </w:t>
      </w:r>
      <w:r>
        <w:rPr>
          <w:bCs/>
          <w:sz w:val="28"/>
          <w:szCs w:val="28"/>
        </w:rPr>
        <w:t xml:space="preserve">расчет фрактала </w:t>
      </w:r>
      <w:r>
        <w:rPr>
          <w:bCs/>
          <w:color w:val="000000" w:themeColor="text1"/>
          <w:sz w:val="28"/>
          <w:szCs w:val="28"/>
        </w:rPr>
        <w:t>Мандельброта на OpenCL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Результат представлен на рис. 1.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7045" cy="3710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1 - фрактал </w:t>
      </w:r>
      <w:r>
        <w:rPr>
          <w:bCs/>
          <w:color w:val="000000" w:themeColor="text1"/>
          <w:sz w:val="28"/>
          <w:szCs w:val="28"/>
        </w:rPr>
        <w:t>Мандельброта.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лабораторной работы были получены практические основы работы с </w:t>
      </w:r>
      <w:r>
        <w:rPr>
          <w:color w:val="000000" w:themeColor="text1"/>
          <w:sz w:val="28"/>
          <w:szCs w:val="28"/>
        </w:rPr>
        <w:t>OpenCL</w:t>
      </w:r>
      <w:r>
        <w:rPr>
          <w:color w:val="000000" w:themeColor="text1"/>
          <w:sz w:val="28"/>
          <w:szCs w:val="28"/>
        </w:rPr>
        <w:t xml:space="preserve">. Был </w:t>
      </w:r>
      <w:r>
        <w:rPr>
          <w:color w:val="000000" w:themeColor="text1"/>
          <w:sz w:val="28"/>
          <w:szCs w:val="28"/>
        </w:rPr>
        <w:t>проведен расчет фрактала М</w:t>
      </w:r>
      <w:r>
        <w:rPr>
          <w:bCs/>
          <w:color w:val="000000" w:themeColor="text1"/>
          <w:sz w:val="28"/>
          <w:szCs w:val="28"/>
        </w:rPr>
        <w:t>андельброта и визуализирован</w:t>
      </w:r>
      <w:r>
        <w:rPr>
          <w:color w:val="000000" w:themeColor="text1"/>
          <w:sz w:val="28"/>
          <w:szCs w:val="28"/>
        </w:rPr>
        <w:t>.</w:t>
      </w:r>
    </w:p>
    <w:sectPr>
      <w:headerReference w:type="default" r:id="rId3"/>
      <w:footerReference w:type="default" r:id="rId4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8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Style1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1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43c6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79f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Название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6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7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0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5F07-CD1B-4602-BDF3-421AC8A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2</Pages>
  <Words>107</Words>
  <Characters>793</Characters>
  <CharactersWithSpaces>882</CharactersWithSpaces>
  <Paragraphs>27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2023-09-30T21:57:00Z</dcterms:created>
  <dc:creator>SAP</dc:creator>
  <dc:description/>
  <dc:language>ru-RU</dc:language>
  <cp:lastModifiedBy/>
  <cp:lastPrinted>2023-09-24T18:55:00Z</cp:lastPrinted>
  <dcterms:modified xsi:type="dcterms:W3CDTF">2023-11-20T18:31:34Z</dcterms:modified>
  <cp:revision>11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401397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