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Architettura delle informazioni di SNODO</w:t>
      </w:r>
    </w:p>
    <w:p>
      <w:pPr>
        <w:widowControl/>
      </w:pPr>
      <w:r>
        <w:rPr>
          <w:sz w:val="19"/>
        </w:rPr>
        <w:t>Dossier di progetto versione 1.0 aggiornato l’11 ottobre 2026</w:t>
      </w:r>
    </w:p>
    <w:p>
      <w:pPr>
        <w:widowControl/>
      </w:pPr>
      <w:r>
        <w:t>L’architettura delle informazioni di Snodo organizza la ricerca e la valutazione dei luoghi, la scelta con amici e il racconto di una visita. Il dossier distingue la struttura di navigazione dalle relazioni tra i contenuti e dai criteri che ne consentono la ricerca. La scheda luogo è il punto di riferimento comune dei diversi accessi.</w:t>
      </w:r>
    </w:p>
    <w:p>
      <w:pPr>
        <w:widowControl/>
      </w:pPr>
      <w:r>
        <w:t>Copertura iniziale Italia: confermata nel brief. Quattro aree, etichette, gerarchie, cardinalità e condizioni dell’accordo: ipotesi progettuali da verificare. Pattern Atmosfera e affluenza v0.4: approvato dal committente per l’integrazione, senza equivalere a validazione con utenti. Catalogo e valori del prototipo: dimostrativi. Questa consegna non attesta test reali o componenti nativi Figma.</w:t>
      </w:r>
    </w:p>
    <w:p>
      <w:pPr>
        <w:pStyle w:val="Heading2"/>
      </w:pPr>
      <w:r>
        <w:t>Come leggere il dossier</w:t>
      </w:r>
    </w:p>
    <w:p>
      <w:pPr>
        <w:widowControl/>
      </w:pPr>
      <w:r>
        <w:t>01 · Aree e contenuti / 02 · Oggetti e relazioni / 03 · Classificazione e criteri.</w:t>
      </w:r>
    </w:p>
    <w:p>
      <w:pPr>
        <w:widowControl/>
      </w:pPr>
      <w:r>
        <w:t>O = oggetto; S = schermata o stato; C = responsabilità IA; DS = componente visivo. C e DS sono namespace distinti. F1 = scelta individuale; F2 = scelta con amici; F3 = contributo. T = tabella del dossier.</w:t>
      </w:r>
    </w:p>
    <w:p>
      <w:pPr>
        <w:pStyle w:val="Heading1"/>
        <w:pageBreakBefore/>
      </w:pPr>
      <w:r>
        <w:t>01 Mappa delle aree e dei contenuti</w:t>
      </w:r>
    </w:p>
    <w:p>
      <w:pPr>
        <w:widowControl/>
      </w:pPr>
      <w:r>
        <w:t>La mappa rappresenta appartenenza e riuso dei contenuti. I passaggi operativi e le alternative restano nei user flow.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4972125"/>
            <wp:docPr id="1" name="Picture 1" descr="Quattro aree principali. Esplora, Salvati e Chat rimandano alla stessa scheda luogo. AI e contesto attraversano la struttura. Legenda: Linee continue: appartenenza. Linee tratteggiate: accesso a contenuti condivisi; riquadro tratteggiato: percorsi trasversali. I colori raggruppano i ruoli e non indicano uno stato di validazi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ee_e_contenuti-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9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sz w:val="19"/>
        </w:rPr>
        <w:t>Legenda. Linee continue: appartenenza. Linee tratteggiate: accesso a contenuti condivisi; riquadro tratteggiato: percorsi trasversali. I colori raggruppano i ruoli e non indicano uno stato di validazione.</w:t>
      </w:r>
    </w:p>
    <w:p>
      <w:pPr>
        <w:pStyle w:val="Heading1"/>
        <w:pageBreakBefore/>
      </w:pPr>
      <w:r>
        <w:t>Aree contesti e strumenti</w:t>
      </w:r>
    </w:p>
    <w:p>
      <w:pPr>
        <w:pStyle w:val="Heading2"/>
      </w:pPr>
      <w:r>
        <w:t>T01 Aree principali e contenuti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1"/>
        <w:gridCol w:w="5637"/>
        <w:gridCol w:w="5536"/>
        <w:gridCol w:w="2013"/>
      </w:tblGrid>
      <w:tr>
        <w:trPr>
          <w:tblHeader/>
          <w:cantSplit/>
        </w:trPr>
        <w:tc>
          <w:tcPr>
            <w:tcW w:type="dxa" w:w="16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Contenuti organizzati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Accessi e collegamenti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Schermate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Esplora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Ricerca dei luoghi; mappa/lista; scheda con informazioni pratiche, atmosfera, affluenza, media e recensioni.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Città e zona modificabili; filtri; accesso alla stessa scheda da tutti i percorsi.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S01-S08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Salvati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Luoghi salvati; eventuale raccolta come raggruppamento facoltativo.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 la scheda esistente; consente di avviare una proposta di uscita.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S19 → S05/S12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Proposte di uscita; partecipanti; criteri condivisi; alternative; messaggi e stato dell’accordo.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Conversazioni circoscritte alla proposta. L’etichetta Chat va verificata rispetto a questo contenuto.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S11-S14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Profilo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Preferenze personali, recensioni/contributi, bozze e impostazioni essenziali previste dal brief.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Ripresa delle bozze e controllo della visibilità. Dettaglio delle impostazioni da definire.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S20 → S15-S17</w:t>
            </w:r>
          </w:p>
        </w:tc>
      </w:tr>
    </w:tbl>
    <w:p>
      <w:pPr>
        <w:widowControl/>
      </w:pPr>
      <w:r>
        <w:rPr>
          <w:sz w:val="19"/>
        </w:rPr>
        <w:t>Le quattro destinazioni sono una proposta di navigazione. Mappa e lista sono due viste degli stessi risultati; la scheda luogo è un contenuto condiviso.</w:t>
      </w:r>
    </w:p>
    <w:p>
      <w:pPr>
        <w:pStyle w:val="Heading2"/>
      </w:pPr>
      <w:r>
        <w:t>T02 Contesti strumenti e percorsi trasversali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4"/>
        <w:gridCol w:w="4127"/>
        <w:gridCol w:w="6342"/>
        <w:gridCol w:w="2114"/>
      </w:tblGrid>
      <w:tr>
        <w:trPr>
          <w:tblHeader/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Elemento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Ruolo nell’architettura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Regola di continuità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Riferimenti</w:t>
            </w:r>
          </w:p>
        </w:tc>
      </w:tr>
      <w:tr>
        <w:trPr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Città e zona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Contesto geografico della ricerca e della proposta.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Scelta manuale disponibile; il GPS è facoltativo; una proposta ha un contesto condiviso esplicito.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O02; S01-S04/S10/S12-S14</w:t>
            </w:r>
          </w:p>
        </w:tc>
      </w:tr>
      <w:tr>
        <w:trPr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Ricerca e filtri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Accesso ai luoghi per criteri espliciti.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Distinguere vincoli e preferenze; conservare i criteri tra mappa, lista e assistente.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O08; S02-S04/S10</w:t>
            </w:r>
          </w:p>
        </w:tc>
      </w:tr>
      <w:tr>
        <w:trPr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Assistente AI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Supporto alla ricerca, alla proposta di gruppo e alla scrittura.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Rimanda agli stessi luoghi; usa i criteri visibili/condivisi; propone testo senza applicarlo o inviarlo da solo.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S10/S13/S16</w:t>
            </w:r>
          </w:p>
        </w:tc>
      </w:tr>
      <w:tr>
        <w:trPr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Origine del dato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Approfondimento della provenienza e dei limiti.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Accessibile dal dato pertinente; ritorno al luogo, alla ricerca o alla proposta di origine.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S09; C15</w:t>
            </w:r>
          </w:p>
        </w:tc>
      </w:tr>
      <w:tr>
        <w:trPr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Scrivi una recensione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Percorso di creazione di un contributo legato al luogo.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Visita dichiarata, bozza, eventuale aiuto AI, anteprima e invio esplicito; bozze in Profilo.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S15-S18; O05/O06</w:t>
            </w:r>
          </w:p>
        </w:tc>
      </w:tr>
      <w:tr>
        <w:trPr>
          <w:cantSplit/>
        </w:trPr>
        <w:tc>
          <w:tcPr>
            <w:tcW w:type="dxa" w:w="22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Apri Maps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Uscita verso un servizio esterno di navigazione.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Conservare il contesto al ritorno; percorso disponibile anche da esito di gruppo provvisorio.</w:t>
            </w:r>
          </w:p>
        </w:tc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S21 da S05/S14</w:t>
            </w:r>
          </w:p>
        </w:tc>
      </w:tr>
    </w:tbl>
    <w:p>
      <w:pPr>
        <w:pStyle w:val="Heading1"/>
        <w:pageBreakBefore/>
      </w:pPr>
      <w:r>
        <w:t>02 Mappa delle relazioni informative</w:t>
      </w:r>
    </w:p>
    <w:p>
      <w:pPr>
        <w:widowControl/>
      </w:pPr>
      <w:r>
        <w:t>Il modello concettuale descrive che cosa esiste nell’app e come gli oggetti si collegano. Le frecce non descrivono un percorso dell’utente.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4972125"/>
            <wp:docPr id="2" name="Picture 2" descr="Mappa concettuale selettiva: luogo e contributi a sinistra; criteri, proposta e partecipazione a destra. Le frecce hanno verbi; le cardinalità complete sono in tabella. Legenda: Frecce: relazione indicata dal verbo, non ordine di azioni. Freccia tratteggiata: riferimento a un luogo condiviso. I due riquadri inferiori esplicitano regole di riuso e condivisione; le relazioni complete sono in T0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ggetti_e_relazioni-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9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sz w:val="19"/>
        </w:rPr>
        <w:t>Legenda. Frecce: relazione indicata dal verbo, non ordine di azioni. Freccia tratteggiata: riferimento a un luogo condiviso. I due riquadri inferiori esplicitano regole di riuso e condivisione; le relazioni complete sono in T04.</w:t>
      </w:r>
    </w:p>
    <w:p>
      <w:pPr>
        <w:pStyle w:val="Heading1"/>
        <w:pageBreakBefore/>
      </w:pPr>
      <w:r>
        <w:t>Oggetti informativi luogo e contributi</w:t>
      </w:r>
    </w:p>
    <w:p>
      <w:pPr>
        <w:pStyle w:val="Heading2"/>
      </w:pPr>
      <w:r>
        <w:t>T03 Dizionario degli oggetti informativi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5"/>
        <w:gridCol w:w="2617"/>
        <w:gridCol w:w="5838"/>
        <w:gridCol w:w="5536"/>
      </w:tblGrid>
      <w:tr>
        <w:trPr>
          <w:tblHeader/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Oggetto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Informazioni essenziali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Regola di organizzazione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Luogo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id; città; zona; posizione; categoria; informazioni pratiche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Unico ID da mappa/lista/AI/salvati/gruppo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O02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Contesto geografico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città; zona; riferimento distanze; origine manuale/posizione autorizzata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Ricerca altrove senza GPS; copertura Italia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O03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Informazione sul luogo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tipo; valore o assente; fonte; aggiornamento; contesto temporale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Dichiarazione/contributo/riepilogo distinti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O04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tipo; origine; data; contesto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Locale/utente etichettati; origine non certifica veridicità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O05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Visita dichiarata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luogo_id; data; fascia; occasione facoltativa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Dichiarata dalla persona; nessun rilevamento obbligatorio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O06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Recensione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visita; risposte; appunti; testo applicato; visibilità; identità mostrata; stato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AI suggerisce; autore applica e invia esplicitamente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O07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Indicatore atmosfera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Dimensione, periodo, intensità, contributi, recenza e incertezza; affluenza: giorno e tre fasce con intervalli e livelli.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Atmosfera (luce, rumore, comfort) distinta dall’affluenza; valori demo, assenze esplicite; nessun indice unico o dato live.</w:t>
            </w:r>
          </w:p>
        </w:tc>
      </w:tr>
    </w:tbl>
    <w:p>
      <w:pPr>
        <w:widowControl/>
      </w:pPr>
      <w:r>
        <w:rPr>
          <w:sz w:val="19"/>
        </w:rPr>
        <w:t>O01-O13 riprendono gli ID del modello esistente. O07 è approfondito con il pattern Atmosfera e affluenza v0.4: l’affluenza è un sotto-oggetto distinto, senza inventare un nuovo ID ufficiale. I campi descrivono responsabilità informative, non uno schema di database definitivo.</w:t>
      </w:r>
    </w:p>
    <w:p>
      <w:pPr>
        <w:pStyle w:val="Heading1"/>
        <w:pageBreakBefore/>
      </w:pPr>
      <w:r>
        <w:t>Oggetti informativi criteri e scelta condivisa</w:t>
      </w:r>
    </w:p>
    <w:p>
      <w:pPr>
        <w:widowControl/>
      </w:pPr>
      <w:r>
        <w:t>Approfondimento O07: atmosfera e affluenza appartengono ai riepiloghi del luogo, ma mantengono campi, contesti e stati distinti. Il selettore del giorno aggiorna solo l’affluenza. Il metodo di raccolta e aggregazione del prodotto reale deve ancora essere definito.</w:t>
      </w:r>
    </w:p>
    <w:p>
      <w:pPr>
        <w:pStyle w:val="Heading2"/>
      </w:pPr>
      <w:r>
        <w:t>T03 Dizionario degli oggetti informativi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5"/>
        <w:gridCol w:w="2617"/>
        <w:gridCol w:w="5838"/>
        <w:gridCol w:w="5536"/>
      </w:tblGrid>
      <w:tr>
        <w:trPr>
          <w:tblHeader/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Oggetto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Informazioni essenziali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Regola di organizzazione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O08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Criterio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dimensione; valore; vincolo/preferenza; origine; area di applicazione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Correggibile; AI non allenta un vincolo da sola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O09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Salvataggio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luogo_id; raccolta facoltativa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Collegamento; non duplica dati del luogo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O10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Conversazione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contesto; messaggi; autori; invocazioni AI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AI individuale o chat di una proposta; nessun feed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O11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Proposta di uscita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città/zona; occasione; data/fascia; alternative; risposte; stato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Decisione umana; cambi importanti richiedono riconferma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O12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Partecipazione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invito; adesione; vincoli condivisi; preferenza; conferma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Invito/adesione/preferenza/accordo non coincidono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O13</w:t>
            </w:r>
          </w:p>
        </w:tc>
        <w:tc>
          <w:tcPr>
            <w:tcW w:type="dxa" w:w="26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Preferenza personale</w:t>
            </w:r>
          </w:p>
        </w:tc>
        <w:tc>
          <w:tcPr>
            <w:tcW w:type="dxa" w:w="58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criterio esplicito; modifica</w:t>
            </w:r>
          </w:p>
        </w:tc>
        <w:tc>
          <w:tcPr>
            <w:tcW w:type="dxa" w:w="55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Privata finché non condivisa volontariamente</w:t>
            </w:r>
          </w:p>
        </w:tc>
      </w:tr>
    </w:tbl>
    <w:p>
      <w:pPr>
        <w:widowControl/>
      </w:pPr>
      <w:r>
        <w:rPr>
          <w:sz w:val="19"/>
        </w:rPr>
        <w:t>O01-O13 riprendono gli ID del modello esistente. O07 è approfondito con il pattern Atmosfera e affluenza v0.4: l’affluenza è un sotto-oggetto distinto, senza inventare un nuovo ID ufficiale. I campi descrivono responsabilità informative, non uno schema di database definitivo.</w:t>
      </w:r>
    </w:p>
    <w:p>
      <w:pPr>
        <w:pStyle w:val="Heading1"/>
        <w:pageBreakBefore/>
      </w:pPr>
      <w:r>
        <w:t>Relazioni complete e cardinalità</w:t>
      </w:r>
    </w:p>
    <w:p>
      <w:pPr>
        <w:pStyle w:val="Heading2"/>
      </w:pPr>
      <w:r>
        <w:t>T04 Relazioni e cardinalità proposte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24"/>
        <w:gridCol w:w="5939"/>
        <w:gridCol w:w="3825"/>
        <w:gridCol w:w="1309"/>
      </w:tblGrid>
      <w:tr>
        <w:trPr>
          <w:tblHeader/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Origine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Relazione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Destinazione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Cardinalità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 · Luogo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ha informazioni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O03 · Informazione sul luogo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 · Luogo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ha media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O04 · Media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 · Luogo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riceve visite dichiarate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O05 · Visita dichiarata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O05 · Visita dichiarata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sostiene contributo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O06 · Recensione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1:0..1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O06 · Recensione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Può alimentare un riepilogo; metodo di aggregazione ancora da definire.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O07 · Indicatore atmosfera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O02 · Contesto geografico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definisce area/riferimento dei criteri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O08 · Criterio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O08 · Criterio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filtra o descrive compatibilità, anche incerta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 · Luogo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O09 · Salvataggio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riferisce senza copia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 · Luogo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N:1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O10 · Conversazione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 associata alla proposta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O11 · Proposta di uscita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1:0..1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O11 · Proposta di uscita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confronta alternative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O01 · Luogo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O11 · Proposta di uscita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raccoglie stati delle persone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O12 · Partecipazione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O12 · Partecipazione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condivide criteri volontari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O08 · Criterio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O11 · Proposta di uscita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ha contesto condiviso esplicito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O02 · Contesto geografico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N:1</w:t>
            </w:r>
          </w:p>
        </w:tc>
      </w:tr>
      <w:tr>
        <w:trPr>
          <w:cantSplit/>
        </w:trPr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O13 · Preferenza personale</w:t>
            </w:r>
          </w:p>
        </w:tc>
        <w:tc>
          <w:tcPr>
            <w:tcW w:type="dxa" w:w="59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conserva criterio personale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O08 · Criterio</w:t>
            </w:r>
          </w:p>
        </w:tc>
        <w:tc>
          <w:tcPr>
            <w:tcW w:type="dxa" w:w="1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1:1</w:t>
            </w:r>
          </w:p>
        </w:tc>
      </w:tr>
    </w:tbl>
    <w:p>
      <w:pPr>
        <w:widowControl/>
      </w:pPr>
      <w:r>
        <w:rPr>
          <w:sz w:val="19"/>
        </w:rPr>
        <w:t>1:N = un oggetto collegato a molti; N:1 = molti riferimenti a un oggetto; N:N = molti a molti; 1:0..1 = collegamento facoltativo a un solo oggetto. Sono cardinalità del modello di lavoro, da verificare in implementazione. La tavola 02 ne mostra una selezione per la lettura, questa tabella le riporta tutte.</w:t>
      </w:r>
    </w:p>
    <w:p>
      <w:pPr>
        <w:pStyle w:val="Heading1"/>
        <w:pageBreakBefore/>
      </w:pPr>
      <w:r>
        <w:t>03 Classificazione e ambiti dei criteri</w:t>
      </w:r>
    </w:p>
    <w:p>
      <w:pPr>
        <w:widowControl/>
      </w:pPr>
      <w:r>
        <w:t>Un attributo descrive un luogo; un criterio esprime una richiesta; i metadati ne rendono possibile una lettura situata. Questa distinzione guida scheda, filtri e assistente.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4972125"/>
            <wp:docPr id="3" name="Picture 3" descr="Tre livelli: attributi del luogo, criteri della richiesta e contesto dei dati. Il livello di vincolo e l’ambito dei criteri restano espliciti. Legenda: Colonne: attributi, criteri della richiesta, contesto del dato. Collegamenti tratteggiati: corrispondenza concettuale, non trasferimento automatico. Riga inferiore: tre ambiti di applicazione; colori accompagnati da etichet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sificazione_e_criteri-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9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sz w:val="19"/>
        </w:rPr>
        <w:t>Legenda. Colonne: attributi, criteri della richiesta, contesto del dato. Collegamenti tratteggiati: corrispondenza concettuale, non trasferimento automatico. Riga inferiore: tre ambiti di applicazione; colori accompagnati da etichette.</w:t>
      </w:r>
    </w:p>
    <w:p>
      <w:pPr>
        <w:pStyle w:val="Heading1"/>
        <w:pageBreakBefore/>
      </w:pPr>
      <w:r>
        <w:t>Criteri di organizzazione e ricerca</w:t>
      </w:r>
    </w:p>
    <w:p>
      <w:pPr>
        <w:pStyle w:val="Heading2"/>
      </w:pPr>
      <w:r>
        <w:t>T05 Classificazione filtri e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4127"/>
        <w:gridCol w:w="2818"/>
        <w:gridCol w:w="5738"/>
      </w:tblGrid>
      <w:tr>
        <w:trPr>
          <w:tblHeader/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Dimensione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Informazioni o valori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Dove si applica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Regola / stato della definizione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Geografia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Città/comune, zona, posizione e origine del contesto.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Esplora; assistente; proposta.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Copertura Italia confermata. Scelta manuale ammessa; confini e dizionario delle zone da definire.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Categoria / attività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 di luogo o attività proposta.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Catalogo; ricerca; confronto.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Vocabolario controllato da definire e verificare. Nessun elenco di categorie è approvato da questa tavola.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Occasione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Contesto d’uso dichiarato dalla persona o dal gruppo.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Filtri; assistente; proposta.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È un criterio della richiesta; non implica una qualità universale del luogo. Etichette da verificare.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Budget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 o preferenza di spesa.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Ricerca; scheda; proposta.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Unità, fasce e cosa comprende il prezzo da definire; dato mancante distinto dal rispetto del budget.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Distanza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Distanza dal riferimento esplicito scelto.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Risultati; scheda; confronto.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Riferimento visibile. Non trasformare distanza in durata o ottimizzazione dei tragitti.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Servizi / dati pratici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Orari, disponibilità e caratteristiche documentate.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Scheda; filtri ove supportati.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Valori e fonti tracciabili; un servizio non documentato resta non verificato. Vocabolario da definire.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Atmosfera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Luce, rumore, comfort: intensità 1-5 e contesto dei contributi.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S05/S06; criteri pertinenti.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Pattern v0.4: comfort soggettivo; intensità non equivale a gradimento; periodo e limiti visibili.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Affluenza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Giorno; tre fasce con nome, intervallo e livello Bassa/Media/Alta.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S05/S06; approfondimento.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Intervalli coerenti con l’apertura; selezione del giorno modifica solo l’affluenza. Filtro specifico non definito.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Forza del criterio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Vincolo obbligatorio oppure preferenza.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Filtri; assistente; proposta.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Criterio correggibile; l’AI non allenta un vincolo senza una scelta esplicita della persona.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Ambito del criterio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Personale, ricerca corrente o condiviso nella proposta.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Profilo; ricerca; gruppo.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 preferenze private diventano condivise solo per scelta della persona.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Contenuti personali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Salvataggi; raccolta facoltativa; bozze e contributi.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Salvati; Profilo.</w:t>
            </w:r>
          </w:p>
        </w:tc>
        <w:tc>
          <w:tcPr>
            <w:tcW w:type="dxa" w:w="57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Luoghi collegati senza duplicazione. Raccolte e gestione dei contributi da dettagliare nei flussi.</w:t>
            </w:r>
          </w:p>
        </w:tc>
      </w:tr>
    </w:tbl>
    <w:p>
      <w:pPr>
        <w:widowControl/>
      </w:pPr>
      <w:r>
        <w:rPr>
          <w:sz w:val="19"/>
        </w:rPr>
        <w:t>La tabella separa attributi del luogo, criteri della richiesta e contesti di lettura. Non ogni dato della scheda è già un filtro. Gli intervalli demo 16-18, 18-21 e 21-23 esemplificano un luogo aperto 16-23: non sono fasce universali del prodotto.</w:t>
      </w:r>
    </w:p>
    <w:p>
      <w:pPr>
        <w:pStyle w:val="Heading1"/>
        <w:pageBreakBefore/>
      </w:pPr>
      <w:r>
        <w:t>Etichette e significati</w:t>
      </w:r>
    </w:p>
    <w:p>
      <w:pPr>
        <w:pStyle w:val="Heading2"/>
      </w:pPr>
      <w:r>
        <w:t>T06 Etichette e significati da verificare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16"/>
        <w:gridCol w:w="4832"/>
        <w:gridCol w:w="3724"/>
        <w:gridCol w:w="3724"/>
      </w:tblGrid>
      <w:tr>
        <w:trPr>
          <w:tblHeader/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Etichetta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Significato per la persona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Posizione / collegamento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Nota editoriale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Esplora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Cerca e valuta luoghi nell’area scelta.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Destinazione principale.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Etichetta di lavoro già presente.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Salvati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Riprendi i luoghi che hai conservato.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Destinazione principale.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Esplicita il contenuto; raccolte facoltative.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Chat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Riprendi una proposta e confrontati con gli invitati.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Destinazione principale.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Verificare se fa pensare a una chat generale; alternativa da testare: Uscite.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Profilo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Gestisci preferenze, bozze e contributi personali.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Destinazione principale.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Verificare la reperibilità delle bozze sotto questa etichetta.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Atmosfera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Leggi luce, rumore e comfort nel contesto dei contributi.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Scheda luogo; dettaglio.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Affluenza presentata separatamente.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Affluenza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Confronta i livelli disponibili per giorno e fascia.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Scheda luogo; dettaglio.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Evita parole che facciano intendere una misurazione in tempo reale.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Origine del dato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Comprendi chi fornisce l’informazione e quanto è aggiornata.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Approfondimento trasversale.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Nome descrittivo; etichetta visibile da verificare.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Scrivi una recensione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Racconta una visita e controlla il contributo prima dell’invio.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Azione dalla scheda; ripresa da Profilo.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Azione, non nuova destinazione principale.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Preferenza / Conferma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Esprimi un orientamento / accetta la decisione proposta.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Proposta di gruppo.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Due concetti e azioni distinti.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Apri Maps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Passa a un navigatore esterno.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Scheda luogo; esito della proposta.</w:t>
            </w:r>
          </w:p>
        </w:tc>
        <w:tc>
          <w:tcPr>
            <w:tcW w:type="dxa" w:w="37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Segnala l’uscita e consente il ritorno al contesto.</w:t>
            </w:r>
          </w:p>
        </w:tc>
      </w:tr>
    </w:tbl>
    <w:p>
      <w:pPr>
        <w:widowControl/>
      </w:pPr>
      <w:r>
        <w:rPr>
          <w:sz w:val="19"/>
        </w:rPr>
        <w:t>Le etichette qui descritte sono proposte editoriali o nomi di lavoro: non attestano una modifica già applicata all’interfaccia.</w:t>
      </w:r>
    </w:p>
    <w:p>
      <w:pPr>
        <w:pStyle w:val="Heading1"/>
        <w:pageBreakBefore/>
      </w:pPr>
      <w:r>
        <w:t>Provenienza e qualità delle informazioni</w:t>
      </w:r>
    </w:p>
    <w:p>
      <w:pPr>
        <w:pStyle w:val="Heading2"/>
      </w:pPr>
      <w:r>
        <w:t>T07 Provenienza lettura e trasformazione delle informazioni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0"/>
        <w:gridCol w:w="4832"/>
        <w:gridCol w:w="4127"/>
        <w:gridCol w:w="2818"/>
      </w:tblGrid>
      <w:tr>
        <w:trPr>
          <w:tblHeader/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Metadati da mantenere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Come leggerlo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Cosa non inferire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Informazione dichiarata dal luogo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Origine; aggiornamento disponibile; campo a cui si riferisce.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Dichiarazione attribuita al locale.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La fonte non è una certificazione automatica di accuratezza.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Contributo di una persona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Autore/identità mostrata; visita dichiarata; data/fascia; testo e visibilità.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Esperienza situata e giudizio personale.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Una testimonianza non descrive ogni visita o ogni persona.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Origine locale/utente; data e contesto quando disponibili.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Immagine con provenienza riconoscibile.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Una foto non garantisce le condizioni attuali del luogo.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Riepilogo di atmosfera o affluenza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Dimensione; periodo/giorno/fascia; quantità, recenza, copertura e incertezza.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Sintesi distinta dai contributi individuali; demo esplicita nel prototipo.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Nessuna misura live, comfort universale o aggregazione reale già dimostrata.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Risultato o suggerimento AI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Criteri utilizzati; luoghi del catalogo; corrispondenze, fonti e dati mancanti.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Trasformazione o suggerimento che si può correggere.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L’AI non è una fonte indipendente e non conferma per conto delle persone.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Dato assente / discordante</w:t>
            </w:r>
          </w:p>
        </w:tc>
        <w:tc>
          <w:tcPr>
            <w:tcW w:type="dxa" w:w="48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Campo interessato; motivo disponibile; fonti discordanti; limiti.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Assenza o incertezza esplicita, con accesso al dettaglio pertinente.</w:t>
            </w:r>
          </w:p>
        </w:tc>
        <w:tc>
          <w:tcPr>
            <w:tcW w:type="dxa" w:w="28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Non equivale a zero, Bassa o criterio soddisfatto.</w:t>
            </w:r>
          </w:p>
        </w:tc>
      </w:tr>
    </w:tbl>
    <w:p>
      <w:pPr>
        <w:pStyle w:val="Heading1"/>
        <w:pageBreakBefore/>
      </w:pPr>
      <w:r>
        <w:t>Stati partecipazione e accordo</w:t>
      </w:r>
    </w:p>
    <w:p>
      <w:pPr>
        <w:pStyle w:val="Heading2"/>
      </w:pPr>
      <w:r>
        <w:t>T08 Stati informativi da distinguere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16"/>
        <w:gridCol w:w="3926"/>
        <w:gridCol w:w="6342"/>
        <w:gridCol w:w="2013"/>
      </w:tblGrid>
      <w:tr>
        <w:trPr>
          <w:tblHeader/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Ambito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Stati / condizioni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Presentazione e conseguenza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Riferimenti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Ricerca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Risultati / nessun risultato / errore.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Nessun risultato: modificare esplicitamente i criteri. Errore: recupero senza cancellare contesto.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S02-S04/S10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Dato sul luogo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Disponibile / parziale / assente / vecchio / discordante.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Mostrare copertura, contesto e limiti; la qualità del dato non coincide con il giudizio sul luogo.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S05/S06/S09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Affluenza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Livello disponibile / dato assente / fascia chiusa.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Bassa, Media, Alta solo per dato disponibile. Chiuso è distinto da Dato assente.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S05/S06; DS19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Invito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 / accettato / declinato / errato o scaduto.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Invito pendente non è un voto; declinato resta visibile, non vota e non blocca.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S12/S13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Risposta del partecipante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Adesione / preferenza / conferma / contestazione.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Aderire non conferma una scelta; preferire un’alternativa non equivale a confermare l’accordo.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S13/S14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Esito della proposta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Provvisorio / concordato / contestato.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Concordato nel modello di lavoro: aderenti confermati e nessun invito pendente; il silenzio non è consenso.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S14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Modifica della proposta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Cambio rilevante di luogo, contesto o criteri.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Riaprire la decisione e richiedere riconferma; conservare il contesto leggibile.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S13/S14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Recensione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Bozza / suggerimento AI / testo applicato / anteprima / invio / esito.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Suggerimento separato fino all’applicazione; visibilità e identità controllate prima dell’invio esplicito.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S15-S18/S20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Invio del contributo</w:t>
            </w:r>
          </w:p>
        </w:tc>
        <w:tc>
          <w:tcPr>
            <w:tcW w:type="dxa" w:w="392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Attesa / successo / fallimento.</w:t>
            </w:r>
          </w:p>
        </w:tc>
        <w:tc>
          <w:tcPr>
            <w:tcW w:type="dxa" w:w="634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Feedback distinguibile; conservare bozza; recupero senza doppio invio.</w:t>
            </w:r>
          </w:p>
        </w:tc>
        <w:tc>
          <w:tcPr>
            <w:tcW w:type="dxa" w:w="20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S17/S18</w:t>
            </w:r>
          </w:p>
        </w:tc>
      </w:tr>
    </w:tbl>
    <w:p>
      <w:pPr>
        <w:widowControl/>
      </w:pPr>
      <w:r>
        <w:rPr>
          <w:sz w:val="19"/>
        </w:rPr>
        <w:t>Questi sono stati e regole del modello, non nuove voci di navigazione. Le condizioni di accordo di gruppo sono ipotesi progettuali da testare.</w:t>
      </w:r>
    </w:p>
    <w:p>
      <w:pPr>
        <w:pStyle w:val="Heading1"/>
        <w:pageBreakBefore/>
      </w:pPr>
      <w:r>
        <w:t>Appendice inventario delle schermate</w:t>
      </w:r>
    </w:p>
    <w:p>
      <w:pPr>
        <w:pStyle w:val="Heading2"/>
      </w:pPr>
      <w:r>
        <w:t>T09 Corrispondenza con le 21 schermate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6"/>
        <w:gridCol w:w="4832"/>
        <w:gridCol w:w="3322"/>
        <w:gridCol w:w="4731"/>
        <w:gridCol w:w="1007"/>
      </w:tblGrid>
      <w:tr>
        <w:trPr>
          <w:tblHeader/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Schermata esistente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Area / percorso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Ruolo informativo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Flusso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S01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Avvio/città e zona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Contesto / avvio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S02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 mappa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Vista risultati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S03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Ricerca/lista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Vista risultati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S04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Filtri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Strumento / pannello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F1, 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S05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Scheda su mappa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Contenuto condiviso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F1, F2, F3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S06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Atmosfera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Approfondimento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S07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Galleria/viewer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Approfondimento / viewer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S08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Recensioni/dettaglio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Esplora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Approfondimento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S09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Origine/nota sul dato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Trasversale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Approfondimento trasversale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F1, 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S10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Assistente individuale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AI trasversale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Supporto trasversale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S11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Chat/proposte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Chat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Destinazione / elenco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S12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Crea proposta/invita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Chat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Creazione / inviti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S13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Proposta di gruppo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Chat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Contenuto proposta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S14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Esito condiviso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Chat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Stato / riepilogo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S15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Recensione guidata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Contributo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Creazione contributo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S16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Testo/aiuto AI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Contributo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Composizione / aiuto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S17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Anteprima/visibilità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Contributo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Controllo / anteprima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S18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Esito contributo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Contributo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Esito invio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S19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Salvati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Salvati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Destinazione / elenco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F1, F2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S20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Profilo/bozze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Profilo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Destinazione / gestione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S21</w:t>
            </w:r>
          </w:p>
        </w:tc>
        <w:tc>
          <w:tcPr>
            <w:tcW w:type="dxa" w:w="483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Uscita e ritorno Maps</w:t>
            </w:r>
          </w:p>
        </w:tc>
        <w:tc>
          <w:tcPr>
            <w:tcW w:type="dxa" w:w="332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Trasversale</w:t>
            </w:r>
          </w:p>
        </w:tc>
        <w:tc>
          <w:tcPr>
            <w:tcW w:type="dxa" w:w="4731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Passaggio esterno</w:t>
            </w:r>
          </w:p>
        </w:tc>
        <w:tc>
          <w:tcPr>
            <w:tcW w:type="dxa" w:w="1007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F1, F2</w:t>
            </w:r>
          </w:p>
        </w:tc>
      </w:tr>
    </w:tbl>
    <w:p>
      <w:pPr>
        <w:widowControl/>
      </w:pPr>
      <w:r>
        <w:rPr>
          <w:sz w:val="19"/>
        </w:rPr>
        <w:t>F1 = scegliere individualmente; F2 = scegliere con amici; F3 = raccontare una visita. Gli ID non sono modificati. Uno schermo può rappresentare una vista, un pannello o uno stato: 21 schermate non significano 21 destinazioni principali.</w:t>
      </w:r>
    </w:p>
    <w:p>
      <w:pPr>
        <w:pStyle w:val="Heading1"/>
        <w:pageBreakBefore/>
      </w:pPr>
      <w:r>
        <w:t>Regole di coerenza</w:t>
      </w:r>
    </w:p>
    <w:p>
      <w:pPr>
        <w:pStyle w:val="Heading2"/>
      </w:pPr>
      <w:r>
        <w:t>T10 Regole di coerenza dell architettura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7046"/>
        <w:gridCol w:w="4530"/>
      </w:tblGrid>
      <w:tr>
        <w:trPr>
          <w:tblHeader/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Regola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Applicazione concreta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Perché conta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 luogo, più accessi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Mappa, lista, Salvati, AI e proposta aprono O01/S05 con lo stesso identificativo.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Evita copie divergenti della scheda.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Contesto geografico esplicito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Città, zona e riferimento delle distanze restano riconoscibili; altra città ricercabile senza GPS.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Rende interpretabili i risultati e le distanze.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Criteri leggibili e correggibili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Mostrare dimensione, valore, vincolo/preferenza, origine e ambito.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La persona comprende e corregge la ricerca.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Preferenze personali sotto controllo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Il gruppo riceve solo i criteri condivisi volontariamente.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Mantiene distinta la gestione individuale da quella collettiva.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AI contestuale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Ricerca: criteri visibili. Gruppo: criteri condivisi. Recensione: materiale fornito dall’autore.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Il suggerimento resta collegato al compito.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Atmosfera e affluenza distinte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Luce/rumore/comfort separati dai livelli per giorno e tre fasce.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Non confonde intensità, gradimento e presenza di persone.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Provenienza vicino al dato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Origine, aggiornamento e limiti accessibili dal campo o dal riepilogo pertinente.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Aiuta a valutare l’informazione prima della scelta.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Stati di gruppo distinti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Invito, adesione, preferenza e conferma hanno significati separati.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Evita di presentare una decisione come condivisa senza accordo.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Creazione e pubblicazione separate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Bozza → eventuale suggerimento → applicazione → anteprima → invio esplicito.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L’autore controlla testo, identità e destinatari.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Ritorno con continuità</w:t>
            </w:r>
          </w:p>
        </w:tc>
        <w:tc>
          <w:tcPr>
            <w:tcW w:type="dxa" w:w="7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Chiudere dettaglio/assistente o rientrare da Maps conserva luogo, area, criteri e proposta pertinenti.</w:t>
            </w:r>
          </w:p>
        </w:tc>
        <w:tc>
          <w:tcPr>
            <w:tcW w:type="dxa" w:w="45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Permette di riprendere il compito senza ricostruirlo.</w:t>
            </w:r>
          </w:p>
        </w:tc>
      </w:tr>
    </w:tbl>
    <w:p>
      <w:pPr>
        <w:pStyle w:val="Heading1"/>
        <w:pageBreakBefore/>
      </w:pPr>
      <w:r>
        <w:t>Verifica prevista</w:t>
      </w:r>
    </w:p>
    <w:p>
      <w:pPr>
        <w:widowControl/>
      </w:pPr>
      <w:r>
        <w:t>Controlli della consegna: corrispondenza degli ID con il modello esistente, copertura delle 21 schermate e delle 14 relazioni, integrità dei collegamenti locali e verifica visiva del PDF. Questi controlli riguardano i materiali; le prove con persone restano da eseguire.</w:t>
      </w:r>
    </w:p>
    <w:p>
      <w:pPr>
        <w:pStyle w:val="Heading2"/>
      </w:pPr>
      <w:r>
        <w:t>T11 Verifica prevista della struttura e delle etichette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33"/>
        <w:gridCol w:w="4127"/>
        <w:gridCol w:w="5637"/>
      </w:tblGrid>
      <w:tr>
        <w:trPr>
          <w:tblHeader/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Compito / domanda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Metodo proposto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DCE9F3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Cosa osservare</w:t>
            </w:r>
          </w:p>
        </w:tc>
      </w:tr>
      <w:tr>
        <w:trPr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Dove cercheresti un luogo? Dove cambieresti città?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Tree test o ricerca nel prototipo.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Prima destinazione scelta, errori, aiuti e comprensione dell’area.</w:t>
            </w:r>
          </w:p>
        </w:tc>
      </w:tr>
      <w:tr>
        <w:trPr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Dove ritroveresti un luogo salvato o una recensione incompleta?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Tree test su Salvati e Profilo.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Reperibilità dei contenuti personali e significato di Bozza.</w:t>
            </w:r>
          </w:p>
        </w:tc>
      </w:tr>
      <w:tr>
        <w:trPr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Che cosa ti aspetti nella sezione Chat?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Interpretazione dell’etichetta e confronto con Uscite.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Aspettativa di chat generale oppure proposta circoscritta.</w:t>
            </w:r>
          </w:p>
        </w:tc>
      </w:tr>
      <w:tr>
        <w:trPr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Che differenza vedi tra atmosfera e affluenza?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Lettura di S05/S06 con casi completi e mancanti.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Distinzione tra intensità, percezione, giorno/fascia, assenza e chiusura.</w:t>
            </w:r>
          </w:p>
        </w:tc>
      </w:tr>
      <w:tr>
        <w:trPr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Il gruppo ha deciso? Chi manca?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Scenario con invito pendente, preferenza e conferma.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Comprensione di stato provvisorio e condizioni di accordo.</w:t>
            </w:r>
          </w:p>
        </w:tc>
      </w:tr>
      <w:tr>
        <w:trPr>
          <w:cantSplit/>
        </w:trPr>
        <w:tc>
          <w:tcPr>
            <w:tcW w:type="dxa" w:w="50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Quali informazioni usa l’assistente?</w:t>
            </w:r>
          </w:p>
        </w:tc>
        <w:tc>
          <w:tcPr>
            <w:tcW w:type="dxa" w:w="412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Scenario individuale, di gruppo e di recensione.</w:t>
            </w:r>
          </w:p>
        </w:tc>
        <w:tc>
          <w:tcPr>
            <w:tcW w:type="dxa" w:w="56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5F7F9"/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Criteri riconosciuti, correzioni, distinzione tra suggerimento e decisione/invio.</w:t>
            </w:r>
          </w:p>
        </w:tc>
      </w:tr>
    </w:tbl>
    <w:p>
      <w:pPr>
        <w:widowControl/>
      </w:pPr>
      <w:r>
        <w:rPr>
          <w:sz w:val="19"/>
        </w:rPr>
        <w:t>È un protocollo proposto, non un risultato. I test formativi previsti nel brief coinvolgono le stesse tre persone già intervistate: dichiarare la familiarità con il progetto e registrare osservazioni individuali. Non sono una validazione indipendente o rappresentativa.</w:t>
      </w:r>
    </w:p>
    <w:p>
      <w:pPr>
        <w:pStyle w:val="Heading1"/>
        <w:pageBreakBefore/>
      </w:pPr>
      <w:r>
        <w:t>Testo per la tesi e fonti di progetto</w:t>
      </w:r>
    </w:p>
    <w:p>
      <w:pPr>
        <w:widowControl/>
      </w:pPr>
      <w:r>
        <w:t>La proposta di architettura delle informazioni di Snodo articola il sistema in quattro aree principali: Esplora, Salvati, Chat e Profilo. I diversi punti di accesso rimandano a un unico oggetto luogo, evitando la duplicazione delle informazioni tra ricerca, assistente e proposte di gruppo. La classificazione distingue gli attributi del luogo dai criteri della richiesta e dai metadati necessari a interpretare i contributi. Città e zona costituiscono il contesto della ricerca; vincoli e preferenze sono espliciti e correggibili. L’assistente opera nei contesti di ricerca, decisione di gruppo e scrittura, mantenendo il controllo delle scelte alle persone. La struttura e le etichette sono ipotesi progettuali da verificare attraverso prove formative di reperibilità e comprensione.</w:t>
      </w:r>
    </w:p>
    <w:p>
      <w:pPr>
        <w:pStyle w:val="Heading2"/>
      </w:pPr>
      <w:r>
        <w:t>Fonti locali</w:t>
      </w:r>
    </w:p>
    <w:p>
      <w:pPr>
        <w:widowControl/>
      </w:pPr>
      <w:r>
        <w:rPr>
          <w:sz w:val="19"/>
        </w:rPr>
        <w:t>F01 · Brief confermato: Perimetro Italia, quattro aree proposte, ruolo AI e test formativi.</w:t>
      </w:r>
    </w:p>
    <w:p>
      <w:pPr>
        <w:widowControl/>
      </w:pPr>
      <w:r>
        <w:rPr>
          <w:sz w:val="19"/>
        </w:rPr>
        <w:t>F02 · Analisi del progetto e requisiti: Contenuti per area, criteri, flussi e limiti del progetto.</w:t>
      </w:r>
    </w:p>
    <w:p>
      <w:pPr>
        <w:widowControl/>
      </w:pPr>
      <w:r>
        <w:rPr>
          <w:sz w:val="19"/>
        </w:rPr>
        <w:t>F03 · Architettura generale: Oggetti O01-O13, relazioni e invarianti.</w:t>
      </w:r>
    </w:p>
    <w:p>
      <w:pPr>
        <w:widowControl/>
      </w:pPr>
      <w:r>
        <w:rPr>
          <w:sz w:val="19"/>
        </w:rPr>
        <w:t>F04 · Modello oggetti e relazioni: ID e cardinalità del modello di lavoro.</w:t>
      </w:r>
    </w:p>
    <w:p>
      <w:pPr>
        <w:widowControl/>
      </w:pPr>
      <w:r>
        <w:rPr>
          <w:sz w:val="19"/>
        </w:rPr>
        <w:t>F05 · Inventario schermate: ID S01-S21, nomi, aree e appartenenza ai flussi.</w:t>
      </w:r>
    </w:p>
    <w:p>
      <w:pPr>
        <w:widowControl/>
      </w:pPr>
      <w:r>
        <w:rPr>
          <w:sz w:val="19"/>
        </w:rPr>
        <w:t>F06 · Atmosfera e affluenza v0.4: Aggiornamento: luce, rumore, comfort; affluenza distinta in tre fasce; assenze.</w:t>
      </w:r>
    </w:p>
    <w:p>
      <w:pPr>
        <w:widowControl/>
      </w:pPr>
      <w:r>
        <w:rPr>
          <w:sz w:val="19"/>
        </w:rPr>
        <w:t>F07 · Corrispondenza IA e design system: Namespace C/DS distinti; C12 usa DS08 e DS19.</w:t>
      </w:r>
    </w:p>
    <w:p>
      <w:pPr>
        <w:widowControl/>
      </w:pPr>
      <w:r>
        <w:rPr>
          <w:sz w:val="19"/>
        </w:rPr>
        <w:t>Il pattern v0.4 dettaglia O07 rispetto all’architettura iniziale. Il dossier recepisce l’aggiornamento senza riscrivere retroattivamente gli asset precedenti. Le verifiche con persone sono previste, non eseguite.</w:t>
      </w:r>
    </w:p>
    <w:sectPr w:rsidR="00FC693F" w:rsidRPr="0006063C" w:rsidSect="00034616">
      <w:footerReference w:type="default" r:id="rId12"/>
      <w:pgSz w:w="16838" w:h="11906"/>
      <w:pgMar w:top="850" w:right="1020" w:bottom="85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SNODO   Architettura delle informazioni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Arial" w:hAnsi="Arial"/>
      <w:color w:val="000000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color w:val="000000"/>
      <w:sz w:val="19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Architettura delle informazioni di SNODO</dc:title>
  <dc:subject>Aree contenuti relazioni e criteri di organizzazione</dc:subject>
  <dc:creator>Progetto SNODO</dc:creator>
  <cp:keywords>architettura delle informazioni, Snodo, UX,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