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1D8" w:rsidRPr="00ED283F" w:rsidRDefault="008B21D8" w:rsidP="008B21D8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val="en-US" w:eastAsia="ru-RU"/>
        </w:rPr>
      </w:pPr>
      <w:r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val="en-US" w:eastAsia="ru-RU"/>
        </w:rPr>
        <w:t>2. Data Collection Process -</w:t>
      </w:r>
      <w:r w:rsidRPr="00ED283F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val="en-US" w:eastAsia="ru-RU"/>
        </w:rPr>
        <w:t>DDoS</w:t>
      </w:r>
      <w:proofErr w:type="spellEnd"/>
      <w:r w:rsidRPr="00ED283F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val="en-US" w:eastAsia="ru-RU"/>
        </w:rPr>
        <w:t xml:space="preserve"> Threat Intelligence</w:t>
      </w:r>
    </w:p>
    <w:p w:rsidR="008B21D8" w:rsidRPr="00ED283F" w:rsidRDefault="008B21D8" w:rsidP="008B21D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val="en-US" w:eastAsia="ru-RU"/>
        </w:rPr>
      </w:pPr>
      <w:r w:rsidRPr="00ED283F">
        <w:rPr>
          <w:rFonts w:asciiTheme="majorHAnsi" w:eastAsia="Times New Roman" w:hAnsiTheme="majorHAnsi" w:cs="Times New Roman"/>
          <w:b/>
          <w:bCs/>
          <w:sz w:val="36"/>
          <w:szCs w:val="36"/>
          <w:lang w:val="en-US" w:eastAsia="ru-RU"/>
        </w:rPr>
        <w:t>2.1. Purpose</w:t>
      </w:r>
    </w:p>
    <w:p w:rsidR="008B21D8" w:rsidRPr="00ED283F" w:rsidRDefault="008B21D8" w:rsidP="008B21D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The purpose of this stage is to collect publicly available information related to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DDoS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threats and transform it into structured threat intelligence data.</w:t>
      </w:r>
    </w:p>
    <w:p w:rsidR="008B21D8" w:rsidRPr="00ED283F" w:rsidRDefault="008B21D8" w:rsidP="008B21D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The project will focus on collecting information about:</w:t>
      </w:r>
    </w:p>
    <w:p w:rsidR="008B21D8" w:rsidRPr="00ED283F" w:rsidRDefault="008B21D8" w:rsidP="008B21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8B21D8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uspicious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IP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addresses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8B21D8" w:rsidRPr="00ED283F" w:rsidRDefault="008B21D8" w:rsidP="008B21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8B21D8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D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omains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and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hostnames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8B21D8" w:rsidRPr="00ED283F" w:rsidRDefault="008B21D8" w:rsidP="008B21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8B21D8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N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etwork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infrastructure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8B21D8" w:rsidRPr="00ED283F" w:rsidRDefault="008B21D8" w:rsidP="008B21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Autonomous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System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Numbers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(ASN); </w:t>
      </w:r>
    </w:p>
    <w:p w:rsidR="008B21D8" w:rsidRPr="00ED283F" w:rsidRDefault="008B21D8" w:rsidP="008B21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8B21D8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O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pen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network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services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8B21D8" w:rsidRPr="00ED283F" w:rsidRDefault="008B21D8" w:rsidP="008B21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8B21D8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H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istorical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DNS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information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8B21D8" w:rsidRPr="00ED283F" w:rsidRDefault="008B21D8" w:rsidP="008B21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8B21D8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R</w:t>
      </w: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elationships between IP addresses and domains; </w:t>
      </w:r>
    </w:p>
    <w:p w:rsidR="008B21D8" w:rsidRPr="00ED283F" w:rsidRDefault="008B21D8" w:rsidP="008B21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8B21D8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T</w:t>
      </w: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hreat reports and reputation information. </w:t>
      </w:r>
    </w:p>
    <w:p w:rsidR="008B21D8" w:rsidRPr="00ED283F" w:rsidRDefault="008B21D8" w:rsidP="008B21D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The collected information will be used to identify relationships between different infrastructure elements and create a dataset for further analysis.</w:t>
      </w:r>
    </w:p>
    <w:p w:rsidR="007B0846" w:rsidRPr="00ED283F" w:rsidRDefault="007B0846" w:rsidP="007B0846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val="en-US" w:eastAsia="ru-RU"/>
        </w:rPr>
      </w:pPr>
      <w:r w:rsidRPr="00ED283F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val="en-US" w:eastAsia="ru-RU"/>
        </w:rPr>
        <w:t>2.2. Open Source vs. Closed Source Data</w:t>
      </w:r>
    </w:p>
    <w:p w:rsidR="007B0846" w:rsidRPr="00ED283F" w:rsidRDefault="007B0846" w:rsidP="007B08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val="en-US" w:eastAsia="ru-RU"/>
        </w:rPr>
      </w:pPr>
      <w:r w:rsidRPr="00ED283F">
        <w:rPr>
          <w:rFonts w:asciiTheme="majorHAnsi" w:eastAsia="Times New Roman" w:hAnsiTheme="majorHAnsi" w:cs="Times New Roman"/>
          <w:b/>
          <w:bCs/>
          <w:sz w:val="27"/>
          <w:szCs w:val="27"/>
          <w:lang w:val="en-US" w:eastAsia="ru-RU"/>
        </w:rPr>
        <w:t>Open-source data</w:t>
      </w:r>
    </w:p>
    <w:p w:rsidR="007B0846" w:rsidRPr="00ED283F" w:rsidRDefault="007B0846" w:rsidP="007B084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b/>
          <w:bCs/>
          <w:sz w:val="24"/>
          <w:szCs w:val="24"/>
          <w:lang w:val="en-US" w:eastAsia="ru-RU"/>
        </w:rPr>
        <w:t>Open-source intelligence (OSINT)</w:t>
      </w: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is information that can be legally obtained from publicly accessible sources.</w:t>
      </w:r>
    </w:p>
    <w:p w:rsidR="007B0846" w:rsidRPr="00ED283F" w:rsidRDefault="007B0846" w:rsidP="007B084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For this project, examples include:</w:t>
      </w:r>
    </w:p>
    <w:p w:rsidR="007B0846" w:rsidRPr="00ED283F" w:rsidRDefault="007B0846" w:rsidP="007B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P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ublic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threat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intelligence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databases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7B0846" w:rsidRPr="00ED283F" w:rsidRDefault="007B0846" w:rsidP="007B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VirusTotal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public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reports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7B0846" w:rsidRPr="00ED283F" w:rsidRDefault="007B0846" w:rsidP="007B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Shodan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information about publicly indexed hosts; </w:t>
      </w:r>
    </w:p>
    <w:p w:rsidR="007B0846" w:rsidRPr="00ED283F" w:rsidRDefault="007B0846" w:rsidP="007B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DNS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records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7B0846" w:rsidRPr="00ED283F" w:rsidRDefault="007B0846" w:rsidP="007B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WHOIS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information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7B0846" w:rsidRPr="00ED283F" w:rsidRDefault="007B0846" w:rsidP="007B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P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ublic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security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reports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7B0846" w:rsidRPr="00ED283F" w:rsidRDefault="007B0846" w:rsidP="007B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P</w:t>
      </w: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ublic malware and threat reports; </w:t>
      </w:r>
    </w:p>
    <w:p w:rsidR="007B0846" w:rsidRPr="00ED283F" w:rsidRDefault="007B0846" w:rsidP="007B0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ecurity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researchers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'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publications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 </w:t>
      </w:r>
    </w:p>
    <w:p w:rsidR="007B0846" w:rsidRPr="00ED283F" w:rsidRDefault="007B0846" w:rsidP="007B084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OSINT is useful because the information can be collected without direct access to the infrastructure being investigated.</w:t>
      </w:r>
    </w:p>
    <w:p w:rsidR="007B0846" w:rsidRPr="00ED283F" w:rsidRDefault="007B0846" w:rsidP="007B084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For example,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VirusTotal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allows users to search for IP addresses, domains, URLs and file hashes and retrieve information associated with them. </w:t>
      </w:r>
    </w:p>
    <w:p w:rsidR="007B0846" w:rsidRPr="00ED283F" w:rsidRDefault="007B0846" w:rsidP="007B084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Maltego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can also combine information from public sources and visualize relationships between domains, IP addresses, DNS names and other entities. </w:t>
      </w:r>
    </w:p>
    <w:p w:rsidR="007B0846" w:rsidRPr="00ED283F" w:rsidRDefault="007B0846" w:rsidP="007B08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val="en-US" w:eastAsia="ru-RU"/>
        </w:rPr>
      </w:pPr>
      <w:r w:rsidRPr="00ED283F">
        <w:rPr>
          <w:rFonts w:asciiTheme="majorHAnsi" w:eastAsia="Times New Roman" w:hAnsiTheme="majorHAnsi" w:cs="Times New Roman"/>
          <w:b/>
          <w:bCs/>
          <w:sz w:val="27"/>
          <w:szCs w:val="27"/>
          <w:lang w:val="en-US" w:eastAsia="ru-RU"/>
        </w:rPr>
        <w:t>Closed-source data</w:t>
      </w:r>
    </w:p>
    <w:p w:rsidR="007B0846" w:rsidRPr="00ED283F" w:rsidRDefault="007B0846" w:rsidP="007B084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lastRenderedPageBreak/>
        <w:t>Closed-source data requires access to private or restricted information.</w:t>
      </w:r>
    </w:p>
    <w:p w:rsidR="007B0846" w:rsidRPr="00ED283F" w:rsidRDefault="007B0846" w:rsidP="007B084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Examples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include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:</w:t>
      </w:r>
    </w:p>
    <w:p w:rsidR="007B0846" w:rsidRPr="00ED283F" w:rsidRDefault="007B0846" w:rsidP="007B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ISP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network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logs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7B0846" w:rsidRPr="00ED283F" w:rsidRDefault="007B0846" w:rsidP="007B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firewall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logs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7B0846" w:rsidRPr="00ED283F" w:rsidRDefault="007B0846" w:rsidP="007B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I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nternal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SIEM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data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7B0846" w:rsidRPr="00ED283F" w:rsidRDefault="007B0846" w:rsidP="007B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NetFlow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records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7B0846" w:rsidRPr="00ED283F" w:rsidRDefault="007B0846" w:rsidP="007B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IDS/IPS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alerts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7B0846" w:rsidRPr="00ED283F" w:rsidRDefault="007B0846" w:rsidP="007B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P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rivate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threat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intelligence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feeds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7B0846" w:rsidRPr="00ED283F" w:rsidRDefault="007B0846" w:rsidP="007B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DDoS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mitigation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provider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telemetry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7B0846" w:rsidRPr="00ED283F" w:rsidRDefault="007B0846" w:rsidP="007B0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I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nternal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incident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reports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 </w:t>
      </w:r>
    </w:p>
    <w:p w:rsidR="007B0846" w:rsidRPr="00ED283F" w:rsidRDefault="007B0846" w:rsidP="007B084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This type of data can provide much more detailed information about an actual attack, but it is normally unavailable to an external researcher.</w:t>
      </w:r>
    </w:p>
    <w:p w:rsidR="007B0846" w:rsidRPr="00ED283F" w:rsidRDefault="007B0846" w:rsidP="007B084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ru-RU"/>
        </w:rPr>
      </w:pPr>
      <w:proofErr w:type="spellStart"/>
      <w:r w:rsidRPr="00ED283F">
        <w:rPr>
          <w:rFonts w:asciiTheme="majorHAnsi" w:eastAsia="Times New Roman" w:hAnsiTheme="majorHAnsi" w:cs="Times New Roman"/>
          <w:b/>
          <w:bCs/>
          <w:sz w:val="27"/>
          <w:szCs w:val="27"/>
          <w:lang w:eastAsia="ru-RU"/>
        </w:rPr>
        <w:t>Comparison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39"/>
        <w:gridCol w:w="3007"/>
        <w:gridCol w:w="2814"/>
      </w:tblGrid>
      <w:tr w:rsidR="007B0846" w:rsidRPr="00ED283F" w:rsidTr="007B0846">
        <w:tc>
          <w:tcPr>
            <w:tcW w:w="2039" w:type="dxa"/>
            <w:shd w:val="clear" w:color="auto" w:fill="8DB3E2" w:themeFill="text2" w:themeFillTint="66"/>
            <w:hideMark/>
          </w:tcPr>
          <w:p w:rsidR="007B0846" w:rsidRPr="00ED283F" w:rsidRDefault="007B0846" w:rsidP="00035D6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ru-RU"/>
              </w:rPr>
              <w:t>Feature</w:t>
            </w:r>
            <w:proofErr w:type="spellEnd"/>
          </w:p>
        </w:tc>
        <w:tc>
          <w:tcPr>
            <w:tcW w:w="3007" w:type="dxa"/>
            <w:shd w:val="clear" w:color="auto" w:fill="D99594" w:themeFill="accent2" w:themeFillTint="99"/>
            <w:hideMark/>
          </w:tcPr>
          <w:p w:rsidR="007B0846" w:rsidRPr="00ED283F" w:rsidRDefault="007B0846" w:rsidP="00035D6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ru-RU"/>
              </w:rPr>
              <w:t>Open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ru-RU"/>
              </w:rPr>
              <w:t>Source</w:t>
            </w:r>
            <w:proofErr w:type="spellEnd"/>
          </w:p>
        </w:tc>
        <w:tc>
          <w:tcPr>
            <w:tcW w:w="0" w:type="auto"/>
            <w:shd w:val="clear" w:color="auto" w:fill="D99594" w:themeFill="accent2" w:themeFillTint="99"/>
            <w:hideMark/>
          </w:tcPr>
          <w:p w:rsidR="007B0846" w:rsidRPr="00ED283F" w:rsidRDefault="007B0846" w:rsidP="00035D6F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ru-RU"/>
              </w:rPr>
              <w:t>Closed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ru-RU"/>
              </w:rPr>
              <w:t>Source</w:t>
            </w:r>
            <w:proofErr w:type="spellEnd"/>
          </w:p>
        </w:tc>
      </w:tr>
      <w:tr w:rsidR="007B0846" w:rsidRPr="00ED283F" w:rsidTr="007B0846">
        <w:tc>
          <w:tcPr>
            <w:tcW w:w="2039" w:type="dxa"/>
            <w:shd w:val="clear" w:color="auto" w:fill="C6D9F1" w:themeFill="text2" w:themeFillTint="33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Accessibility</w:t>
            </w:r>
            <w:proofErr w:type="spellEnd"/>
          </w:p>
        </w:tc>
        <w:tc>
          <w:tcPr>
            <w:tcW w:w="3007" w:type="dxa"/>
            <w:shd w:val="clear" w:color="auto" w:fill="E5B8B7" w:themeFill="accent2" w:themeFillTint="66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Public</w:t>
            </w:r>
            <w:proofErr w:type="spellEnd"/>
          </w:p>
        </w:tc>
        <w:tc>
          <w:tcPr>
            <w:tcW w:w="0" w:type="auto"/>
            <w:shd w:val="clear" w:color="auto" w:fill="E5B8B7" w:themeFill="accent2" w:themeFillTint="66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Restricted</w:t>
            </w:r>
            <w:proofErr w:type="spellEnd"/>
          </w:p>
        </w:tc>
      </w:tr>
      <w:tr w:rsidR="007B0846" w:rsidRPr="00ED283F" w:rsidTr="007B0846">
        <w:tc>
          <w:tcPr>
            <w:tcW w:w="2039" w:type="dxa"/>
            <w:shd w:val="clear" w:color="auto" w:fill="8DB3E2" w:themeFill="text2" w:themeFillTint="66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Example</w:t>
            </w:r>
            <w:proofErr w:type="spellEnd"/>
          </w:p>
        </w:tc>
        <w:tc>
          <w:tcPr>
            <w:tcW w:w="3007" w:type="dxa"/>
            <w:shd w:val="clear" w:color="auto" w:fill="8DB3E2" w:themeFill="text2" w:themeFillTint="66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VirusTotal</w:t>
            </w:r>
            <w:proofErr w:type="spellEnd"/>
          </w:p>
        </w:tc>
        <w:tc>
          <w:tcPr>
            <w:tcW w:w="0" w:type="auto"/>
            <w:shd w:val="clear" w:color="auto" w:fill="8DB3E2" w:themeFill="text2" w:themeFillTint="66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 xml:space="preserve">ISP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logs</w:t>
            </w:r>
            <w:proofErr w:type="spellEnd"/>
          </w:p>
        </w:tc>
      </w:tr>
      <w:tr w:rsidR="007B0846" w:rsidRPr="00ED283F" w:rsidTr="007B0846">
        <w:tc>
          <w:tcPr>
            <w:tcW w:w="2039" w:type="dxa"/>
            <w:shd w:val="clear" w:color="auto" w:fill="C6D9F1" w:themeFill="text2" w:themeFillTint="33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Cost</w:t>
            </w:r>
            <w:proofErr w:type="spellEnd"/>
          </w:p>
        </w:tc>
        <w:tc>
          <w:tcPr>
            <w:tcW w:w="3007" w:type="dxa"/>
            <w:shd w:val="clear" w:color="auto" w:fill="E5B8B7" w:themeFill="accent2" w:themeFillTint="66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Often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free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limited</w:t>
            </w:r>
            <w:proofErr w:type="spellEnd"/>
          </w:p>
        </w:tc>
        <w:tc>
          <w:tcPr>
            <w:tcW w:w="0" w:type="auto"/>
            <w:shd w:val="clear" w:color="auto" w:fill="E5B8B7" w:themeFill="accent2" w:themeFillTint="66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Usually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requires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access</w:t>
            </w:r>
            <w:proofErr w:type="spellEnd"/>
          </w:p>
        </w:tc>
      </w:tr>
      <w:tr w:rsidR="007B0846" w:rsidRPr="00ED283F" w:rsidTr="007B0846">
        <w:tc>
          <w:tcPr>
            <w:tcW w:w="2039" w:type="dxa"/>
            <w:shd w:val="clear" w:color="auto" w:fill="8DB3E2" w:themeFill="text2" w:themeFillTint="66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Privacy</w:t>
            </w:r>
            <w:proofErr w:type="spellEnd"/>
          </w:p>
        </w:tc>
        <w:tc>
          <w:tcPr>
            <w:tcW w:w="3007" w:type="dxa"/>
            <w:shd w:val="clear" w:color="auto" w:fill="8DB3E2" w:themeFill="text2" w:themeFillTint="66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Public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information</w:t>
            </w:r>
            <w:proofErr w:type="spellEnd"/>
          </w:p>
        </w:tc>
        <w:tc>
          <w:tcPr>
            <w:tcW w:w="0" w:type="auto"/>
            <w:shd w:val="clear" w:color="auto" w:fill="8DB3E2" w:themeFill="text2" w:themeFillTint="66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Potentially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sensitive</w:t>
            </w:r>
            <w:proofErr w:type="spellEnd"/>
          </w:p>
        </w:tc>
      </w:tr>
      <w:tr w:rsidR="007B0846" w:rsidRPr="00ED283F" w:rsidTr="007B0846">
        <w:tc>
          <w:tcPr>
            <w:tcW w:w="2039" w:type="dxa"/>
            <w:shd w:val="clear" w:color="auto" w:fill="C6D9F1" w:themeFill="text2" w:themeFillTint="33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Data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volume</w:t>
            </w:r>
            <w:proofErr w:type="spellEnd"/>
          </w:p>
        </w:tc>
        <w:tc>
          <w:tcPr>
            <w:tcW w:w="3007" w:type="dxa"/>
            <w:shd w:val="clear" w:color="auto" w:fill="E5B8B7" w:themeFill="accent2" w:themeFillTint="66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Variable</w:t>
            </w:r>
            <w:proofErr w:type="spellEnd"/>
          </w:p>
        </w:tc>
        <w:tc>
          <w:tcPr>
            <w:tcW w:w="0" w:type="auto"/>
            <w:shd w:val="clear" w:color="auto" w:fill="E5B8B7" w:themeFill="accent2" w:themeFillTint="66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Potentially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very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high</w:t>
            </w:r>
            <w:proofErr w:type="spellEnd"/>
          </w:p>
        </w:tc>
      </w:tr>
      <w:tr w:rsidR="007B0846" w:rsidRPr="00ED283F" w:rsidTr="007B0846">
        <w:tc>
          <w:tcPr>
            <w:tcW w:w="2039" w:type="dxa"/>
            <w:shd w:val="clear" w:color="auto" w:fill="8DB3E2" w:themeFill="text2" w:themeFillTint="66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Use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our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project</w:t>
            </w:r>
            <w:proofErr w:type="spellEnd"/>
          </w:p>
        </w:tc>
        <w:tc>
          <w:tcPr>
            <w:tcW w:w="3007" w:type="dxa"/>
            <w:shd w:val="clear" w:color="auto" w:fill="8DB3E2" w:themeFill="text2" w:themeFillTint="66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shd w:val="clear" w:color="auto" w:fill="8DB3E2" w:themeFill="text2" w:themeFillTint="66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</w:tr>
      <w:tr w:rsidR="007B0846" w:rsidRPr="00ED283F" w:rsidTr="007B0846">
        <w:tc>
          <w:tcPr>
            <w:tcW w:w="2039" w:type="dxa"/>
            <w:shd w:val="clear" w:color="auto" w:fill="C6D9F1" w:themeFill="text2" w:themeFillTint="33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Main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purpose</w:t>
            </w:r>
            <w:proofErr w:type="spellEnd"/>
          </w:p>
        </w:tc>
        <w:tc>
          <w:tcPr>
            <w:tcW w:w="3007" w:type="dxa"/>
            <w:shd w:val="clear" w:color="auto" w:fill="E5B8B7" w:themeFill="accent2" w:themeFillTint="66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External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threat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intelligence</w:t>
            </w:r>
            <w:proofErr w:type="spellEnd"/>
          </w:p>
        </w:tc>
        <w:tc>
          <w:tcPr>
            <w:tcW w:w="0" w:type="auto"/>
            <w:shd w:val="clear" w:color="auto" w:fill="E5B8B7" w:themeFill="accent2" w:themeFillTint="66"/>
            <w:hideMark/>
          </w:tcPr>
          <w:p w:rsidR="007B0846" w:rsidRPr="00ED283F" w:rsidRDefault="007B0846" w:rsidP="00035D6F">
            <w:pPr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</w:pP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Internal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incident</w:t>
            </w:r>
            <w:proofErr w:type="spellEnd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D283F">
              <w:rPr>
                <w:rFonts w:asciiTheme="majorHAnsi" w:eastAsia="Times New Roman" w:hAnsiTheme="majorHAnsi" w:cs="Times New Roman"/>
                <w:sz w:val="24"/>
                <w:szCs w:val="24"/>
                <w:lang w:eastAsia="ru-RU"/>
              </w:rPr>
              <w:t>analysis</w:t>
            </w:r>
            <w:proofErr w:type="spellEnd"/>
          </w:p>
        </w:tc>
      </w:tr>
    </w:tbl>
    <w:p w:rsidR="007B0846" w:rsidRPr="00ED283F" w:rsidRDefault="007B0846" w:rsidP="007B084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Therefore, our project will primarily use </w:t>
      </w:r>
      <w:r w:rsidRPr="00ED283F">
        <w:rPr>
          <w:rFonts w:asciiTheme="majorHAnsi" w:eastAsia="Times New Roman" w:hAnsiTheme="majorHAnsi" w:cs="Times New Roman"/>
          <w:b/>
          <w:bCs/>
          <w:sz w:val="24"/>
          <w:szCs w:val="24"/>
          <w:lang w:val="en-US" w:eastAsia="ru-RU"/>
        </w:rPr>
        <w:t>open-source data</w:t>
      </w: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, because the objective is to demonstrate an OSINT-based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DDoS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threat intelligence workflow.</w:t>
      </w:r>
    </w:p>
    <w:p w:rsidR="0062672A" w:rsidRPr="00ED283F" w:rsidRDefault="0062672A" w:rsidP="0062672A">
      <w:pPr>
        <w:spacing w:before="100" w:beforeAutospacing="1" w:after="100" w:afterAutospacing="1" w:line="240" w:lineRule="auto"/>
        <w:jc w:val="center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val="en-US" w:eastAsia="ru-RU"/>
        </w:rPr>
      </w:pPr>
      <w:r w:rsidRPr="00ED283F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val="en-US" w:eastAsia="ru-RU"/>
        </w:rPr>
        <w:t>2.3. Data Sources</w:t>
      </w:r>
    </w:p>
    <w:p w:rsidR="0062672A" w:rsidRPr="00ED283F" w:rsidRDefault="0062672A" w:rsidP="006267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The project will use three main tools required by the assignment:</w:t>
      </w:r>
    </w:p>
    <w:p w:rsidR="0062672A" w:rsidRPr="00ED283F" w:rsidRDefault="0062672A" w:rsidP="0062672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val="en-US" w:eastAsia="ru-RU"/>
        </w:rPr>
      </w:pPr>
      <w:r w:rsidRPr="00ED283F">
        <w:rPr>
          <w:rFonts w:asciiTheme="majorHAnsi" w:eastAsia="Times New Roman" w:hAnsiTheme="majorHAnsi" w:cs="Times New Roman"/>
          <w:b/>
          <w:bCs/>
          <w:sz w:val="27"/>
          <w:szCs w:val="27"/>
          <w:lang w:val="en-US" w:eastAsia="ru-RU"/>
        </w:rPr>
        <w:t xml:space="preserve">1. </w:t>
      </w:r>
      <w:proofErr w:type="spellStart"/>
      <w:r w:rsidRPr="00ED283F">
        <w:rPr>
          <w:rFonts w:asciiTheme="majorHAnsi" w:eastAsia="Times New Roman" w:hAnsiTheme="majorHAnsi" w:cs="Times New Roman"/>
          <w:b/>
          <w:bCs/>
          <w:sz w:val="27"/>
          <w:szCs w:val="27"/>
          <w:lang w:val="en-US" w:eastAsia="ru-RU"/>
        </w:rPr>
        <w:t>Shodan</w:t>
      </w:r>
      <w:proofErr w:type="spellEnd"/>
    </w:p>
    <w:p w:rsidR="0062672A" w:rsidRPr="00ED283F" w:rsidRDefault="0062672A" w:rsidP="0062672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Shodan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can provide information about Internet-facing infrastructure.</w:t>
      </w:r>
    </w:p>
    <w:p w:rsidR="0062672A" w:rsidRPr="00ED283F" w:rsidRDefault="0062672A" w:rsidP="0062672A">
      <w:pPr>
        <w:spacing w:after="120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For our project, we can collect:</w:t>
      </w:r>
    </w:p>
    <w:p w:rsidR="0062672A" w:rsidRPr="00ED283F" w:rsidRDefault="0062672A" w:rsidP="0062672A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IP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address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62672A" w:rsidRPr="00ED283F" w:rsidRDefault="0062672A" w:rsidP="0062672A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O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pen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ports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62672A" w:rsidRPr="00ED283F" w:rsidRDefault="0062672A" w:rsidP="0062672A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D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etected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services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62672A" w:rsidRPr="00ED283F" w:rsidRDefault="0062672A" w:rsidP="0062672A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H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ostnames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62672A" w:rsidRPr="00ED283F" w:rsidRDefault="0062672A" w:rsidP="0062672A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O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rganization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62672A" w:rsidRPr="00ED283F" w:rsidRDefault="0062672A" w:rsidP="0062672A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ASN; </w:t>
      </w:r>
    </w:p>
    <w:p w:rsidR="0062672A" w:rsidRPr="00ED283F" w:rsidRDefault="0062672A" w:rsidP="0062672A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G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eographic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information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62672A" w:rsidRPr="00ED283F" w:rsidRDefault="0062672A" w:rsidP="0062672A">
      <w:pPr>
        <w:numPr>
          <w:ilvl w:val="0"/>
          <w:numId w:val="4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ervice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banners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 </w:t>
      </w:r>
    </w:p>
    <w:p w:rsidR="0062672A" w:rsidRPr="00ED283F" w:rsidRDefault="0062672A" w:rsidP="0062672A">
      <w:pPr>
        <w:spacing w:before="120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Shodan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can also be used through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Maltego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to find domains associated with an IP address or IP addresses associated with</w:t>
      </w:r>
      <w:bookmarkStart w:id="0" w:name="_GoBack"/>
      <w:bookmarkEnd w:id="0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hostnames. </w:t>
      </w:r>
    </w:p>
    <w:p w:rsidR="0062672A" w:rsidRPr="00ED283F" w:rsidRDefault="0062672A" w:rsidP="0062672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b/>
          <w:bCs/>
          <w:sz w:val="24"/>
          <w:szCs w:val="24"/>
          <w:lang w:val="en-US" w:eastAsia="ru-RU"/>
        </w:rPr>
        <w:t>Purpose in our project:</w:t>
      </w:r>
    </w:p>
    <w:p w:rsidR="0062672A" w:rsidRPr="00ED283F" w:rsidRDefault="0062672A" w:rsidP="0062672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Identify publicly visible network infrastructure that may be relevant to the investigation.</w:t>
      </w:r>
    </w:p>
    <w:p w:rsidR="0062672A" w:rsidRPr="00ED283F" w:rsidRDefault="0062672A" w:rsidP="0062672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lastRenderedPageBreak/>
        <w:t xml:space="preserve">Important: we should </w:t>
      </w:r>
      <w:r w:rsidRPr="00ED283F">
        <w:rPr>
          <w:rFonts w:asciiTheme="majorHAnsi" w:eastAsia="Times New Roman" w:hAnsiTheme="majorHAnsi" w:cs="Times New Roman"/>
          <w:b/>
          <w:bCs/>
          <w:sz w:val="24"/>
          <w:szCs w:val="24"/>
          <w:lang w:val="en-US" w:eastAsia="ru-RU"/>
        </w:rPr>
        <w:t>only collect information passively</w:t>
      </w: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and should not perform attacks, stress tests, or unauthorized scanning against third-party systems.</w:t>
      </w:r>
    </w:p>
    <w:p w:rsidR="0062672A" w:rsidRPr="00ED283F" w:rsidRDefault="0062672A" w:rsidP="0062672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</w:p>
    <w:p w:rsidR="0062672A" w:rsidRPr="00ED283F" w:rsidRDefault="0062672A" w:rsidP="0062672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val="en-US" w:eastAsia="ru-RU"/>
        </w:rPr>
      </w:pPr>
      <w:r w:rsidRPr="00ED283F">
        <w:rPr>
          <w:rFonts w:asciiTheme="majorHAnsi" w:eastAsia="Times New Roman" w:hAnsiTheme="majorHAnsi" w:cs="Times New Roman"/>
          <w:b/>
          <w:bCs/>
          <w:sz w:val="27"/>
          <w:szCs w:val="27"/>
          <w:lang w:val="en-US" w:eastAsia="ru-RU"/>
        </w:rPr>
        <w:t xml:space="preserve">2. </w:t>
      </w:r>
      <w:proofErr w:type="spellStart"/>
      <w:r w:rsidRPr="00ED283F">
        <w:rPr>
          <w:rFonts w:asciiTheme="majorHAnsi" w:eastAsia="Times New Roman" w:hAnsiTheme="majorHAnsi" w:cs="Times New Roman"/>
          <w:b/>
          <w:bCs/>
          <w:sz w:val="27"/>
          <w:szCs w:val="27"/>
          <w:lang w:val="en-US" w:eastAsia="ru-RU"/>
        </w:rPr>
        <w:t>VirusTotal</w:t>
      </w:r>
      <w:proofErr w:type="spellEnd"/>
    </w:p>
    <w:p w:rsidR="0062672A" w:rsidRPr="00ED283F" w:rsidRDefault="0062672A" w:rsidP="0062672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VirusTotal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will be used to enrich the information collected from other sources.</w:t>
      </w:r>
    </w:p>
    <w:p w:rsidR="0062672A" w:rsidRPr="00ED283F" w:rsidRDefault="0062672A" w:rsidP="0062672A">
      <w:pPr>
        <w:spacing w:after="12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It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supports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searches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for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:</w:t>
      </w:r>
    </w:p>
    <w:p w:rsidR="0062672A" w:rsidRPr="00ED283F" w:rsidRDefault="0062672A" w:rsidP="0062672A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IP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addresses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62672A" w:rsidRPr="00ED283F" w:rsidRDefault="0062672A" w:rsidP="0062672A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D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omains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62672A" w:rsidRPr="00ED283F" w:rsidRDefault="0062672A" w:rsidP="0062672A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U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RLs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62672A" w:rsidRPr="00ED283F" w:rsidRDefault="0062672A" w:rsidP="0062672A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Fi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le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hashes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62672A" w:rsidRPr="00ED283F" w:rsidRDefault="0062672A" w:rsidP="0062672A">
      <w:pPr>
        <w:numPr>
          <w:ilvl w:val="0"/>
          <w:numId w:val="5"/>
        </w:numPr>
        <w:spacing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C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omments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and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related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objects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 </w:t>
      </w:r>
    </w:p>
    <w:p w:rsidR="0062672A" w:rsidRPr="00ED283F" w:rsidRDefault="0062672A" w:rsidP="0062672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For an IP address,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VirusTotal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can provide information such as:</w:t>
      </w:r>
    </w:p>
    <w:p w:rsidR="0062672A" w:rsidRPr="00ED283F" w:rsidRDefault="0062672A" w:rsidP="0062672A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ASN; </w:t>
      </w:r>
    </w:p>
    <w:p w:rsidR="0062672A" w:rsidRPr="00ED283F" w:rsidRDefault="0062672A" w:rsidP="0062672A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AS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owner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62672A" w:rsidRPr="00ED283F" w:rsidRDefault="0062672A" w:rsidP="0062672A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G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eographical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information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62672A" w:rsidRPr="00ED283F" w:rsidRDefault="0062672A" w:rsidP="0062672A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R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eputation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/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detections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62672A" w:rsidRPr="00ED283F" w:rsidRDefault="0062672A" w:rsidP="0062672A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r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R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elated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domains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; </w:t>
      </w:r>
    </w:p>
    <w:p w:rsidR="0062672A" w:rsidRPr="00ED283F" w:rsidRDefault="0062672A" w:rsidP="0062672A">
      <w:pPr>
        <w:numPr>
          <w:ilvl w:val="0"/>
          <w:numId w:val="6"/>
        </w:numPr>
        <w:spacing w:after="120" w:line="240" w:lineRule="auto"/>
        <w:rPr>
          <w:rFonts w:asciiTheme="majorHAnsi" w:eastAsia="Times New Roman" w:hAnsiTheme="majorHAnsi" w:cs="Times New Roman"/>
          <w:sz w:val="24"/>
          <w:szCs w:val="24"/>
          <w:lang w:eastAsia="ru-RU"/>
        </w:rPr>
      </w:pP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relationships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with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other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>objects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eastAsia="ru-RU"/>
        </w:rPr>
        <w:t xml:space="preserve">. </w:t>
      </w:r>
    </w:p>
    <w:p w:rsidR="0062672A" w:rsidRPr="00ED283F" w:rsidRDefault="0062672A" w:rsidP="0062672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The </w:t>
      </w: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VirusTotal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API also provides a dedicated IP-address report endpoint. </w:t>
      </w:r>
    </w:p>
    <w:p w:rsidR="0062672A" w:rsidRPr="00ED283F" w:rsidRDefault="0062672A" w:rsidP="0062672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b/>
          <w:bCs/>
          <w:sz w:val="24"/>
          <w:szCs w:val="24"/>
          <w:lang w:val="en-US" w:eastAsia="ru-RU"/>
        </w:rPr>
        <w:t>Purpose in our project:</w:t>
      </w:r>
    </w:p>
    <w:p w:rsidR="0062672A" w:rsidRPr="00ED283F" w:rsidRDefault="0062672A" w:rsidP="0062672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Check whether collected infrastructure has existing threat intelligence or reputation information.</w:t>
      </w:r>
    </w:p>
    <w:p w:rsidR="0062672A" w:rsidRPr="00ED283F" w:rsidRDefault="0062672A" w:rsidP="0062672A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</w:p>
    <w:p w:rsidR="0062672A" w:rsidRPr="00ED283F" w:rsidRDefault="0062672A" w:rsidP="0062672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val="en-US" w:eastAsia="ru-RU"/>
        </w:rPr>
      </w:pPr>
      <w:r w:rsidRPr="00ED283F">
        <w:rPr>
          <w:rFonts w:asciiTheme="majorHAnsi" w:eastAsia="Times New Roman" w:hAnsiTheme="majorHAnsi" w:cs="Times New Roman"/>
          <w:b/>
          <w:bCs/>
          <w:sz w:val="27"/>
          <w:szCs w:val="27"/>
          <w:lang w:val="en-US" w:eastAsia="ru-RU"/>
        </w:rPr>
        <w:t xml:space="preserve">3. </w:t>
      </w:r>
      <w:proofErr w:type="spellStart"/>
      <w:r w:rsidRPr="00ED283F">
        <w:rPr>
          <w:rFonts w:asciiTheme="majorHAnsi" w:eastAsia="Times New Roman" w:hAnsiTheme="majorHAnsi" w:cs="Times New Roman"/>
          <w:b/>
          <w:bCs/>
          <w:sz w:val="27"/>
          <w:szCs w:val="27"/>
          <w:lang w:val="en-US" w:eastAsia="ru-RU"/>
        </w:rPr>
        <w:t>Maltego</w:t>
      </w:r>
      <w:proofErr w:type="spellEnd"/>
    </w:p>
    <w:p w:rsidR="0062672A" w:rsidRPr="00ED283F" w:rsidRDefault="0062672A" w:rsidP="006267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Maltego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will be used to connect the information collected from different sources.</w:t>
      </w:r>
    </w:p>
    <w:p w:rsidR="0062672A" w:rsidRPr="00ED283F" w:rsidRDefault="0062672A" w:rsidP="006267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For example:</w:t>
      </w:r>
    </w:p>
    <w:p w:rsidR="0062672A" w:rsidRDefault="0062672A" w:rsidP="0062672A">
      <w:pPr>
        <w:spacing w:before="100" w:beforeAutospacing="1" w:after="100" w:afterAutospacing="1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r w:rsidRPr="006F7622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drawing>
          <wp:inline distT="0" distB="0" distL="0" distR="0" wp14:anchorId="0AEE4E5A" wp14:editId="734080EC">
            <wp:extent cx="1859280" cy="150114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7622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t xml:space="preserve"> </w:t>
      </w:r>
    </w:p>
    <w:p w:rsidR="0062672A" w:rsidRPr="00ED283F" w:rsidRDefault="0062672A" w:rsidP="006267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proofErr w:type="spellStart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Maltego</w:t>
      </w:r>
      <w:proofErr w:type="spellEnd"/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 xml:space="preserve"> is particularly useful because it represents relationships visually. Its standard transforms can investigate infrastructure by starting from a domain, IP, DNS name or website and discovering related entities. </w:t>
      </w:r>
    </w:p>
    <w:p w:rsidR="0062672A" w:rsidRPr="00ED283F" w:rsidRDefault="0062672A" w:rsidP="006267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For example:</w:t>
      </w:r>
    </w:p>
    <w:p w:rsidR="0062672A" w:rsidRDefault="0062672A" w:rsidP="0062672A">
      <w:pPr>
        <w:spacing w:before="100" w:beforeAutospacing="1" w:after="100" w:afterAutospacing="1" w:line="240" w:lineRule="auto"/>
        <w:rPr>
          <w:rFonts w:asciiTheme="majorHAnsi" w:eastAsia="Times New Roman" w:hAnsiTheme="majorHAnsi" w:cs="Courier New"/>
          <w:sz w:val="20"/>
          <w:szCs w:val="20"/>
          <w:lang w:val="en-US" w:eastAsia="ru-RU"/>
        </w:rPr>
      </w:pPr>
      <w:r w:rsidRPr="007D4D64">
        <w:rPr>
          <w:rFonts w:asciiTheme="majorHAnsi" w:eastAsia="Times New Roman" w:hAnsiTheme="majorHAnsi" w:cs="Courier New"/>
          <w:sz w:val="20"/>
          <w:szCs w:val="20"/>
          <w:lang w:val="en-US" w:eastAsia="ru-RU"/>
        </w:rPr>
        <w:lastRenderedPageBreak/>
        <w:drawing>
          <wp:inline distT="0" distB="0" distL="0" distR="0" wp14:anchorId="0C9EE0B6" wp14:editId="461F6D13">
            <wp:extent cx="2423160" cy="2705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72A" w:rsidRPr="00ED283F" w:rsidRDefault="0062672A" w:rsidP="0062672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</w:pPr>
      <w:r w:rsidRPr="00ED283F">
        <w:rPr>
          <w:rFonts w:asciiTheme="majorHAnsi" w:eastAsia="Times New Roman" w:hAnsiTheme="majorHAnsi" w:cs="Times New Roman"/>
          <w:sz w:val="24"/>
          <w:szCs w:val="24"/>
          <w:lang w:val="en-US" w:eastAsia="ru-RU"/>
        </w:rPr>
        <w:t>This makes it easier to identify connections that may not be obvious when looking at individual records.</w:t>
      </w:r>
    </w:p>
    <w:p w:rsidR="00080A0C" w:rsidRPr="008B21D8" w:rsidRDefault="00080A0C">
      <w:pPr>
        <w:rPr>
          <w:lang w:val="en-US"/>
        </w:rPr>
      </w:pPr>
    </w:p>
    <w:sectPr w:rsidR="00080A0C" w:rsidRPr="008B21D8" w:rsidSect="008B21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F45F8"/>
    <w:multiLevelType w:val="multilevel"/>
    <w:tmpl w:val="1E6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C5838"/>
    <w:multiLevelType w:val="multilevel"/>
    <w:tmpl w:val="7024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0E1D01"/>
    <w:multiLevelType w:val="multilevel"/>
    <w:tmpl w:val="C082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697877"/>
    <w:multiLevelType w:val="multilevel"/>
    <w:tmpl w:val="A4D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23434C"/>
    <w:multiLevelType w:val="multilevel"/>
    <w:tmpl w:val="F566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A26F82"/>
    <w:multiLevelType w:val="multilevel"/>
    <w:tmpl w:val="47A8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68C"/>
    <w:rsid w:val="00080A0C"/>
    <w:rsid w:val="0062672A"/>
    <w:rsid w:val="007B0846"/>
    <w:rsid w:val="008B21D8"/>
    <w:rsid w:val="008D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21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B08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267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267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21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B08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267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267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632</Words>
  <Characters>3606</Characters>
  <Application>Microsoft Office Word</Application>
  <DocSecurity>0</DocSecurity>
  <Lines>30</Lines>
  <Paragraphs>8</Paragraphs>
  <ScaleCrop>false</ScaleCrop>
  <Company>Home</Company>
  <LinksUpToDate>false</LinksUpToDate>
  <CharactersWithSpaces>4230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2026-09-24T11:38:00Z</dcterms:created>
  <dcterms:modified xsi:type="dcterms:W3CDTF">2026-09-24T12:07:00Z</dcterms:modified>
</cp:coreProperties>
</file>