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21D8" w:rsidRPr="00ED283F" w:rsidRDefault="008B21D8" w:rsidP="008B21D8">
      <w:pPr>
        <w:spacing w:before="100" w:beforeAutospacing="1" w:after="100" w:afterAutospacing="1" w:line="240" w:lineRule="auto"/>
        <w:jc w:val="center"/>
        <w:outlineLvl w:val="0"/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</w:pPr>
      <w:r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>2. Data Collection Process -</w:t>
      </w:r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>DDoS</w:t>
      </w:r>
      <w:proofErr w:type="spellEnd"/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 xml:space="preserve"> Threat Intelligence</w:t>
      </w:r>
    </w:p>
    <w:p w:rsidR="008B21D8" w:rsidRPr="00ED283F" w:rsidRDefault="008B21D8" w:rsidP="008B21D8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sz w:val="36"/>
          <w:szCs w:val="36"/>
          <w:lang w:val="en-US" w:eastAsia="ru-RU"/>
        </w:rPr>
        <w:t>2.1. Purpose</w:t>
      </w:r>
    </w:p>
    <w:p w:rsidR="008B21D8" w:rsidRPr="00ED283F" w:rsidRDefault="008B21D8" w:rsidP="008B21D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The purpose of this stage is to collect publicly available information related to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DDoS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threats and transform it into structured threat intelligence data.</w:t>
      </w:r>
    </w:p>
    <w:p w:rsidR="008B21D8" w:rsidRPr="00ED283F" w:rsidRDefault="008B21D8" w:rsidP="008B21D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The project will focus on collecting information about: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S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uspicious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IP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addresses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D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omains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and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hostnames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N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etwork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infrastructure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Autonomous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System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Numbers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(ASN);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O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pen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network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services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H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istorical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DNS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information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R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elationships between IP addresses and domains;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T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hreat reports and reputation information. </w:t>
      </w:r>
    </w:p>
    <w:p w:rsidR="008B21D8" w:rsidRPr="00ED283F" w:rsidRDefault="008B21D8" w:rsidP="008B21D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The collected information will be used to identify relationships between different infrastructure elements and create a dataset for further analysis.</w:t>
      </w:r>
    </w:p>
    <w:p w:rsidR="007B0846" w:rsidRPr="00ED283F" w:rsidRDefault="007B0846" w:rsidP="007B0846">
      <w:pPr>
        <w:spacing w:before="100" w:beforeAutospacing="1" w:after="100" w:afterAutospacing="1" w:line="240" w:lineRule="auto"/>
        <w:jc w:val="center"/>
        <w:outlineLvl w:val="0"/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>2.2. Open Source vs. Closed Source Data</w:t>
      </w:r>
    </w:p>
    <w:p w:rsidR="007B0846" w:rsidRPr="00ED283F" w:rsidRDefault="007B0846" w:rsidP="007B084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  <w:t>Open-source data</w:t>
      </w:r>
    </w:p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sz w:val="24"/>
          <w:szCs w:val="24"/>
          <w:lang w:val="en-US" w:eastAsia="ru-RU"/>
        </w:rPr>
        <w:t>Open-source intelligence (OSINT)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is information that can be legally obtained from publicly accessible sources.</w:t>
      </w:r>
    </w:p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For this project, examples include:</w:t>
      </w:r>
    </w:p>
    <w:p w:rsidR="007B0846" w:rsidRPr="00ED283F" w:rsidRDefault="007B0846" w:rsidP="007B08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P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ublic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threat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intelligence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databases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  <w:bookmarkStart w:id="0" w:name="_GoBack"/>
      <w:bookmarkEnd w:id="0"/>
    </w:p>
    <w:p w:rsidR="007B0846" w:rsidRPr="00ED283F" w:rsidRDefault="007B0846" w:rsidP="007B08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VirusTotal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public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reports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Shodan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information about publicly indexed hosts; </w:t>
      </w:r>
    </w:p>
    <w:p w:rsidR="007B0846" w:rsidRPr="00ED283F" w:rsidRDefault="007B0846" w:rsidP="007B08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DNS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records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WHOIS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information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P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ublic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security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reports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P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ublic malware and threat reports; </w:t>
      </w:r>
    </w:p>
    <w:p w:rsidR="007B0846" w:rsidRPr="00ED283F" w:rsidRDefault="007B0846" w:rsidP="007B08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S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ecurity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researchers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'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publications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. </w:t>
      </w:r>
    </w:p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OSINT is useful because the information can be collected without direct access to the infrastructure being investigated.</w:t>
      </w:r>
    </w:p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For example,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VirusTotal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allows users to search for IP addresses, domains, URLs and file hashes and retrieve information associated with them. </w:t>
      </w:r>
    </w:p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Maltego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can also combine information from public sources and visualize relationships between domains, IP addresses, DNS names and other entities. </w:t>
      </w:r>
    </w:p>
    <w:p w:rsidR="007B0846" w:rsidRPr="00ED283F" w:rsidRDefault="007B0846" w:rsidP="007B084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  <w:t>Closed-source data</w:t>
      </w:r>
    </w:p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lastRenderedPageBreak/>
        <w:t>Closed-source data requires access to private or restricted information.</w:t>
      </w:r>
    </w:p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Examples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include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:</w:t>
      </w:r>
    </w:p>
    <w:p w:rsidR="007B0846" w:rsidRPr="00ED283F" w:rsidRDefault="007B0846" w:rsidP="007B08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ISP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network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logs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firewall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logs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I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nternal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SIEM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data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NetFlow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records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IDS/IPS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alerts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P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rivate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threat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intelligence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feeds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DDoS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mitigation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provider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telemetry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I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nternal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incident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reports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. </w:t>
      </w:r>
    </w:p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This type of data can provide much more detailed information about an actual attack, but it is normally unavailable to an external researcher.</w:t>
      </w:r>
    </w:p>
    <w:p w:rsidR="007B0846" w:rsidRPr="00ED283F" w:rsidRDefault="007B0846" w:rsidP="007B084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b/>
          <w:bCs/>
          <w:sz w:val="27"/>
          <w:szCs w:val="27"/>
          <w:lang w:eastAsia="ru-RU"/>
        </w:rPr>
        <w:t>Comparison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39"/>
        <w:gridCol w:w="3007"/>
        <w:gridCol w:w="2814"/>
      </w:tblGrid>
      <w:tr w:rsidR="007B0846" w:rsidRPr="00ED283F" w:rsidTr="007B0846">
        <w:tc>
          <w:tcPr>
            <w:tcW w:w="2039" w:type="dxa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  <w:t>Feature</w:t>
            </w:r>
            <w:proofErr w:type="spellEnd"/>
          </w:p>
        </w:tc>
        <w:tc>
          <w:tcPr>
            <w:tcW w:w="3007" w:type="dxa"/>
            <w:shd w:val="clear" w:color="auto" w:fill="D99594" w:themeFill="accent2" w:themeFillTint="99"/>
            <w:hideMark/>
          </w:tcPr>
          <w:p w:rsidR="007B0846" w:rsidRPr="00ED283F" w:rsidRDefault="007B0846" w:rsidP="00035D6F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  <w:t>Open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  <w:t>Source</w:t>
            </w:r>
            <w:proofErr w:type="spellEnd"/>
          </w:p>
        </w:tc>
        <w:tc>
          <w:tcPr>
            <w:tcW w:w="0" w:type="auto"/>
            <w:shd w:val="clear" w:color="auto" w:fill="D99594" w:themeFill="accent2" w:themeFillTint="99"/>
            <w:hideMark/>
          </w:tcPr>
          <w:p w:rsidR="007B0846" w:rsidRPr="00ED283F" w:rsidRDefault="007B0846" w:rsidP="00035D6F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  <w:t>Closed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  <w:t>Source</w:t>
            </w:r>
            <w:proofErr w:type="spellEnd"/>
          </w:p>
        </w:tc>
      </w:tr>
      <w:tr w:rsidR="007B0846" w:rsidRPr="00ED283F" w:rsidTr="007B0846">
        <w:tc>
          <w:tcPr>
            <w:tcW w:w="2039" w:type="dxa"/>
            <w:shd w:val="clear" w:color="auto" w:fill="C6D9F1" w:themeFill="text2" w:themeFillTint="33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Accessibility</w:t>
            </w:r>
            <w:proofErr w:type="spellEnd"/>
          </w:p>
        </w:tc>
        <w:tc>
          <w:tcPr>
            <w:tcW w:w="3007" w:type="dxa"/>
            <w:shd w:val="clear" w:color="auto" w:fill="E5B8B7" w:themeFill="accen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0" w:type="auto"/>
            <w:shd w:val="clear" w:color="auto" w:fill="E5B8B7" w:themeFill="accen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Restricted</w:t>
            </w:r>
            <w:proofErr w:type="spellEnd"/>
          </w:p>
        </w:tc>
      </w:tr>
      <w:tr w:rsidR="007B0846" w:rsidRPr="00ED283F" w:rsidTr="007B0846">
        <w:tc>
          <w:tcPr>
            <w:tcW w:w="2039" w:type="dxa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Example</w:t>
            </w:r>
            <w:proofErr w:type="spellEnd"/>
          </w:p>
        </w:tc>
        <w:tc>
          <w:tcPr>
            <w:tcW w:w="3007" w:type="dxa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VirusTotal</w:t>
            </w:r>
            <w:proofErr w:type="spellEnd"/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ISP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logs</w:t>
            </w:r>
            <w:proofErr w:type="spellEnd"/>
          </w:p>
        </w:tc>
      </w:tr>
      <w:tr w:rsidR="007B0846" w:rsidRPr="00ED283F" w:rsidTr="007B0846">
        <w:tc>
          <w:tcPr>
            <w:tcW w:w="2039" w:type="dxa"/>
            <w:shd w:val="clear" w:color="auto" w:fill="C6D9F1" w:themeFill="text2" w:themeFillTint="33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Cost</w:t>
            </w:r>
            <w:proofErr w:type="spellEnd"/>
          </w:p>
        </w:tc>
        <w:tc>
          <w:tcPr>
            <w:tcW w:w="3007" w:type="dxa"/>
            <w:shd w:val="clear" w:color="auto" w:fill="E5B8B7" w:themeFill="accen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Often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free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limited</w:t>
            </w:r>
            <w:proofErr w:type="spellEnd"/>
          </w:p>
        </w:tc>
        <w:tc>
          <w:tcPr>
            <w:tcW w:w="0" w:type="auto"/>
            <w:shd w:val="clear" w:color="auto" w:fill="E5B8B7" w:themeFill="accen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Usually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requires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access</w:t>
            </w:r>
            <w:proofErr w:type="spellEnd"/>
          </w:p>
        </w:tc>
      </w:tr>
      <w:tr w:rsidR="007B0846" w:rsidRPr="00ED283F" w:rsidTr="007B0846">
        <w:tc>
          <w:tcPr>
            <w:tcW w:w="2039" w:type="dxa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Privacy</w:t>
            </w:r>
            <w:proofErr w:type="spellEnd"/>
          </w:p>
        </w:tc>
        <w:tc>
          <w:tcPr>
            <w:tcW w:w="3007" w:type="dxa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Public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information</w:t>
            </w:r>
            <w:proofErr w:type="spellEnd"/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Potentially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sensitive</w:t>
            </w:r>
            <w:proofErr w:type="spellEnd"/>
          </w:p>
        </w:tc>
      </w:tr>
      <w:tr w:rsidR="007B0846" w:rsidRPr="00ED283F" w:rsidTr="007B0846">
        <w:tc>
          <w:tcPr>
            <w:tcW w:w="2039" w:type="dxa"/>
            <w:shd w:val="clear" w:color="auto" w:fill="C6D9F1" w:themeFill="text2" w:themeFillTint="33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Data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volume</w:t>
            </w:r>
            <w:proofErr w:type="spellEnd"/>
          </w:p>
        </w:tc>
        <w:tc>
          <w:tcPr>
            <w:tcW w:w="3007" w:type="dxa"/>
            <w:shd w:val="clear" w:color="auto" w:fill="E5B8B7" w:themeFill="accen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Variable</w:t>
            </w:r>
            <w:proofErr w:type="spellEnd"/>
          </w:p>
        </w:tc>
        <w:tc>
          <w:tcPr>
            <w:tcW w:w="0" w:type="auto"/>
            <w:shd w:val="clear" w:color="auto" w:fill="E5B8B7" w:themeFill="accen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Potentially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very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high</w:t>
            </w:r>
            <w:proofErr w:type="spellEnd"/>
          </w:p>
        </w:tc>
      </w:tr>
      <w:tr w:rsidR="007B0846" w:rsidRPr="00ED283F" w:rsidTr="007B0846">
        <w:tc>
          <w:tcPr>
            <w:tcW w:w="2039" w:type="dxa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Use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in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our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project</w:t>
            </w:r>
            <w:proofErr w:type="spellEnd"/>
          </w:p>
        </w:tc>
        <w:tc>
          <w:tcPr>
            <w:tcW w:w="3007" w:type="dxa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  <w:t>Yes</w:t>
            </w:r>
            <w:proofErr w:type="spellEnd"/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No</w:t>
            </w:r>
            <w:proofErr w:type="spellEnd"/>
          </w:p>
        </w:tc>
      </w:tr>
      <w:tr w:rsidR="007B0846" w:rsidRPr="00ED283F" w:rsidTr="007B0846">
        <w:tc>
          <w:tcPr>
            <w:tcW w:w="2039" w:type="dxa"/>
            <w:shd w:val="clear" w:color="auto" w:fill="C6D9F1" w:themeFill="text2" w:themeFillTint="33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Main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purpose</w:t>
            </w:r>
            <w:proofErr w:type="spellEnd"/>
          </w:p>
        </w:tc>
        <w:tc>
          <w:tcPr>
            <w:tcW w:w="3007" w:type="dxa"/>
            <w:shd w:val="clear" w:color="auto" w:fill="E5B8B7" w:themeFill="accen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External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threat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intelligence</w:t>
            </w:r>
            <w:proofErr w:type="spellEnd"/>
          </w:p>
        </w:tc>
        <w:tc>
          <w:tcPr>
            <w:tcW w:w="0" w:type="auto"/>
            <w:shd w:val="clear" w:color="auto" w:fill="E5B8B7" w:themeFill="accen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Internal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incident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analysis</w:t>
            </w:r>
            <w:proofErr w:type="spellEnd"/>
          </w:p>
        </w:tc>
      </w:tr>
    </w:tbl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Therefore, our project will primarily use </w:t>
      </w:r>
      <w:r w:rsidRPr="00ED283F">
        <w:rPr>
          <w:rFonts w:asciiTheme="majorHAnsi" w:eastAsia="Times New Roman" w:hAnsiTheme="majorHAnsi" w:cs="Times New Roman"/>
          <w:b/>
          <w:bCs/>
          <w:sz w:val="24"/>
          <w:szCs w:val="24"/>
          <w:lang w:val="en-US" w:eastAsia="ru-RU"/>
        </w:rPr>
        <w:t>open-source data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, because the objective is to demonstrate an OSINT-based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DDoS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threat intelligence workflow.</w:t>
      </w:r>
    </w:p>
    <w:p w:rsidR="00080A0C" w:rsidRPr="008B21D8" w:rsidRDefault="00080A0C">
      <w:pPr>
        <w:rPr>
          <w:lang w:val="en-US"/>
        </w:rPr>
      </w:pPr>
    </w:p>
    <w:sectPr w:rsidR="00080A0C" w:rsidRPr="008B21D8" w:rsidSect="008B21D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70E1D01"/>
    <w:multiLevelType w:val="multilevel"/>
    <w:tmpl w:val="C082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9697877"/>
    <w:multiLevelType w:val="multilevel"/>
    <w:tmpl w:val="A4D0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B23434C"/>
    <w:multiLevelType w:val="multilevel"/>
    <w:tmpl w:val="F566D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D468C"/>
    <w:rsid w:val="00080A0C"/>
    <w:rsid w:val="007B0846"/>
    <w:rsid w:val="008B21D8"/>
    <w:rsid w:val="008D4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B21D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B084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B21D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B084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371</Words>
  <Characters>2120</Characters>
  <Application>Microsoft Office Word</Application>
  <DocSecurity>0</DocSecurity>
  <Lines>17</Lines>
  <Paragraphs>4</Paragraphs>
  <ScaleCrop>false</ScaleCrop>
  <Company>Home</Company>
  <LinksUpToDate>false</LinksUpToDate>
  <CharactersWithSpaces>2487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2026-09-24T11:38:00Z</dcterms:created>
  <dcterms:modified xsi:type="dcterms:W3CDTF">2026-09-24T11:49:00Z</dcterms:modified>
</cp:coreProperties>
</file>