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21D8" w:rsidRPr="00ED283F" w:rsidRDefault="008B21D8" w:rsidP="008B21D8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2. Data Collection Process -</w:t>
      </w: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 Threat Intelligence</w:t>
      </w:r>
    </w:p>
    <w:p w:rsidR="008B21D8" w:rsidRPr="00ED283F" w:rsidRDefault="008B21D8" w:rsidP="008B21D8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36"/>
          <w:szCs w:val="36"/>
          <w:lang w:val="en-US" w:eastAsia="ru-RU"/>
        </w:rPr>
        <w:t>2.1. Purpose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The purpose of this stage is to collect publicly available information related to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threats and transform it into structured threat intelligence data.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project will focus on collecting information about: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uspicious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IP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addresses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omains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and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hostnames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N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infrastructure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Autonomous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System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Numbers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(ASN);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pen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services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H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istorical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DNS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information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R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elationships between IP addresses and domains;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hreat reports and reputation information. 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collected information will be used to identify relationships between different infrastructure elements and create a dataset for further analysis.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2.2. Open Source vs. Closed Source Data</w:t>
      </w:r>
    </w:p>
    <w:p w:rsidR="007B0846" w:rsidRPr="00ED283F" w:rsidRDefault="007B0846" w:rsidP="007B084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Open-source data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Open-source intelligence (OSINT)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is information that can be legally obtained from publicly accessible sources.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For this project, examples include: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ublic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threat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intelligence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databases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public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Shodan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information about publicly indexed hosts;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DNS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records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WHOIS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information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ublic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security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ublic malware and threat reports; </w:t>
      </w:r>
    </w:p>
    <w:p w:rsidR="007B0846" w:rsidRPr="00ED283F" w:rsidRDefault="007B0846" w:rsidP="007B08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ecurity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researchers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'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publications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OSINT is useful because the information can be collected without direct access to the infrastructure being investigated.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For example,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allows users to search for IP addresses, domains, URLs and file hashes and retrieve information associated with them.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Maltego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can also combine information from public sources and visualize relationships between domains, IP addresses, DNS names and other entities.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Closed-source data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lastRenderedPageBreak/>
        <w:t>Closed-source data requires access to private or restricted information.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Examples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include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: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ISP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logs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firewall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logs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I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nternal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SIEM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data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NetFlow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records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IDS/IPS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alerts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P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rivate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threat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intelligence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feeds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mitigation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provider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telemetry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7B0846" w:rsidRPr="00ED283F" w:rsidRDefault="007B0846" w:rsidP="007B08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I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nternal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incident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. </w:t>
      </w:r>
    </w:p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This type of data can provide much more detailed information about an actual attack, but it is normally unavailable to an external researcher.</w:t>
      </w:r>
    </w:p>
    <w:p w:rsidR="007B0846" w:rsidRPr="00ED283F" w:rsidRDefault="007B0846" w:rsidP="007B084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eastAsia="ru-RU"/>
        </w:rPr>
        <w:t>Comparison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39"/>
        <w:gridCol w:w="3007"/>
        <w:gridCol w:w="2814"/>
      </w:tblGrid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Feature</w:t>
            </w:r>
            <w:proofErr w:type="spellEnd"/>
          </w:p>
        </w:tc>
        <w:tc>
          <w:tcPr>
            <w:tcW w:w="3007" w:type="dxa"/>
            <w:shd w:val="clear" w:color="auto" w:fill="D99594" w:themeFill="accent2" w:themeFillTint="99"/>
            <w:hideMark/>
          </w:tcPr>
          <w:p w:rsidR="007B0846" w:rsidRPr="00ED283F" w:rsidRDefault="007B0846" w:rsidP="00035D6F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Open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Source</w:t>
            </w:r>
            <w:proofErr w:type="spellEnd"/>
          </w:p>
        </w:tc>
        <w:tc>
          <w:tcPr>
            <w:tcW w:w="0" w:type="auto"/>
            <w:shd w:val="clear" w:color="auto" w:fill="D99594" w:themeFill="accent2" w:themeFillTint="99"/>
            <w:hideMark/>
          </w:tcPr>
          <w:p w:rsidR="007B0846" w:rsidRPr="00ED283F" w:rsidRDefault="007B0846" w:rsidP="00035D6F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Closed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Source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Accessibility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Restricted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Example</w:t>
            </w:r>
            <w:proofErr w:type="spellEnd"/>
          </w:p>
        </w:tc>
        <w:tc>
          <w:tcPr>
            <w:tcW w:w="3007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VirusTotal</w:t>
            </w:r>
            <w:proofErr w:type="spellEnd"/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ISP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logs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Cost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Often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free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limited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Usually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requires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access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Privacy</w:t>
            </w:r>
            <w:proofErr w:type="spellEnd"/>
          </w:p>
        </w:tc>
        <w:tc>
          <w:tcPr>
            <w:tcW w:w="3007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Public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information</w:t>
            </w:r>
            <w:proofErr w:type="spellEnd"/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Potentially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sensitive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Data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volume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Variable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Potentially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very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high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Use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our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project</w:t>
            </w:r>
            <w:proofErr w:type="spellEnd"/>
          </w:p>
        </w:tc>
        <w:tc>
          <w:tcPr>
            <w:tcW w:w="3007" w:type="dxa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ru-RU"/>
              </w:rPr>
              <w:t>Yes</w:t>
            </w:r>
            <w:proofErr w:type="spellEnd"/>
          </w:p>
        </w:tc>
        <w:tc>
          <w:tcPr>
            <w:tcW w:w="0" w:type="auto"/>
            <w:shd w:val="clear" w:color="auto" w:fill="8DB3E2" w:themeFill="tex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No</w:t>
            </w:r>
            <w:proofErr w:type="spellEnd"/>
          </w:p>
        </w:tc>
      </w:tr>
      <w:tr w:rsidR="007B0846" w:rsidRPr="00ED283F" w:rsidTr="007B0846">
        <w:tc>
          <w:tcPr>
            <w:tcW w:w="2039" w:type="dxa"/>
            <w:shd w:val="clear" w:color="auto" w:fill="C6D9F1" w:themeFill="text2" w:themeFillTint="33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Main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purpose</w:t>
            </w:r>
            <w:proofErr w:type="spellEnd"/>
          </w:p>
        </w:tc>
        <w:tc>
          <w:tcPr>
            <w:tcW w:w="3007" w:type="dxa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External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threat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intelligence</w:t>
            </w:r>
            <w:proofErr w:type="spellEnd"/>
          </w:p>
        </w:tc>
        <w:tc>
          <w:tcPr>
            <w:tcW w:w="0" w:type="auto"/>
            <w:shd w:val="clear" w:color="auto" w:fill="E5B8B7" w:themeFill="accent2" w:themeFillTint="66"/>
            <w:hideMark/>
          </w:tcPr>
          <w:p w:rsidR="007B0846" w:rsidRPr="00ED283F" w:rsidRDefault="007B0846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Internal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incident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analysis</w:t>
            </w:r>
            <w:proofErr w:type="spellEnd"/>
          </w:p>
        </w:tc>
      </w:tr>
    </w:tbl>
    <w:p w:rsidR="007B0846" w:rsidRPr="00ED283F" w:rsidRDefault="007B0846" w:rsidP="007B084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Therefore, our project will primarily use </w:t>
      </w: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open-source data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, because the objective is to demonstrate an OSINT-based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threat intelligence workflow.</w:t>
      </w:r>
    </w:p>
    <w:p w:rsidR="0062672A" w:rsidRPr="00ED283F" w:rsidRDefault="0062672A" w:rsidP="0062672A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2.3. Data Sources</w:t>
      </w:r>
    </w:p>
    <w:p w:rsidR="0062672A" w:rsidRPr="00ED283F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project will use three main tools required by the assignment:</w:t>
      </w:r>
    </w:p>
    <w:p w:rsidR="0062672A" w:rsidRPr="00ED283F" w:rsidRDefault="0062672A" w:rsidP="0062672A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 xml:space="preserve">1.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Shodan</w:t>
      </w:r>
      <w:proofErr w:type="spellEnd"/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Shodan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can provide information about Internet-facing infrastructure.</w:t>
      </w:r>
    </w:p>
    <w:p w:rsidR="0062672A" w:rsidRPr="00ED283F" w:rsidRDefault="0062672A" w:rsidP="0062672A">
      <w:pPr>
        <w:spacing w:after="12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For our project, we can collect: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IP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address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pen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etected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services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H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ostnames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rganization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ASN; 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G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eographic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information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4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ervice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banners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. </w:t>
      </w:r>
    </w:p>
    <w:p w:rsidR="0062672A" w:rsidRPr="00ED283F" w:rsidRDefault="0062672A" w:rsidP="0062672A">
      <w:pPr>
        <w:spacing w:before="120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Shodan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can also be used through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Maltego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to find domains associated with an IP address or IP addresses associated with hostnames. 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Purpose in our project: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Identify publicly visible network infrastructure that may be relevant to the investigation.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lastRenderedPageBreak/>
        <w:t xml:space="preserve">Important: we should </w:t>
      </w: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only collect information passively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and should not perform attacks, stress tests, or unauthorized scanning against third-party systems.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</w:p>
    <w:p w:rsidR="0062672A" w:rsidRPr="00ED283F" w:rsidRDefault="0062672A" w:rsidP="0062672A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 xml:space="preserve">2.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VirusTotal</w:t>
      </w:r>
      <w:proofErr w:type="spellEnd"/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will be used to enrich the information collected from other sources.</w:t>
      </w:r>
    </w:p>
    <w:p w:rsidR="0062672A" w:rsidRPr="00ED283F" w:rsidRDefault="0062672A" w:rsidP="0062672A">
      <w:pPr>
        <w:spacing w:after="12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supports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searches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for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:</w:t>
      </w:r>
    </w:p>
    <w:p w:rsidR="0062672A" w:rsidRPr="00ED283F" w:rsidRDefault="0062672A" w:rsidP="0062672A">
      <w:pPr>
        <w:numPr>
          <w:ilvl w:val="0"/>
          <w:numId w:val="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IP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addresses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omains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U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RLs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Fi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le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hashes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5"/>
        </w:numPr>
        <w:spacing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C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omments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and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related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objects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. 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For an IP address,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can provide information such as:</w:t>
      </w:r>
    </w:p>
    <w:p w:rsidR="0062672A" w:rsidRPr="00ED283F" w:rsidRDefault="0062672A" w:rsidP="0062672A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ASN; </w:t>
      </w:r>
    </w:p>
    <w:p w:rsidR="0062672A" w:rsidRPr="00ED283F" w:rsidRDefault="0062672A" w:rsidP="0062672A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AS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owner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G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eographical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information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R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eputation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/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detections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R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elated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domains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62672A" w:rsidRPr="00ED283F" w:rsidRDefault="0062672A" w:rsidP="0062672A">
      <w:pPr>
        <w:numPr>
          <w:ilvl w:val="0"/>
          <w:numId w:val="6"/>
        </w:numPr>
        <w:spacing w:after="120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relationships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with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other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objects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. 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The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API also provides a dedicated IP-address report endpoint. 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Purpose in our project: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Check whether collected infrastructure has existing threat intelligence or reputation information.</w:t>
      </w:r>
    </w:p>
    <w:p w:rsidR="0062672A" w:rsidRPr="00ED283F" w:rsidRDefault="0062672A" w:rsidP="0062672A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</w:p>
    <w:p w:rsidR="0062672A" w:rsidRPr="00ED283F" w:rsidRDefault="0062672A" w:rsidP="0062672A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 xml:space="preserve">3.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Maltego</w:t>
      </w:r>
      <w:proofErr w:type="spellEnd"/>
    </w:p>
    <w:p w:rsidR="0062672A" w:rsidRPr="00ED283F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Maltego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will be used to connect the information collected from different sources.</w:t>
      </w:r>
    </w:p>
    <w:p w:rsidR="0062672A" w:rsidRPr="00ED283F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For example:</w:t>
      </w:r>
    </w:p>
    <w:p w:rsidR="0062672A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Courier New"/>
          <w:sz w:val="20"/>
          <w:szCs w:val="20"/>
          <w:lang w:val="en-US" w:eastAsia="ru-RU"/>
        </w:rPr>
      </w:pPr>
      <w:r w:rsidRPr="006F7622">
        <w:rPr>
          <w:rFonts w:asciiTheme="majorHAnsi" w:eastAsia="Times New Roman" w:hAnsiTheme="majorHAnsi" w:cs="Courier New"/>
          <w:sz w:val="20"/>
          <w:szCs w:val="20"/>
          <w:lang w:val="en-US" w:eastAsia="ru-RU"/>
        </w:rPr>
        <w:drawing>
          <wp:inline distT="0" distB="0" distL="0" distR="0" wp14:anchorId="0AEE4E5A" wp14:editId="734080EC">
            <wp:extent cx="1859280" cy="15011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622">
        <w:rPr>
          <w:rFonts w:asciiTheme="majorHAnsi" w:eastAsia="Times New Roman" w:hAnsiTheme="majorHAnsi" w:cs="Courier New"/>
          <w:sz w:val="20"/>
          <w:szCs w:val="20"/>
          <w:lang w:val="en-US" w:eastAsia="ru-RU"/>
        </w:rPr>
        <w:t xml:space="preserve"> </w:t>
      </w:r>
    </w:p>
    <w:p w:rsidR="0062672A" w:rsidRPr="00ED283F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Maltego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is particularly useful because it represents relationships visually. Its standard transforms can investigate infrastructure by starting from a domain, IP, DNS name or website and discovering related entities. </w:t>
      </w:r>
    </w:p>
    <w:p w:rsidR="0062672A" w:rsidRPr="00ED283F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For example:</w:t>
      </w:r>
    </w:p>
    <w:p w:rsidR="0062672A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Courier New"/>
          <w:sz w:val="20"/>
          <w:szCs w:val="20"/>
          <w:lang w:val="en-US" w:eastAsia="ru-RU"/>
        </w:rPr>
      </w:pPr>
      <w:r w:rsidRPr="007D4D64">
        <w:rPr>
          <w:rFonts w:asciiTheme="majorHAnsi" w:eastAsia="Times New Roman" w:hAnsiTheme="majorHAnsi" w:cs="Courier New"/>
          <w:sz w:val="20"/>
          <w:szCs w:val="20"/>
          <w:lang w:val="en-US" w:eastAsia="ru-RU"/>
        </w:rPr>
        <w:lastRenderedPageBreak/>
        <w:drawing>
          <wp:inline distT="0" distB="0" distL="0" distR="0" wp14:anchorId="0C9EE0B6" wp14:editId="461F6D13">
            <wp:extent cx="2423160" cy="2705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72A" w:rsidRPr="00ED283F" w:rsidRDefault="0062672A" w:rsidP="0062672A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This makes it easier to identify connections that may not be obvious when looking at individual records.</w:t>
      </w:r>
    </w:p>
    <w:p w:rsidR="00B15FDC" w:rsidRPr="00ED283F" w:rsidRDefault="00B15FDC" w:rsidP="00B15FDC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2.4. </w:t>
      </w:r>
      <w:bookmarkStart w:id="0" w:name="_GoBack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Data Collection Workflow</w:t>
      </w:r>
      <w:bookmarkEnd w:id="0"/>
    </w:p>
    <w:p w:rsidR="00B15FDC" w:rsidRPr="00ED283F" w:rsidRDefault="00B15FDC" w:rsidP="00B15FDC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Our proposed workflow is:</w:t>
      </w:r>
    </w:p>
    <w:p w:rsidR="00B15FDC" w:rsidRDefault="00B15FDC" w:rsidP="00B15FD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Courier New"/>
          <w:sz w:val="20"/>
          <w:szCs w:val="20"/>
          <w:lang w:val="en-US" w:eastAsia="ru-RU"/>
        </w:rPr>
      </w:pPr>
      <w:r w:rsidRPr="00C71F84">
        <w:rPr>
          <w:rFonts w:asciiTheme="majorHAnsi" w:eastAsia="Times New Roman" w:hAnsiTheme="majorHAnsi" w:cs="Courier New"/>
          <w:sz w:val="20"/>
          <w:szCs w:val="20"/>
          <w:lang w:val="en-US" w:eastAsia="ru-RU"/>
        </w:rPr>
        <w:drawing>
          <wp:inline distT="0" distB="0" distL="0" distR="0" wp14:anchorId="2945BFBF" wp14:editId="73D9D554">
            <wp:extent cx="3406140" cy="374142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1F84">
        <w:rPr>
          <w:rFonts w:asciiTheme="majorHAnsi" w:eastAsia="Times New Roman" w:hAnsiTheme="majorHAnsi" w:cs="Courier New"/>
          <w:sz w:val="20"/>
          <w:szCs w:val="20"/>
          <w:lang w:val="en-US" w:eastAsia="ru-RU"/>
        </w:rPr>
        <w:t xml:space="preserve"> </w:t>
      </w:r>
    </w:p>
    <w:p w:rsidR="00B15FDC" w:rsidRPr="00ED283F" w:rsidRDefault="00B15FDC" w:rsidP="00B15FD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 xml:space="preserve">Step 1 — </w:t>
      </w:r>
      <w:proofErr w:type="gramStart"/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Define</w:t>
      </w:r>
      <w:proofErr w:type="gramEnd"/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 xml:space="preserve"> the data requirements</w:t>
      </w:r>
    </w:p>
    <w:p w:rsidR="00B15FDC" w:rsidRPr="00ED283F" w:rsidRDefault="00B15FDC" w:rsidP="00B15FDC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Before collecting information, we define what information is needed.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53"/>
        <w:gridCol w:w="4176"/>
      </w:tblGrid>
      <w:tr w:rsidR="00B15FDC" w:rsidRPr="00ED283F" w:rsidTr="00035D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Data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Purpose</w:t>
            </w:r>
            <w:proofErr w:type="spellEnd"/>
          </w:p>
        </w:tc>
      </w:tr>
      <w:tr w:rsidR="00B15FDC" w:rsidRPr="00ED283F" w:rsidTr="00035D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IP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address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Identify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network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infrastructure</w:t>
            </w:r>
            <w:proofErr w:type="spellEnd"/>
          </w:p>
        </w:tc>
      </w:tr>
      <w:tr w:rsidR="00B15FDC" w:rsidRPr="00ED283F" w:rsidTr="00035D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Domain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Identify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associated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infrastructure</w:t>
            </w:r>
            <w:proofErr w:type="spellEnd"/>
          </w:p>
        </w:tc>
      </w:tr>
      <w:tr w:rsidR="00B15FDC" w:rsidRPr="00ED283F" w:rsidTr="00035D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Hostname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val="en-US"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val="en-US" w:eastAsia="ru-RU"/>
              </w:rPr>
              <w:t>Connect IP and domain information</w:t>
            </w:r>
          </w:p>
        </w:tc>
      </w:tr>
      <w:tr w:rsidR="00B15FDC" w:rsidRPr="00ED283F" w:rsidTr="00035D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lastRenderedPageBreak/>
              <w:t>ASN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Identify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network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hosting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organization</w:t>
            </w:r>
            <w:proofErr w:type="spellEnd"/>
          </w:p>
        </w:tc>
      </w:tr>
      <w:tr w:rsidR="00B15FDC" w:rsidRPr="00ED283F" w:rsidTr="00035D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Country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Geographic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analysis</w:t>
            </w:r>
            <w:proofErr w:type="spellEnd"/>
          </w:p>
        </w:tc>
      </w:tr>
      <w:tr w:rsidR="00B15FDC" w:rsidRPr="00ED283F" w:rsidTr="00035D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Open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services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Infrastructure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profiling</w:t>
            </w:r>
            <w:proofErr w:type="spellEnd"/>
          </w:p>
        </w:tc>
      </w:tr>
      <w:tr w:rsidR="00B15FDC" w:rsidRPr="00ED283F" w:rsidTr="00035D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Reputation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Determine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existing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threat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reports</w:t>
            </w:r>
            <w:proofErr w:type="spellEnd"/>
          </w:p>
        </w:tc>
      </w:tr>
      <w:tr w:rsidR="00B15FDC" w:rsidRPr="00ED283F" w:rsidTr="00035D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Source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val="en-US"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val="en-US" w:eastAsia="ru-RU"/>
              </w:rPr>
              <w:t>Track where information came from</w:t>
            </w:r>
          </w:p>
        </w:tc>
      </w:tr>
      <w:tr w:rsidR="00B15FDC" w:rsidRPr="00ED283F" w:rsidTr="00035D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val="en-US"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val="en-US" w:eastAsia="ru-RU"/>
              </w:rPr>
              <w:t>Track when information was collected</w:t>
            </w:r>
          </w:p>
        </w:tc>
      </w:tr>
    </w:tbl>
    <w:p w:rsidR="00B15FDC" w:rsidRPr="00ED283F" w:rsidRDefault="00B15FDC" w:rsidP="00B15FD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</w:p>
    <w:p w:rsidR="00B15FDC" w:rsidRPr="00ED283F" w:rsidRDefault="00B15FDC" w:rsidP="00B15FD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27"/>
          <w:szCs w:val="27"/>
          <w:lang w:val="en-US" w:eastAsia="ru-RU"/>
        </w:rPr>
        <w:t>Step 2 — Initial infrastructure discovery</w:t>
      </w:r>
    </w:p>
    <w:p w:rsidR="00B15FDC" w:rsidRPr="00ED283F" w:rsidRDefault="00B15FDC" w:rsidP="00B15FDC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An IP address or domain can be selected as the starting point from a </w:t>
      </w: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publicly documented security report or threat-intelligence dataset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.</w:t>
      </w:r>
    </w:p>
    <w:p w:rsidR="00B15FDC" w:rsidRPr="00ED283F" w:rsidRDefault="00B15FDC" w:rsidP="00B15FDC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We then use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Shodan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to obtain publicly indexed information about the infrastructure.</w:t>
      </w:r>
    </w:p>
    <w:p w:rsidR="00B15FDC" w:rsidRPr="00ED283F" w:rsidRDefault="00B15FDC" w:rsidP="00B15FDC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Example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dataset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246"/>
        <w:gridCol w:w="699"/>
        <w:gridCol w:w="1021"/>
        <w:gridCol w:w="1171"/>
        <w:gridCol w:w="1656"/>
        <w:gridCol w:w="980"/>
      </w:tblGrid>
      <w:tr w:rsidR="00B15FDC" w:rsidRPr="00ED283F" w:rsidTr="00035D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IP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Port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Service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ASN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Organization</w:t>
            </w:r>
            <w:proofErr w:type="spellEnd"/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Source</w:t>
            </w:r>
            <w:proofErr w:type="spellEnd"/>
          </w:p>
        </w:tc>
      </w:tr>
      <w:tr w:rsidR="00B15FDC" w:rsidRPr="00ED283F" w:rsidTr="00035D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Courier New"/>
                <w:sz w:val="20"/>
                <w:szCs w:val="20"/>
                <w:lang w:eastAsia="ru-RU"/>
              </w:rPr>
              <w:t>Example</w:t>
            </w:r>
            <w:proofErr w:type="spellEnd"/>
            <w:r w:rsidRPr="00ED283F">
              <w:rPr>
                <w:rFonts w:asciiTheme="majorHAnsi" w:eastAsia="Times New Roman" w:hAnsiTheme="majorHAnsi" w:cs="Courier New"/>
                <w:sz w:val="20"/>
                <w:szCs w:val="20"/>
                <w:lang w:eastAsia="ru-RU"/>
              </w:rPr>
              <w:t xml:space="preserve"> IP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443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ASXXXXX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Example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ISP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Shodan</w:t>
            </w:r>
            <w:proofErr w:type="spellEnd"/>
          </w:p>
        </w:tc>
      </w:tr>
      <w:tr w:rsidR="00B15FDC" w:rsidRPr="00ED283F" w:rsidTr="00035D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15FDC" w:rsidRPr="00ED283F" w:rsidRDefault="00B15FDC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Courier New"/>
                <w:sz w:val="20"/>
                <w:szCs w:val="20"/>
                <w:lang w:eastAsia="ru-RU"/>
              </w:rPr>
              <w:t>Example</w:t>
            </w:r>
            <w:proofErr w:type="spellEnd"/>
            <w:r w:rsidRPr="00ED283F">
              <w:rPr>
                <w:rFonts w:asciiTheme="majorHAnsi" w:eastAsia="Times New Roman" w:hAnsiTheme="majorHAnsi" w:cs="Courier New"/>
                <w:sz w:val="20"/>
                <w:szCs w:val="20"/>
                <w:lang w:eastAsia="ru-RU"/>
              </w:rPr>
              <w:t xml:space="preserve"> IP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HTTP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ASXXXXX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Example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ISP</w:t>
            </w:r>
          </w:p>
        </w:tc>
        <w:tc>
          <w:tcPr>
            <w:tcW w:w="0" w:type="auto"/>
            <w:hideMark/>
          </w:tcPr>
          <w:p w:rsidR="00B15FDC" w:rsidRPr="00ED283F" w:rsidRDefault="00B15FDC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Shodan</w:t>
            </w:r>
            <w:proofErr w:type="spellEnd"/>
          </w:p>
        </w:tc>
      </w:tr>
    </w:tbl>
    <w:p w:rsidR="00B15FDC" w:rsidRPr="00ED283F" w:rsidRDefault="00B15FDC" w:rsidP="00B15FDC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For the actual report, replace </w:t>
      </w:r>
      <w:r w:rsidRPr="00ED283F">
        <w:rPr>
          <w:rFonts w:asciiTheme="majorHAnsi" w:eastAsia="Times New Roman" w:hAnsiTheme="majorHAnsi" w:cs="Courier New"/>
          <w:sz w:val="20"/>
          <w:szCs w:val="20"/>
          <w:lang w:val="en-US" w:eastAsia="ru-RU"/>
        </w:rPr>
        <w:t>Example IP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with </w:t>
      </w: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real, documented indicators from a public threat-intelligence source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, rather than randomly labeling an IP as malicious.</w:t>
      </w:r>
    </w:p>
    <w:p w:rsidR="00CB0711" w:rsidRPr="00ED283F" w:rsidRDefault="00CB0711" w:rsidP="00CB0711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2.5.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 Enrichment</w:t>
      </w:r>
    </w:p>
    <w:p w:rsidR="00CB0711" w:rsidRPr="00ED283F" w:rsidRDefault="00CB0711" w:rsidP="00CB0711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The discovered IP addresses can then be checked in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.</w:t>
      </w:r>
    </w:p>
    <w:p w:rsidR="00CB0711" w:rsidRPr="00ED283F" w:rsidRDefault="00CB0711" w:rsidP="00CB0711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Example:</w:t>
      </w:r>
    </w:p>
    <w:p w:rsidR="00CB0711" w:rsidRDefault="00CB0711" w:rsidP="00CB0711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7059E2">
        <w:rPr>
          <w:rFonts w:asciiTheme="majorHAnsi" w:eastAsia="Times New Roman" w:hAnsiTheme="majorHAnsi" w:cs="Courier New"/>
          <w:sz w:val="20"/>
          <w:szCs w:val="20"/>
          <w:lang w:val="en-US" w:eastAsia="ru-RU"/>
        </w:rPr>
        <w:drawing>
          <wp:inline distT="0" distB="0" distL="0" distR="0" wp14:anchorId="0B95DFBE" wp14:editId="0FB5253D">
            <wp:extent cx="3108960" cy="2362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711" w:rsidRPr="00ED283F" w:rsidRDefault="00CB0711" w:rsidP="00CB0711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resulting table could look like: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240"/>
        <w:gridCol w:w="768"/>
        <w:gridCol w:w="2746"/>
        <w:gridCol w:w="1171"/>
        <w:gridCol w:w="2069"/>
        <w:gridCol w:w="1296"/>
      </w:tblGrid>
      <w:tr w:rsidR="00CB0711" w:rsidRPr="00ED283F" w:rsidTr="00035D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B0711" w:rsidRPr="00ED283F" w:rsidRDefault="00CB0711" w:rsidP="00035D6F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Indicator</w:t>
            </w:r>
            <w:proofErr w:type="spellEnd"/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Type</w:t>
            </w:r>
            <w:proofErr w:type="spellEnd"/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VT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information</w:t>
            </w:r>
            <w:proofErr w:type="spellEnd"/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ASN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Related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domains</w:t>
            </w:r>
            <w:proofErr w:type="spellEnd"/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Source</w:t>
            </w:r>
            <w:proofErr w:type="spellEnd"/>
          </w:p>
        </w:tc>
      </w:tr>
      <w:tr w:rsidR="00CB0711" w:rsidRPr="00ED283F" w:rsidTr="00035D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B0711" w:rsidRPr="00ED283F" w:rsidRDefault="00CB0711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Courier New"/>
                <w:sz w:val="20"/>
                <w:szCs w:val="20"/>
                <w:lang w:eastAsia="ru-RU"/>
              </w:rPr>
              <w:t>X.X.X.X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IPv4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Report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available</w:t>
            </w:r>
            <w:proofErr w:type="spellEnd"/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ASXXXXX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domain.example</w:t>
            </w:r>
            <w:proofErr w:type="spellEnd"/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VirusTotal</w:t>
            </w:r>
            <w:proofErr w:type="spellEnd"/>
          </w:p>
        </w:tc>
      </w:tr>
      <w:tr w:rsidR="00CB0711" w:rsidRPr="00ED283F" w:rsidTr="00035D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CB0711" w:rsidRPr="00ED283F" w:rsidRDefault="00CB0711" w:rsidP="00035D6F">
            <w:pPr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Courier New"/>
                <w:sz w:val="20"/>
                <w:szCs w:val="20"/>
                <w:lang w:eastAsia="ru-RU"/>
              </w:rPr>
              <w:t>Y.Y.Y.Y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IPv4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No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significant</w:t>
            </w:r>
            <w:proofErr w:type="spellEnd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detections</w:t>
            </w:r>
            <w:proofErr w:type="spellEnd"/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ASYYYYY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CB0711" w:rsidRPr="00ED283F" w:rsidRDefault="00CB0711" w:rsidP="00035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</w:pPr>
            <w:proofErr w:type="spellStart"/>
            <w:r w:rsidRPr="00ED283F">
              <w:rPr>
                <w:rFonts w:asciiTheme="majorHAnsi" w:eastAsia="Times New Roman" w:hAnsiTheme="majorHAnsi" w:cs="Times New Roman"/>
                <w:sz w:val="24"/>
                <w:szCs w:val="24"/>
                <w:lang w:eastAsia="ru-RU"/>
              </w:rPr>
              <w:t>VirusTotal</w:t>
            </w:r>
            <w:proofErr w:type="spellEnd"/>
          </w:p>
        </w:tc>
      </w:tr>
    </w:tbl>
    <w:p w:rsidR="00CB0711" w:rsidRPr="00ED283F" w:rsidRDefault="00CB0711" w:rsidP="00CB0711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lastRenderedPageBreak/>
        <w:t xml:space="preserve">The important point is that </w:t>
      </w:r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 xml:space="preserve">the presence of an IP in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VirusTotal</w:t>
      </w:r>
      <w:proofErr w:type="spellEnd"/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 xml:space="preserve"> does not automatically mean that it is a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b/>
          <w:bCs/>
          <w:sz w:val="24"/>
          <w:szCs w:val="24"/>
          <w:lang w:val="en-US" w:eastAsia="ru-RU"/>
        </w:rPr>
        <w:t xml:space="preserve"> source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. It should be treated as one piece of evidence and correlated with other information.</w:t>
      </w:r>
    </w:p>
    <w:p w:rsidR="00080A0C" w:rsidRPr="008B21D8" w:rsidRDefault="00080A0C">
      <w:pPr>
        <w:rPr>
          <w:lang w:val="en-US"/>
        </w:rPr>
      </w:pPr>
    </w:p>
    <w:sectPr w:rsidR="00080A0C" w:rsidRPr="008B21D8" w:rsidSect="008B21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F45F8"/>
    <w:multiLevelType w:val="multilevel"/>
    <w:tmpl w:val="1E6C8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C5838"/>
    <w:multiLevelType w:val="multilevel"/>
    <w:tmpl w:val="7024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70E1D01"/>
    <w:multiLevelType w:val="multilevel"/>
    <w:tmpl w:val="C082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9697877"/>
    <w:multiLevelType w:val="multilevel"/>
    <w:tmpl w:val="A4D0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B23434C"/>
    <w:multiLevelType w:val="multilevel"/>
    <w:tmpl w:val="F566D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BA26F82"/>
    <w:multiLevelType w:val="multilevel"/>
    <w:tmpl w:val="47A8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68C"/>
    <w:rsid w:val="00080A0C"/>
    <w:rsid w:val="0062672A"/>
    <w:rsid w:val="007B0846"/>
    <w:rsid w:val="008B21D8"/>
    <w:rsid w:val="008D468C"/>
    <w:rsid w:val="00B15FDC"/>
    <w:rsid w:val="00CB0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21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B084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6267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2672A"/>
    <w:rPr>
      <w:rFonts w:ascii="Tahoma" w:hAnsi="Tahoma" w:cs="Tahoma"/>
      <w:sz w:val="16"/>
      <w:szCs w:val="16"/>
    </w:rPr>
  </w:style>
  <w:style w:type="table" w:styleId="a6">
    <w:name w:val="Light Shading"/>
    <w:basedOn w:val="a1"/>
    <w:uiPriority w:val="60"/>
    <w:rsid w:val="00B15FDC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21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B084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6267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2672A"/>
    <w:rPr>
      <w:rFonts w:ascii="Tahoma" w:hAnsi="Tahoma" w:cs="Tahoma"/>
      <w:sz w:val="16"/>
      <w:szCs w:val="16"/>
    </w:rPr>
  </w:style>
  <w:style w:type="table" w:styleId="a6">
    <w:name w:val="Light Shading"/>
    <w:basedOn w:val="a1"/>
    <w:uiPriority w:val="60"/>
    <w:rsid w:val="00B15FDC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5896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2026-09-24T11:38:00Z</dcterms:created>
  <dcterms:modified xsi:type="dcterms:W3CDTF">2026-09-24T12:36:00Z</dcterms:modified>
</cp:coreProperties>
</file>