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302CA" w:rsidRDefault="00101F2A">
      <w:pPr>
        <w:pStyle w:val="Ttulo1"/>
        <w:keepNext w:val="0"/>
        <w:keepLines w:val="0"/>
        <w:spacing w:before="480" w:after="0"/>
        <w:contextualSpacing w:val="0"/>
      </w:pPr>
      <w:bookmarkStart w:id="0" w:name="_4fc4itg29d5r" w:colFirst="0" w:colLast="0"/>
      <w:bookmarkStart w:id="1" w:name="_GoBack"/>
      <w:bookmarkEnd w:id="0"/>
      <w:bookmarkEnd w:id="1"/>
      <w:r>
        <w:rPr>
          <w:b/>
          <w:sz w:val="48"/>
          <w:szCs w:val="48"/>
          <w:highlight w:val="white"/>
        </w:rPr>
        <w:t>Reunião Stock Zero</w:t>
      </w:r>
    </w:p>
    <w:p w:rsidR="00B302CA" w:rsidRDefault="00101F2A">
      <w:r>
        <w:rPr>
          <w:sz w:val="24"/>
          <w:szCs w:val="24"/>
          <w:highlight w:val="white"/>
        </w:rPr>
        <w:t>Recife, 07/10/2016, 18:00 às 20:00</w:t>
      </w:r>
    </w:p>
    <w:p w:rsidR="00B302CA" w:rsidRDefault="00101F2A">
      <w:r>
        <w:rPr>
          <w:b/>
          <w:sz w:val="24"/>
          <w:szCs w:val="24"/>
          <w:highlight w:val="white"/>
        </w:rPr>
        <w:t>Local:</w:t>
      </w:r>
      <w:r>
        <w:rPr>
          <w:highlight w:val="white"/>
        </w:rPr>
        <w:t xml:space="preserve"> </w:t>
      </w:r>
      <w:r>
        <w:rPr>
          <w:sz w:val="24"/>
          <w:szCs w:val="24"/>
          <w:highlight w:val="white"/>
        </w:rPr>
        <w:t>CIn</w:t>
      </w:r>
    </w:p>
    <w:p w:rsidR="00B302CA" w:rsidRDefault="00101F2A">
      <w:r>
        <w:rPr>
          <w:b/>
          <w:sz w:val="24"/>
          <w:szCs w:val="24"/>
          <w:highlight w:val="white"/>
        </w:rPr>
        <w:t>Ateiro:</w:t>
      </w:r>
      <w:r>
        <w:rPr>
          <w:highlight w:val="white"/>
        </w:rPr>
        <w:t xml:space="preserve"> </w:t>
      </w:r>
      <w:r>
        <w:rPr>
          <w:sz w:val="24"/>
          <w:szCs w:val="24"/>
          <w:highlight w:val="white"/>
        </w:rPr>
        <w:t>Raphael Leitinho</w:t>
      </w:r>
    </w:p>
    <w:p w:rsidR="00B302CA" w:rsidRDefault="00B302CA"/>
    <w:p w:rsidR="00B302CA" w:rsidRDefault="00B302CA"/>
    <w:p w:rsidR="00B302CA" w:rsidRDefault="00101F2A">
      <w:pPr>
        <w:pStyle w:val="Ttulo3"/>
        <w:keepNext w:val="0"/>
        <w:keepLines w:val="0"/>
        <w:spacing w:before="280"/>
        <w:contextualSpacing w:val="0"/>
      </w:pPr>
      <w:bookmarkStart w:id="2" w:name="_xfb8008l6iog" w:colFirst="0" w:colLast="0"/>
      <w:bookmarkEnd w:id="2"/>
      <w:r>
        <w:rPr>
          <w:b/>
          <w:color w:val="000000"/>
          <w:sz w:val="29"/>
          <w:szCs w:val="29"/>
          <w:highlight w:val="white"/>
        </w:rPr>
        <w:t>Convidados</w:t>
      </w:r>
    </w:p>
    <w:tbl>
      <w:tblPr>
        <w:tblStyle w:val="a"/>
        <w:tblW w:w="6800" w:type="dxa"/>
        <w:tblInd w:w="100" w:type="dxa"/>
        <w:tblBorders>
          <w:top w:val="single" w:sz="6" w:space="0" w:color="555555"/>
          <w:right w:val="single" w:sz="6" w:space="0" w:color="55555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6800"/>
      </w:tblGrid>
      <w:tr w:rsidR="00B302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00" w:type="dxa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shd w:val="clear" w:color="auto" w:fill="71BF4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2CA" w:rsidRDefault="00101F2A">
            <w:pPr>
              <w:jc w:val="center"/>
            </w:pPr>
            <w:r>
              <w:rPr>
                <w:b/>
                <w:color w:val="FFFFFF"/>
                <w:sz w:val="24"/>
                <w:szCs w:val="24"/>
                <w:shd w:val="clear" w:color="auto" w:fill="71BF45"/>
              </w:rPr>
              <w:t>Nome</w:t>
            </w:r>
          </w:p>
        </w:tc>
      </w:tr>
      <w:tr w:rsidR="00B302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00" w:type="dxa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tcMar>
              <w:top w:w="100" w:type="dxa"/>
              <w:left w:w="60" w:type="dxa"/>
              <w:bottom w:w="100" w:type="dxa"/>
              <w:right w:w="100" w:type="dxa"/>
            </w:tcMar>
          </w:tcPr>
          <w:p w:rsidR="00B302CA" w:rsidRDefault="00101F2A">
            <w:r>
              <w:rPr>
                <w:sz w:val="24"/>
                <w:szCs w:val="24"/>
                <w:highlight w:val="white"/>
              </w:rPr>
              <w:t>Lerisson Freitas</w:t>
            </w:r>
          </w:p>
        </w:tc>
      </w:tr>
      <w:tr w:rsidR="00B302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00" w:type="dxa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tcMar>
              <w:top w:w="100" w:type="dxa"/>
              <w:left w:w="60" w:type="dxa"/>
              <w:bottom w:w="100" w:type="dxa"/>
              <w:right w:w="100" w:type="dxa"/>
            </w:tcMar>
          </w:tcPr>
          <w:p w:rsidR="00B302CA" w:rsidRDefault="00101F2A">
            <w:pPr>
              <w:widowControl w:val="0"/>
            </w:pPr>
            <w:r>
              <w:rPr>
                <w:sz w:val="24"/>
                <w:szCs w:val="24"/>
                <w:highlight w:val="white"/>
              </w:rPr>
              <w:t>Thiago</w:t>
            </w:r>
          </w:p>
        </w:tc>
      </w:tr>
      <w:tr w:rsidR="00B302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00" w:type="dxa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tcMar>
              <w:top w:w="100" w:type="dxa"/>
              <w:left w:w="60" w:type="dxa"/>
              <w:bottom w:w="100" w:type="dxa"/>
              <w:right w:w="100" w:type="dxa"/>
            </w:tcMar>
          </w:tcPr>
          <w:p w:rsidR="00B302CA" w:rsidRDefault="00101F2A">
            <w:pPr>
              <w:widowControl w:val="0"/>
            </w:pPr>
            <w:r>
              <w:rPr>
                <w:sz w:val="24"/>
                <w:szCs w:val="24"/>
                <w:highlight w:val="white"/>
              </w:rPr>
              <w:t>Raphael Leitinho</w:t>
            </w:r>
          </w:p>
        </w:tc>
      </w:tr>
      <w:tr w:rsidR="00B302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00" w:type="dxa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tcMar>
              <w:top w:w="100" w:type="dxa"/>
              <w:left w:w="60" w:type="dxa"/>
              <w:bottom w:w="100" w:type="dxa"/>
              <w:right w:w="100" w:type="dxa"/>
            </w:tcMar>
          </w:tcPr>
          <w:p w:rsidR="00B302CA" w:rsidRDefault="00101F2A">
            <w:pPr>
              <w:widowControl w:val="0"/>
            </w:pPr>
            <w:r>
              <w:rPr>
                <w:sz w:val="24"/>
                <w:szCs w:val="24"/>
                <w:highlight w:val="white"/>
              </w:rPr>
              <w:t>Lucas Serra</w:t>
            </w:r>
          </w:p>
        </w:tc>
      </w:tr>
      <w:tr w:rsidR="00B302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00" w:type="dxa"/>
            <w:tcBorders>
              <w:top w:val="nil"/>
              <w:left w:val="single" w:sz="6" w:space="0" w:color="555555"/>
              <w:bottom w:val="single" w:sz="6" w:space="0" w:color="555555"/>
              <w:right w:val="nil"/>
            </w:tcBorders>
            <w:tcMar>
              <w:top w:w="100" w:type="dxa"/>
              <w:left w:w="60" w:type="dxa"/>
              <w:bottom w:w="100" w:type="dxa"/>
              <w:right w:w="100" w:type="dxa"/>
            </w:tcMar>
          </w:tcPr>
          <w:p w:rsidR="00B302CA" w:rsidRDefault="00101F2A">
            <w:pPr>
              <w:widowControl w:val="0"/>
            </w:pPr>
            <w:r>
              <w:rPr>
                <w:sz w:val="24"/>
                <w:szCs w:val="24"/>
                <w:highlight w:val="white"/>
              </w:rPr>
              <w:t>Robson Junior</w:t>
            </w:r>
          </w:p>
        </w:tc>
      </w:tr>
    </w:tbl>
    <w:p w:rsidR="00B302CA" w:rsidRDefault="00B302CA"/>
    <w:p w:rsidR="00B302CA" w:rsidRDefault="00B302CA"/>
    <w:p w:rsidR="00B302CA" w:rsidRDefault="00101F2A">
      <w:pPr>
        <w:pStyle w:val="Ttulo2"/>
        <w:keepNext w:val="0"/>
        <w:keepLines w:val="0"/>
        <w:spacing w:after="80"/>
        <w:contextualSpacing w:val="0"/>
      </w:pPr>
      <w:bookmarkStart w:id="3" w:name="_dnkjl6s4uiq9" w:colFirst="0" w:colLast="0"/>
      <w:bookmarkEnd w:id="3"/>
      <w:r>
        <w:rPr>
          <w:b/>
          <w:sz w:val="38"/>
          <w:szCs w:val="38"/>
          <w:highlight w:val="white"/>
        </w:rPr>
        <w:t>Pontos Discutidos</w:t>
      </w:r>
    </w:p>
    <w:p w:rsidR="00B302CA" w:rsidRDefault="00101F2A">
      <w:pPr>
        <w:pStyle w:val="Ttulo3"/>
        <w:keepNext w:val="0"/>
        <w:keepLines w:val="0"/>
        <w:spacing w:before="280" w:after="0"/>
        <w:contextualSpacing w:val="0"/>
      </w:pPr>
      <w:bookmarkStart w:id="4" w:name="_bll7zybta64q" w:colFirst="0" w:colLast="0"/>
      <w:bookmarkEnd w:id="4"/>
      <w:r>
        <w:rPr>
          <w:b/>
          <w:color w:val="000000"/>
          <w:sz w:val="29"/>
          <w:szCs w:val="29"/>
          <w:highlight w:val="white"/>
        </w:rPr>
        <w:t>1. Discutido | Informativo | 1:30 hora | Lucas Serra</w:t>
      </w:r>
    </w:p>
    <w:p w:rsidR="00B302CA" w:rsidRDefault="00101F2A">
      <w:pPr>
        <w:numPr>
          <w:ilvl w:val="0"/>
          <w:numId w:val="1"/>
        </w:numPr>
        <w:ind w:hanging="360"/>
        <w:contextualSpacing/>
      </w:pPr>
      <w:r>
        <w:t>A Stock Zero deve ser informada sobre a tabela de precificação e de tempo de transporte acordado com o fornecedor/cliente;</w:t>
      </w:r>
    </w:p>
    <w:p w:rsidR="00B302CA" w:rsidRDefault="00101F2A">
      <w:pPr>
        <w:numPr>
          <w:ilvl w:val="0"/>
          <w:numId w:val="1"/>
        </w:numPr>
        <w:ind w:hanging="360"/>
        <w:contextualSpacing/>
      </w:pPr>
      <w:r>
        <w:t>Foi recomendado que devemos pesquisar se é possível implementar algum método semelhante ao iner.event.show de Java em Ruby -&gt; [Robinh</w:t>
      </w:r>
      <w:r>
        <w:t>o];</w:t>
      </w:r>
    </w:p>
    <w:p w:rsidR="00B302CA" w:rsidRDefault="00101F2A">
      <w:pPr>
        <w:numPr>
          <w:ilvl w:val="0"/>
          <w:numId w:val="1"/>
        </w:numPr>
        <w:ind w:hanging="360"/>
        <w:contextualSpacing/>
      </w:pPr>
      <w:r>
        <w:t>Sistema de controle para evitar que imagens indevidas sejam inseridas na plataforma-&gt;[Lerisson];</w:t>
      </w:r>
    </w:p>
    <w:p w:rsidR="00B302CA" w:rsidRDefault="00101F2A">
      <w:pPr>
        <w:numPr>
          <w:ilvl w:val="0"/>
          <w:numId w:val="1"/>
        </w:numPr>
        <w:ind w:hanging="360"/>
        <w:contextualSpacing/>
      </w:pPr>
      <w:r>
        <w:t>Quais serão as categorias de produto;</w:t>
      </w:r>
    </w:p>
    <w:p w:rsidR="00B302CA" w:rsidRDefault="00101F2A">
      <w:pPr>
        <w:numPr>
          <w:ilvl w:val="0"/>
          <w:numId w:val="1"/>
        </w:numPr>
        <w:ind w:hanging="360"/>
        <w:contextualSpacing/>
      </w:pPr>
      <w:r>
        <w:t>Verificar se existe alguma legislação que obriga o fornecedor a informar se algum ingrediente de seu produto -&gt;</w:t>
      </w:r>
      <w:r>
        <w:t xml:space="preserve"> [Robinho].</w:t>
      </w:r>
    </w:p>
    <w:p w:rsidR="00B302CA" w:rsidRDefault="00101F2A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Discussão a respeito de o fornecedor informar sobre a reposição do estoque, na descrição do produto.</w:t>
      </w:r>
    </w:p>
    <w:p w:rsidR="00B302CA" w:rsidRDefault="00101F2A">
      <w:pPr>
        <w:numPr>
          <w:ilvl w:val="0"/>
          <w:numId w:val="1"/>
        </w:numPr>
        <w:ind w:hanging="360"/>
        <w:contextualSpacing/>
      </w:pPr>
      <w:r>
        <w:t xml:space="preserve">Discussão sobre se será apenas um transportador, ou cada um tem o seu específico. </w:t>
      </w:r>
    </w:p>
    <w:p w:rsidR="00B302CA" w:rsidRDefault="00101F2A">
      <w:pPr>
        <w:numPr>
          <w:ilvl w:val="0"/>
          <w:numId w:val="1"/>
        </w:numPr>
        <w:ind w:hanging="360"/>
        <w:contextualSpacing/>
      </w:pPr>
      <w:r>
        <w:t>olhar como se faz uma cotação de frete(PESO + ÁREA + CARACTE</w:t>
      </w:r>
      <w:r>
        <w:t>RÍSTICA + TIPO DE PRODUTO)-&gt; PAC-FRETE NORMAL), expresso muda as taxas;</w:t>
      </w:r>
    </w:p>
    <w:p w:rsidR="00B302CA" w:rsidRDefault="00B302CA"/>
    <w:p w:rsidR="00B302CA" w:rsidRDefault="00B302CA"/>
    <w:p w:rsidR="00B302CA" w:rsidRDefault="00101F2A">
      <w:pPr>
        <w:pStyle w:val="Ttulo3"/>
        <w:keepNext w:val="0"/>
        <w:keepLines w:val="0"/>
        <w:spacing w:before="280" w:after="0"/>
        <w:contextualSpacing w:val="0"/>
      </w:pPr>
      <w:bookmarkStart w:id="5" w:name="_peusymh5lws9" w:colFirst="0" w:colLast="0"/>
      <w:bookmarkEnd w:id="5"/>
      <w:r>
        <w:rPr>
          <w:b/>
          <w:color w:val="000000"/>
          <w:sz w:val="29"/>
          <w:szCs w:val="29"/>
          <w:highlight w:val="white"/>
        </w:rPr>
        <w:lastRenderedPageBreak/>
        <w:t>2. O que foi feito | Informativo | 30 min | Lucas Serra</w:t>
      </w:r>
    </w:p>
    <w:p w:rsidR="00B302CA" w:rsidRDefault="00101F2A">
      <w:pPr>
        <w:numPr>
          <w:ilvl w:val="0"/>
          <w:numId w:val="2"/>
        </w:numPr>
        <w:ind w:hanging="360"/>
        <w:contextualSpacing/>
      </w:pPr>
      <w:r>
        <w:t xml:space="preserve">Foi discutido uma forma de rodar o evento de PC no final do processo de compra do usuário para que não fique custoso em tempo </w:t>
      </w:r>
      <w:r>
        <w:t>para o cliente;</w:t>
      </w:r>
    </w:p>
    <w:p w:rsidR="00B302CA" w:rsidRDefault="00101F2A">
      <w:pPr>
        <w:numPr>
          <w:ilvl w:val="0"/>
          <w:numId w:val="2"/>
        </w:numPr>
        <w:ind w:hanging="360"/>
        <w:contextualSpacing/>
      </w:pPr>
      <w:r>
        <w:t>Discutimos a validação do cadastro do fornecedor;</w:t>
      </w:r>
    </w:p>
    <w:p w:rsidR="00B302CA" w:rsidRDefault="00101F2A">
      <w:pPr>
        <w:numPr>
          <w:ilvl w:val="0"/>
          <w:numId w:val="2"/>
        </w:numPr>
        <w:ind w:hanging="360"/>
        <w:contextualSpacing/>
      </w:pPr>
      <w:r>
        <w:t>Determinamos que teremos mais de um fornecedor;</w:t>
      </w:r>
    </w:p>
    <w:p w:rsidR="00B302CA" w:rsidRDefault="00101F2A">
      <w:pPr>
        <w:numPr>
          <w:ilvl w:val="0"/>
          <w:numId w:val="2"/>
        </w:numPr>
        <w:ind w:hanging="360"/>
        <w:contextualSpacing/>
      </w:pPr>
      <w:r>
        <w:t xml:space="preserve">Login e senha pronto ruby/rails -&gt; ( </w:t>
      </w:r>
      <w:hyperlink r:id="rId6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ttp://www.devmedia.com.br/ruby-on-rails-implementando-autenticacao-de-usuario/32124</w:t>
        </w:r>
      </w:hyperlink>
      <w:r>
        <w:t xml:space="preserve"> );</w:t>
      </w:r>
    </w:p>
    <w:p w:rsidR="00B302CA" w:rsidRDefault="00B302CA"/>
    <w:p w:rsidR="00B302CA" w:rsidRDefault="00B302CA"/>
    <w:p w:rsidR="00B302CA" w:rsidRDefault="00B302CA"/>
    <w:p w:rsidR="00B302CA" w:rsidRDefault="00B302CA"/>
    <w:sectPr w:rsidR="00B302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C4802"/>
    <w:multiLevelType w:val="multilevel"/>
    <w:tmpl w:val="5CCC9BF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7280704B"/>
    <w:multiLevelType w:val="multilevel"/>
    <w:tmpl w:val="6CAA47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302CA"/>
    <w:rsid w:val="00101F2A"/>
    <w:rsid w:val="00B3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ruby-on-rails-implementando-autenticacao-de-usuario/3212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2016-10-10T14:20:00Z</dcterms:created>
  <dcterms:modified xsi:type="dcterms:W3CDTF">2016-10-10T14:20:00Z</dcterms:modified>
</cp:coreProperties>
</file>