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4509BD">
      <w:pPr>
        <w:ind w:left="2124" w:leftChars="0" w:firstLine="708" w:firstLineChars="0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Лабораторная работа 4</w:t>
      </w:r>
    </w:p>
    <w:p w14:paraId="1176FB01">
      <w:pPr>
        <w:spacing w:before="24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Цель работы</w:t>
      </w:r>
    </w:p>
    <w:p w14:paraId="31EC97B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Закрепление теоретического материала и практическое освоение основных </w:t>
      </w:r>
      <w:r>
        <w:rPr>
          <w:rFonts w:ascii="Times New Roman" w:hAnsi="Times New Roman" w:cs="Times New Roman"/>
          <w:sz w:val="24"/>
          <w:szCs w:val="24"/>
          <w:lang w:val="ru-RU"/>
        </w:rPr>
        <w:t>возможностей:</w:t>
      </w:r>
    </w:p>
    <w:p w14:paraId="4AD42E7F">
      <w:pPr>
        <w:pStyle w:val="4"/>
        <w:numPr>
          <w:numId w:val="0"/>
        </w:numPr>
        <w:ind w:left="360" w:leftChars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Использованию базовых алгоритмов растеризации отрезков и кривых:</w:t>
      </w:r>
    </w:p>
    <w:p w14:paraId="32E5CDCE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Пошаговый алгоритм</w:t>
      </w:r>
    </w:p>
    <w:p w14:paraId="717ECCFD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Алгоритм ЦДА</w:t>
      </w:r>
    </w:p>
    <w:p w14:paraId="4D2289B6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Алгоритм Брезенхема</w:t>
      </w:r>
    </w:p>
    <w:p w14:paraId="0170BE02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Алгоритм Брезенхема (окружность)</w:t>
      </w:r>
    </w:p>
    <w:p w14:paraId="467DC408">
      <w:pPr>
        <w:spacing w:befor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Задача</w:t>
      </w:r>
    </w:p>
    <w:p w14:paraId="54AC1BF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приложение/веб-приложение, </w:t>
      </w:r>
      <w:r>
        <w:rPr>
          <w:rFonts w:ascii="Times New Roman" w:hAnsi="Times New Roman" w:cs="Times New Roman"/>
          <w:sz w:val="24"/>
          <w:szCs w:val="24"/>
          <w:lang w:val="ru-RU"/>
        </w:rPr>
        <w:t>иллюстрирующее работу базовых растровых алгоритмов (4 алгоритма).</w:t>
      </w:r>
    </w:p>
    <w:p w14:paraId="3EF936C2">
      <w:pPr>
        <w:spacing w:befor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Средства разработки</w:t>
      </w:r>
    </w:p>
    <w:p w14:paraId="64271B9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для создания внешнего вида использовался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B9361AD">
      <w:pPr>
        <w:rPr>
          <w:rFonts w:hint="default" w:ascii="Times New Roman" w:hAnsi="Times New Roman" w:cs="Times New Roman"/>
          <w:sz w:val="24"/>
          <w:szCs w:val="24"/>
        </w:rPr>
      </w:pPr>
    </w:p>
    <w:p w14:paraId="0401B678">
      <w:pP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Ход работы</w:t>
      </w:r>
    </w:p>
    <w:p w14:paraId="75F3038C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1. Создание интерфейса:</w:t>
      </w:r>
    </w:p>
    <w:p w14:paraId="43D70CCC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-С помощью HTML, CSS и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Canvas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: Разработан базовый макет страницы с канвасом для рисования, панелью управления мышью и ползунком для масштабирования, а также имеются поля для ввода координат.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Установлены размеры канваса и добавлены стили для улучшения визуального восприятия.</w:t>
      </w:r>
    </w:p>
    <w:p w14:paraId="34DEC975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2. Реализация панорамирования:</w:t>
      </w:r>
    </w:p>
    <w:p w14:paraId="03BB40E6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-Панорамирование: Добавлены обработчики событий mousedown, mousemove, mouseup и mouseleave для отслеживания и реализации перемещения канваса.</w:t>
      </w:r>
    </w:p>
    <w:p w14:paraId="64EB1ACC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3. Разработка сетки координат:</w:t>
      </w:r>
    </w:p>
    <w:p w14:paraId="6CA73F06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-Реализована функция drawGrid, которая рисует вертикальные и горизонтальные линии сетки, определяя шаг сетки (gridStep) на основе текущего масштаба.</w:t>
      </w:r>
    </w:p>
    <w:p w14:paraId="1B456354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-Добавлены подписи на осях X и Y, которые адаптируются под масштаб, отображая только определенные координаты для сохранения читаемости.</w:t>
      </w:r>
    </w:p>
    <w:p w14:paraId="32BF7417">
      <w:pPr>
        <w:spacing w:before="2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Выводы</w:t>
      </w:r>
    </w:p>
    <w:p w14:paraId="4A3D2534">
      <w:pPr>
        <w:pStyle w:val="4"/>
        <w:numPr>
          <w:numId w:val="0"/>
        </w:numPr>
        <w:ind w:left="360" w:leftChars="0"/>
        <w:rPr>
          <w:rFonts w:ascii="Times New Roman" w:hAnsi="Times New Roman" w:cs="Times New Roman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В ходе выполнения работы </w:t>
      </w:r>
      <w:r>
        <w:rPr>
          <w:rFonts w:ascii="Times New Roman" w:hAnsi="Times New Roman" w:cs="Times New Roman"/>
          <w:lang w:val="ru-RU"/>
        </w:rPr>
        <w:t xml:space="preserve">были </w:t>
      </w:r>
      <w:r>
        <w:rPr>
          <w:rFonts w:ascii="Times New Roman" w:hAnsi="Times New Roman" w:cs="Times New Roman"/>
        </w:rPr>
        <w:t xml:space="preserve">изучены </w:t>
      </w:r>
      <w:r>
        <w:rPr>
          <w:rFonts w:ascii="Times New Roman" w:hAnsi="Times New Roman" w:cs="Times New Roman"/>
          <w:lang w:val="ru-RU"/>
        </w:rPr>
        <w:t>базовые растровые алгоритмы (Пошаговый алгоритм, Алгоритм ЦДА, Алгоритм Брезенхема, Алгоритм Брезенхема (окружность)) и реализованы на практике.</w:t>
      </w:r>
    </w:p>
    <w:p w14:paraId="415C3725"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05F989C3">
      <w:pP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3D2320"/>
    <w:multiLevelType w:val="multilevel"/>
    <w:tmpl w:val="703D2320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F9316A"/>
    <w:rsid w:val="40F9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2024-12-17T17:46:00Z</dcterms:created>
  <dc:creator>Lerka</dc:creator>
  <cp:lastModifiedBy>Lerka</cp:lastModifiedBy>
  <dcterms:modified xsi:type="dcterms:W3CDTF">2024-12-17T17:55:23Z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AEE584300C964BB89563F41ADE037879_11</vt:lpwstr>
  </property>
</Properties>
</file>