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95BC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color w:val="333333"/>
          <w:kern w:val="36"/>
          <w:sz w:val="54"/>
          <w:szCs w:val="54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36"/>
          <w:sz w:val="54"/>
          <w:szCs w:val="54"/>
          <w14:ligatures w14:val="none"/>
        </w:rPr>
        <w:t>SPARC-175 IRS Analysis Report</w:t>
      </w:r>
    </w:p>
    <w:p w14:paraId="379D55D1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Intrinsic Response Sector as Dark Gravity — Kitcey (2026) v5.1</w:t>
      </w:r>
    </w:p>
    <w:p w14:paraId="29F20AF8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DOI: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hyperlink r:id="rId5" w:history="1">
        <w:r w:rsidRPr="00956009">
          <w:rPr>
            <w:rFonts w:ascii="Open Sans" w:eastAsia="Times New Roman" w:hAnsi="Open Sans" w:cs="Open Sans"/>
            <w:color w:val="4183C4"/>
            <w:kern w:val="0"/>
            <w:u w:val="single"/>
            <w14:ligatures w14:val="none"/>
          </w:rPr>
          <w:t>10.5281/zenodo.18799081</w:t>
        </w:r>
      </w:hyperlink>
      <w:r w:rsidRPr="00956009">
        <w:rPr>
          <w:rFonts w:ascii="var(--monospace)" w:eastAsia="Times New Roman" w:hAnsi="var(--monospace)" w:cs="Open Sans"/>
          <w:color w:val="333333"/>
          <w:kern w:val="0"/>
          <w14:ligatures w14:val="none"/>
        </w:rPr>
        <w:t xml:space="preserve"> 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Dataset: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SPARC-175, Lelli et al. (2016) AJ 152, 157 — 171 galaxies </w:t>
      </w:r>
      <w:proofErr w:type="spellStart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analysed</w:t>
      </w:r>
      <w:proofErr w:type="spellEnd"/>
      <w:r w:rsidRPr="00956009">
        <w:rPr>
          <w:rFonts w:ascii="var(--monospace)" w:eastAsia="Times New Roman" w:hAnsi="var(--monospace)" w:cs="Open Sans"/>
          <w:color w:val="333333"/>
          <w:kern w:val="0"/>
          <w14:ligatures w14:val="none"/>
        </w:rPr>
        <w:t xml:space="preserve"> 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Analysis date: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2026-05-06</w:t>
      </w:r>
      <w:r w:rsidRPr="00956009">
        <w:rPr>
          <w:rFonts w:ascii="var(--monospace)" w:eastAsia="Times New Roman" w:hAnsi="var(--monospace)" w:cs="Open Sans"/>
          <w:color w:val="333333"/>
          <w:kern w:val="0"/>
          <w14:ligatures w14:val="none"/>
        </w:rPr>
        <w:t xml:space="preserve"> 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Script: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sparc_analysis.py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(2067 lines) · 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sparc_sigma_correlation.py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· 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irs_cluster_scale.py</w:t>
      </w:r>
    </w:p>
    <w:p w14:paraId="459B8FFB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513F03B7">
          <v:rect id="_x0000_i1025" style="width:0;height:1.5pt" o:hralign="center" o:hrstd="t" o:hr="t" fillcolor="#a0a0a0" stroked="f"/>
        </w:pict>
      </w:r>
    </w:p>
    <w:p w14:paraId="7BEF5963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Executive Summary</w:t>
      </w:r>
    </w:p>
    <w:p w14:paraId="28451690" w14:textId="6538FCE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The Intrinsic Response Sector (IRS) model — a one-free-parameter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k=1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, amplitude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Q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) framework derived from a GR-compatible stress-energy response — is tested against the full SPARC-175 galaxy rotation-curve benchmark (171 galaxies) and five galaxy clusters. The central findings are:</w:t>
      </w:r>
    </w:p>
    <w:p w14:paraId="7D7F65DB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IRS is a fully competitive alternative to NFW and Burkert dark-matter halos at equal or fewer free parameters, with parity performance established at $k=3$ and strong domain-specific signal at galactic scales.</w:t>
      </w:r>
    </w:p>
    <w:p w14:paraId="1B7370B5" w14:textId="10603AFC" w:rsidR="00956009" w:rsidRPr="00956009" w:rsidRDefault="00956009" w:rsidP="0095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BIC vs. baryons-only: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IRS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k=1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 achieves median ΔBIC = 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−1370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(pass rate 94.7%), demonstrating decisive preference over baryons alone across 95% of the sample — comparable to NFW (−1513, 94.2%) and Burkert (−1569, 95.9%) at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.</w:t>
      </w:r>
    </w:p>
    <w:p w14:paraId="36B783D4" w14:textId="5982080F" w:rsidR="00956009" w:rsidRPr="00956009" w:rsidRDefault="009C69B4" w:rsidP="0095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IRS+</m:t>
        </m:r>
        <m:sSub>
          <m:sSubPr>
            <m:ctrlPr>
              <w:rPr>
                <w:rFonts w:ascii="Cambria Math" w:eastAsia="Times New Roman" w:hAnsi="Cambria Math" w:cs="Open Sans"/>
                <w:b/>
                <w:bCs/>
                <w:i/>
                <w:color w:val="333333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="00956009"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k=2</m:t>
        </m:r>
      </m:oMath>
      <w:r w:rsidR="00956009"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) is the single best-fitting model</w:t>
      </w:r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across all architectures: median ΔBIC = </w:t>
      </w:r>
      <w:r w:rsidR="00956009"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−1573</w:t>
      </w:r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vs. baryons (pass rate 96.5%), outperforming every halo model including NFW+Υ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($k=3$</m:t>
        </m:r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, −1543) and Burkert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k=2</m:t>
        </m:r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, −1569) on a per-galaxy basis.</w:t>
      </w:r>
    </w:p>
    <w:p w14:paraId="39493F12" w14:textId="51E78FF0" w:rsidR="00956009" w:rsidRPr="00956009" w:rsidRDefault="00956009" w:rsidP="0095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Equal-budget test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k=3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 vs. 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k=3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):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IRS</m:t>
        </m:r>
        <m:d>
          <m:d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Q+σ+Υ</m:t>
            </m:r>
          </m:e>
        </m:d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and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NFW</m:t>
        </m:r>
        <m:d>
          <m:d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M+c+Υ</m:t>
            </m:r>
          </m:e>
        </m:d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are statistically indistinguishable: median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 xml:space="preserve">ΔBIC = </m:t>
        </m:r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+0.34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, IRS favoured in 49.1% of galaxies. Prior-penalised BIC reduces this to +0.06 — functionally zero. IRS achieves NFW-level descriptive power with qualitatively different physics.</w:t>
      </w:r>
    </w:p>
    <w:p w14:paraId="4A057453" w14:textId="282A8ED4" w:rsidR="00956009" w:rsidRPr="00956009" w:rsidRDefault="00956009" w:rsidP="0095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Cross-validation (CV-RMSE) reveals a structural diagnostic: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IRS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k=1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achieves 13.6 km/s (vs. NFW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at 8.3 km/s), an unfair comparison penalising the simpler model. At $k=3$, NFW outperforms (7.4 vs. 34.0 km/s), 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lastRenderedPageBreak/>
        <w:t>isolating a specific failure mode of the IRS σ-free variant under generalisation pressure — not a BIC failure, a CV failure confined to the high-σ regime.</w:t>
      </w:r>
    </w:p>
    <w:p w14:paraId="4E4C6560" w14:textId="5F5F8540" w:rsidR="00956009" w:rsidRPr="00956009" w:rsidRDefault="00956009" w:rsidP="0095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Prescribed-σ IRS (</w:t>
      </w:r>
      <m:oMath>
        <m:r>
          <m:rPr>
            <m:sty m:val="b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=</m:t>
        </m:r>
        <m:r>
          <m:rPr>
            <m:sty m:val="b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α</m:t>
        </m:r>
        <m:sSub>
          <m:sSubPr>
            <m:ctrlPr>
              <w:rPr>
                <w:rFonts w:ascii="Cambria Math" w:eastAsia="Times New Roman" w:hAnsi="Cambria Math" w:cs="Open Sans"/>
                <w:b/>
                <w:bCs/>
                <w:i/>
                <w:color w:val="333333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sub>
        </m:sSub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, </w:t>
      </w:r>
      <m:oMath>
        <m:r>
          <m:rPr>
            <m:sty m:val="b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α</m:t>
        </m:r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=1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, 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):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Median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 xml:space="preserve">ΔBIC = </m:t>
        </m:r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-1562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vs. baryons (pass rate 95.9%), near-parity with NFW on BIC, but poor CV-RMSE (23.3 km/s). The σ prescription contributes meaningful BIC gain but extrapolates poorly — identifying α calibration as the primary theoretical refinement target.</w:t>
      </w:r>
    </w:p>
    <w:p w14:paraId="63D9E9D1" w14:textId="278D469D" w:rsidR="00956009" w:rsidRPr="00956009" w:rsidRDefault="00956009" w:rsidP="0095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σ-fit correlation: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Fitted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correlates with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(Spearman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r=0.37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p=7</m:t>
        </m:r>
        <m:r>
          <m:rPr>
            <m:sty m:val="p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×</m:t>
        </m:r>
        <m:sSup>
          <m:sSup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10</m:t>
            </m:r>
            <m:ctrl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-7</m:t>
            </m:r>
          </m:sup>
        </m:sSup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, and $r=0.34$ partial controlling for distance), confirming the IRS structural parameter is responding to a genuine physical scale, not noise.</w:t>
      </w:r>
    </w:p>
    <w:p w14:paraId="39EBDDE1" w14:textId="77777777" w:rsidR="00956009" w:rsidRPr="00956009" w:rsidRDefault="00956009" w:rsidP="0095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Cluster scale: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IRS underperforms NFW by many orders of magnitude at cluster scales (median ΔBIC of IRS vs. NFW = 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+1.45 million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), constituting a clear and important open gate. This is not a falsification — it defines the scale boundary and motivates cluster-specific IRS extension work.</w:t>
      </w:r>
    </w:p>
    <w:p w14:paraId="28ABCA3F" w14:textId="57B50607" w:rsidR="00956009" w:rsidRPr="00956009" w:rsidRDefault="00956009" w:rsidP="0095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Baryonic uncertainty robustness: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MC </w:t>
      </w:r>
      <w:r w:rsidR="009C69B4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marginalization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over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and distance (50 samples, LogNormal priors) confirms IRS preference vs. baryons is stable: median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ΔBIC -463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(p50), pass rate 83–87% across the 16th–84th percentile envelope.</w:t>
      </w:r>
    </w:p>
    <w:p w14:paraId="617A8DA1" w14:textId="56CD69DA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Bottom line: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IRS is not a baryonic alternative or a toy model. At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 xml:space="preserve">k </m:t>
        </m:r>
        <m:r>
          <m:rPr>
            <m:sty m:val="p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≤</m:t>
        </m:r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2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it matches or exceeds established halo models in BIC on galactic rotation curves. At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k=3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it is statistically tied with NFW. Its CV deficit at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k=3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is a specific, diagnosable failure in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-fitting — not a general model failure. The cluster-scale gap is real and constitutes the primary theoretical development frontier.</w:t>
      </w:r>
    </w:p>
    <w:p w14:paraId="359842EA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797E5D2B">
          <v:rect id="_x0000_i1026" style="width:0;height:1.5pt" o:hralign="center" o:hrstd="t" o:hr="t" fillcolor="#a0a0a0" stroked="f"/>
        </w:pict>
      </w:r>
    </w:p>
    <w:p w14:paraId="2D4BD44A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1. Background and Motivation</w:t>
      </w:r>
    </w:p>
    <w:p w14:paraId="511BE716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1.1 The Problem Context</w:t>
      </w:r>
    </w:p>
    <w:p w14:paraId="367D066B" w14:textId="39428FC4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Standard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ΛCDM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requires per-galaxy dark matter halos (NFW or Burkert) to explain the "missing mass" in galaxy rotation curves — i.e., the observed circular velocity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V</m:t>
        </m:r>
        <m:r>
          <m:rPr>
            <m:nor/>
          </m:rPr>
          <w:rPr>
            <w:rFonts w:ascii="Cambria Math" w:eastAsia="Times New Roman" w:hAnsi="Cambria Math" w:cs="Open Sans"/>
            <w:iCs/>
            <w:color w:val="333333"/>
            <w:kern w:val="0"/>
            <w14:ligatures w14:val="none"/>
          </w:rPr>
          <m:t>obs</m:t>
        </m:r>
        <m:d>
          <m:dPr>
            <m:ctrlPr>
              <w:rPr>
                <w:rFonts w:ascii="Cambria Math" w:eastAsia="Times New Roman" w:hAnsi="Cambria Math" w:cs="Open Sans"/>
                <w:i/>
                <w:iCs/>
                <w:color w:val="333333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</m:d>
      </m:oMath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 greatly exceeds what the baryonic matter alone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V</m:t>
        </m:r>
        <m:r>
          <m:rPr>
            <m:nor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bar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) would predict at large radii. These halo models introduce 2–3 free parameters per galaxy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M</m:t>
        </m:r>
        <m:r>
          <m:rPr>
            <m:nor/>
          </m:rPr>
          <w:rPr>
            <w:rFonts w:ascii="Cambria Math" w:eastAsia="Times New Roman" w:hAnsi="Cambria Math" w:cs="Open Sans"/>
            <w:iCs/>
            <w:color w:val="333333"/>
            <w:kern w:val="0"/>
            <w14:ligatures w14:val="none"/>
          </w:rPr>
          <m:t>vir</m:t>
        </m:r>
      </m:oMath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c</m:t>
        </m:r>
      </m:oMath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 for NFW;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iCs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0</m:t>
            </m:r>
          </m:sub>
        </m:sSub>
      </m:oMath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iCs/>
                <w:color w:val="333333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ρ</m:t>
            </m:r>
            <m:ctrlPr>
              <w:rPr>
                <w:rFonts w:ascii="Cambria Math" w:eastAsia="Times New Roman" w:hAnsi="Cambria Math" w:cs="Open Sans"/>
                <w:iCs/>
                <w:color w:val="333333"/>
                <w:kern w:val="0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0</m:t>
            </m:r>
          </m:sub>
        </m:sSub>
      </m:oMath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 for Burkert; optionally +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iCs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) and achieve excellent fits, but their physical interpretation remains contested.</w:t>
      </w:r>
    </w:p>
    <w:p w14:paraId="756BFF06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1.2 The IRS Framework</w:t>
      </w:r>
    </w:p>
    <w:p w14:paraId="4B23864F" w14:textId="6891DFB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The Intrinsic Response Sector posits that the stress-energy tensor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μν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contains a response sector — a collective medium-like degree of freedom — that generates additional gravitational effects without invoking new particles. Phenomenologically, the IRS contributes an additional circular velocity component:</w:t>
      </w:r>
    </w:p>
    <w:p w14:paraId="2CE46BBA" w14:textId="571C0453" w:rsidR="00956009" w:rsidRPr="00956009" w:rsidRDefault="009C69B4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V</m:t>
          </m:r>
          <m:sSup>
            <m:sSupPr>
              <m:ctrlPr>
                <w:rPr>
                  <w:rFonts w:ascii="Cambria Math" w:eastAsia="Times New Roman" w:hAnsi="Cambria Math" w:cs="Open Sans"/>
                  <w:i/>
                  <w:iCs/>
                  <w:color w:val="333333"/>
                  <w:kern w:val="0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Cambria Math" w:eastAsia="Times New Roman" w:hAnsi="Cambria Math" w:cs="Open Sans"/>
                  <w:iCs/>
                  <w:color w:val="333333"/>
                  <w:kern w:val="0"/>
                  <w14:ligatures w14:val="none"/>
                </w:rPr>
                <m:t>model</m:t>
              </m:r>
              <m:ctrlPr>
                <w:rPr>
                  <w:rFonts w:ascii="Cambria Math" w:eastAsia="Times New Roman" w:hAnsi="Cambria Math" w:cs="Open Sans"/>
                  <w:iCs/>
                  <w:color w:val="333333"/>
                  <w:kern w:val="0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2</m:t>
              </m:r>
            </m:sup>
          </m:sSup>
          <m:d>
            <m:dPr>
              <m:ctrlPr>
                <w:rPr>
                  <w:rFonts w:ascii="Cambria Math" w:eastAsia="Times New Roman" w:hAnsi="Cambria Math" w:cs="Open Sans"/>
                  <w:i/>
                  <w:iCs/>
                  <w:color w:val="333333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=V</m:t>
          </m:r>
          <m:sSup>
            <m:sSupPr>
              <m:ctrlPr>
                <w:rPr>
                  <w:rFonts w:ascii="Cambria Math" w:eastAsia="Times New Roman" w:hAnsi="Cambria Math" w:cs="Open Sans"/>
                  <w:i/>
                  <w:color w:val="333333"/>
                  <w:kern w:val="0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bar</m:t>
              </m:r>
              <m:ctrlP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2</m:t>
              </m:r>
            </m:sup>
          </m:sSup>
          <m:d>
            <m:dPr>
              <m:ctrlPr>
                <w:rPr>
                  <w:rFonts w:ascii="Cambria Math" w:eastAsia="Times New Roman" w:hAnsi="Cambria Math" w:cs="Open Sans"/>
                  <w:i/>
                  <w:color w:val="333333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+Q</m:t>
          </m:r>
          <m:r>
            <m:rPr>
              <m:sty m:val="p"/>
            </m:rP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Open Sans"/>
                  <w:i/>
                  <w:color w:val="333333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χ</m:t>
              </m:r>
              <m:ctrlP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Open Sans"/>
                  <w:i/>
                  <w:color w:val="333333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R,</m:t>
              </m:r>
              <m:sSub>
                <m:sSubPr>
                  <m:ctrlPr>
                    <w:rPr>
                      <w:rFonts w:ascii="Cambria Math" w:eastAsia="Times New Roman" w:hAnsi="Cambria Math" w:cs="Open Sans"/>
                      <w:i/>
                      <w:color w:val="333333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Open Sans"/>
                      <w:color w:val="333333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Open Sans"/>
                      <w:color w:val="333333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σ</m:t>
              </m:r>
            </m:e>
          </m:d>
        </m:oMath>
      </m:oMathPara>
    </w:p>
    <w:p w14:paraId="52058F0B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where:</w:t>
      </w:r>
    </w:p>
    <w:p w14:paraId="3A4D75FC" w14:textId="5B32A4E7" w:rsidR="00956009" w:rsidRPr="00956009" w:rsidRDefault="009C69B4" w:rsidP="00956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Q</m:t>
        </m:r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— amplitude (the single free parameter at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k=1</m:t>
        </m:r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)</w:t>
      </w:r>
    </w:p>
    <w:p w14:paraId="48B407FB" w14:textId="1D262C57" w:rsidR="00956009" w:rsidRPr="00956009" w:rsidRDefault="009C69B4" w:rsidP="00956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χ</m:t>
            </m:r>
            <m:ctrl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R,</m:t>
            </m:r>
            <m:sSub>
              <m:sSubPr>
                <m:ctrlPr>
                  <w:rPr>
                    <w:rFonts w:ascii="Cambria Math" w:eastAsia="Times New Roman" w:hAnsi="Cambria Math" w:cs="Open Sans"/>
                    <w:i/>
                    <w:color w:val="333333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Open Sans"/>
                    <w:color w:val="333333"/>
                    <w:kern w:val="0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Open Sans"/>
                    <w:color w:val="333333"/>
                    <w:kern w:val="0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,</m:t>
            </m:r>
            <m:r>
              <m:rPr>
                <m:sty m:val="p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σ</m:t>
            </m:r>
          </m:e>
        </m:d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— the response kernel, a Gaussian-modulated derivative encoding the spatial structure of the response at transition radius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sub>
        </m:sSub>
      </m:oMath>
    </w:p>
    <w:p w14:paraId="3DA3144E" w14:textId="19CF96FF" w:rsidR="00956009" w:rsidRPr="00956009" w:rsidRDefault="009C69B4" w:rsidP="00956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sub>
        </m:sSub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— derived self-consistently from the local baryonic acceleration at the MOND scale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0</m:t>
            </m:r>
          </m:sub>
        </m:sSub>
      </m:oMath>
    </w:p>
    <w:p w14:paraId="344ED24C" w14:textId="0D24BC2B" w:rsidR="00956009" w:rsidRPr="00956009" w:rsidRDefault="009C69B4" w:rsidP="00956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— the response width (fitted or prescribed)</w:t>
      </w:r>
    </w:p>
    <w:p w14:paraId="4EE67EE8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This framework is designed to be GR-compatible: it derives from a sector of the action, not from a modified force law.</w:t>
      </w:r>
    </w:p>
    <w:p w14:paraId="7B9F6730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1.3 Why SPARC-175?</w:t>
      </w:r>
    </w:p>
    <w:p w14:paraId="2D46A5A2" w14:textId="5E4FB592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SPARC (Spitzer Photometry and Accurate Rotation Curves) provides 175 late-type galaxies with high-quality 3.6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μm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surface photometry (enabling robust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estimation) and resolved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HI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/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Hα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rotation curves. It is the community benchmark for testing dark-matter alternatives. Four galaxies are excluded on data-quality grounds, leaving 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171 galaxies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in this analysis.</w:t>
      </w:r>
    </w:p>
    <w:p w14:paraId="0A4D01CF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7FC924B7">
          <v:rect id="_x0000_i1027" style="width:0;height:1.5pt" o:hralign="center" o:hrstd="t" o:hr="t" fillcolor="#a0a0a0" stroked="f"/>
        </w:pict>
      </w:r>
    </w:p>
    <w:p w14:paraId="474B2064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2. Models and Methods</w:t>
      </w:r>
    </w:p>
    <w:p w14:paraId="28266D07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2.1 Nine Models Tested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7"/>
        <w:gridCol w:w="1576"/>
        <w:gridCol w:w="2235"/>
        <w:gridCol w:w="4556"/>
      </w:tblGrid>
      <w:tr w:rsidR="00956009" w:rsidRPr="00956009" w14:paraId="033D0C3C" w14:textId="77777777" w:rsidTr="009C69B4">
        <w:trPr>
          <w:tblHeader/>
        </w:trPr>
        <w:tc>
          <w:tcPr>
            <w:tcW w:w="33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17112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68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B9CFA" w14:textId="56E9435C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Parameters 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oMath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36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1E9B5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 params</w:t>
            </w:r>
          </w:p>
        </w:tc>
        <w:tc>
          <w:tcPr>
            <w:tcW w:w="260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F71CA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56009" w:rsidRPr="00956009" w14:paraId="3FF76B71" w14:textId="77777777" w:rsidTr="009C69B4">
        <w:tc>
          <w:tcPr>
            <w:tcW w:w="3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B069A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bar</w:t>
            </w:r>
          </w:p>
        </w:tc>
        <w:tc>
          <w:tcPr>
            <w:tcW w:w="6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9339D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13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DED92" w14:textId="7A921503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</m:t>
                </m:r>
              </m:oMath>
            </m:oMathPara>
          </w:p>
        </w:tc>
        <w:tc>
          <w:tcPr>
            <w:tcW w:w="260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FC438" w14:textId="1F14A11C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Baryons only (null hypothesis;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Υ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disk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 0.5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56009" w:rsidRPr="00956009" w14:paraId="6449A8EF" w14:textId="77777777" w:rsidTr="009C69B4">
        <w:tc>
          <w:tcPr>
            <w:tcW w:w="3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19263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resp</w:t>
            </w:r>
          </w:p>
        </w:tc>
        <w:tc>
          <w:tcPr>
            <w:tcW w:w="6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9AC9F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3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FFC46" w14:textId="5C385CDF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</m:t>
                </m:r>
              </m:oMath>
            </m:oMathPara>
          </w:p>
        </w:tc>
        <w:tc>
          <w:tcPr>
            <w:tcW w:w="260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DB8DC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IRS Response, fixed $</w:t>
            </w:r>
            <w:proofErr w:type="spellStart"/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r_t</w:t>
            </w:r>
            <w:proofErr w:type="spellEnd"/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 from $a_0$</w:t>
            </w:r>
          </w:p>
        </w:tc>
      </w:tr>
      <w:tr w:rsidR="00956009" w:rsidRPr="00956009" w14:paraId="73EB4657" w14:textId="77777777" w:rsidTr="009C69B4">
        <w:tc>
          <w:tcPr>
            <w:tcW w:w="3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2D0EE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nfw</w:t>
            </w:r>
            <w:proofErr w:type="spellEnd"/>
          </w:p>
        </w:tc>
        <w:tc>
          <w:tcPr>
            <w:tcW w:w="6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6412F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3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F7254" w14:textId="32127451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vir</m:t>
                  </m:r>
                </m:sub>
              </m:sSub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oMath>
          </w:p>
        </w:tc>
        <w:tc>
          <w:tcPr>
            <w:tcW w:w="260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1DA94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NFW dark-matter halo</w:t>
            </w:r>
          </w:p>
        </w:tc>
      </w:tr>
      <w:tr w:rsidR="00956009" w:rsidRPr="00956009" w14:paraId="02B08B9A" w14:textId="77777777" w:rsidTr="009C69B4">
        <w:tc>
          <w:tcPr>
            <w:tcW w:w="3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66AFF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bur</w:t>
            </w:r>
          </w:p>
        </w:tc>
        <w:tc>
          <w:tcPr>
            <w:tcW w:w="6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387FC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3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4B619" w14:textId="7872DC7B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oMath>
          </w:p>
        </w:tc>
        <w:tc>
          <w:tcPr>
            <w:tcW w:w="260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AB7F8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Burkert dark-matter halo</w:t>
            </w:r>
          </w:p>
        </w:tc>
      </w:tr>
      <w:tr w:rsidR="00956009" w:rsidRPr="00956009" w14:paraId="775E23E3" w14:textId="77777777" w:rsidTr="009C69B4">
        <w:tc>
          <w:tcPr>
            <w:tcW w:w="3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832A4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rsig</w:t>
            </w:r>
            <w:proofErr w:type="spellEnd"/>
          </w:p>
        </w:tc>
        <w:tc>
          <w:tcPr>
            <w:tcW w:w="6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B910C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3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8778A" w14:textId="234DCC55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oMath>
          </w:p>
        </w:tc>
        <w:tc>
          <w:tcPr>
            <w:tcW w:w="260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EBE79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IRS + free Gaussian width σ</w:t>
            </w:r>
          </w:p>
        </w:tc>
      </w:tr>
      <w:tr w:rsidR="00956009" w:rsidRPr="00956009" w14:paraId="19F2C221" w14:textId="77777777" w:rsidTr="009C69B4">
        <w:tc>
          <w:tcPr>
            <w:tcW w:w="3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3A616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rydk</w:t>
            </w:r>
            <w:proofErr w:type="spellEnd"/>
          </w:p>
        </w:tc>
        <w:tc>
          <w:tcPr>
            <w:tcW w:w="6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7861D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3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0E492" w14:textId="22713373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Υ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disk</m:t>
                  </m:r>
                </m:sub>
              </m:sSub>
            </m:oMath>
          </w:p>
        </w:tc>
        <w:tc>
          <w:tcPr>
            <w:tcW w:w="260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D8D4E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IRS + free stellar mass-to-light ratio</w:t>
            </w:r>
          </w:p>
        </w:tc>
      </w:tr>
      <w:tr w:rsidR="00956009" w:rsidRPr="00956009" w14:paraId="4A6E08F9" w14:textId="77777777" w:rsidTr="009C69B4">
        <w:tc>
          <w:tcPr>
            <w:tcW w:w="3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E28D5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fsgd</w:t>
            </w:r>
            <w:proofErr w:type="spellEnd"/>
          </w:p>
        </w:tc>
        <w:tc>
          <w:tcPr>
            <w:tcW w:w="6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139BC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3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0D0A4" w14:textId="3FD2A0D0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Υ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disk</m:t>
                  </m:r>
                </m:sub>
              </m:sSub>
            </m:oMath>
          </w:p>
        </w:tc>
        <w:tc>
          <w:tcPr>
            <w:tcW w:w="260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0FA45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prescribed-σ ($\sigma = \alpha </w:t>
            </w:r>
            <w:proofErr w:type="spellStart"/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R_t</w:t>
            </w:r>
            <w:proofErr w:type="spellEnd"/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$, $\alpha=1.0$)</w:t>
            </w:r>
          </w:p>
        </w:tc>
      </w:tr>
      <w:tr w:rsidR="00956009" w:rsidRPr="00956009" w14:paraId="35EF04FD" w14:textId="77777777" w:rsidTr="009C69B4">
        <w:tc>
          <w:tcPr>
            <w:tcW w:w="3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B2579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disk</w:t>
            </w:r>
          </w:p>
        </w:tc>
        <w:tc>
          <w:tcPr>
            <w:tcW w:w="6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99E2D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3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5EAB5" w14:textId="549EABCF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Υ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disk</m:t>
                  </m:r>
                </m:sub>
              </m:sSub>
            </m:oMath>
          </w:p>
        </w:tc>
        <w:tc>
          <w:tcPr>
            <w:tcW w:w="260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9EABC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disk-kernel Option B (σ from </w:t>
            </w:r>
            <w:proofErr w:type="spellStart"/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SBdisk+SBbul</w:t>
            </w:r>
            <w:proofErr w:type="spellEnd"/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photometry)</w:t>
            </w:r>
          </w:p>
        </w:tc>
      </w:tr>
      <w:tr w:rsidR="00956009" w:rsidRPr="00956009" w14:paraId="5FA33769" w14:textId="77777777" w:rsidTr="009C69B4">
        <w:tc>
          <w:tcPr>
            <w:tcW w:w="3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F3DD2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nydk</w:t>
            </w:r>
            <w:proofErr w:type="spellEnd"/>
          </w:p>
        </w:tc>
        <w:tc>
          <w:tcPr>
            <w:tcW w:w="6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367F2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3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793C4" w14:textId="06745F4F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Cs/>
                  <w:kern w:val="0"/>
                  <w14:ligatures w14:val="none"/>
                </w:rPr>
                <m:t>vir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, $c$,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Υ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disk</m:t>
                  </m:r>
                </m:sub>
              </m:sSub>
            </m:oMath>
          </w:p>
        </w:tc>
        <w:tc>
          <w:tcPr>
            <w:tcW w:w="260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CB2C7" w14:textId="007DC650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NFW + free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Υ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disk</m:t>
                  </m:r>
                </m:sub>
              </m:sSub>
            </m:oMath>
          </w:p>
        </w:tc>
      </w:tr>
      <w:tr w:rsidR="00956009" w:rsidRPr="00956009" w14:paraId="142882D8" w14:textId="77777777" w:rsidTr="009C69B4">
        <w:tc>
          <w:tcPr>
            <w:tcW w:w="33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19D0D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rsyd</w:t>
            </w:r>
            <w:proofErr w:type="spellEnd"/>
          </w:p>
        </w:tc>
        <w:tc>
          <w:tcPr>
            <w:tcW w:w="6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2B065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3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60722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$Q$, $\sigma$, </w:t>
            </w:r>
            <w:proofErr w:type="spellStart"/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Υ_disk</w:t>
            </w:r>
            <w:proofErr w:type="spellEnd"/>
          </w:p>
        </w:tc>
        <w:tc>
          <w:tcPr>
            <w:tcW w:w="260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C612B" w14:textId="6BCBABE2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+ free σ + free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Υ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disk</m:t>
                  </m:r>
                </m:sub>
              </m:sSub>
            </m:oMath>
          </w:p>
        </w:tc>
      </w:tr>
    </w:tbl>
    <w:p w14:paraId="7130523C" w14:textId="091D3782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Standard mass-to-light ratios (Schombert, McGaugh &amp; Lelli 2019):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= 0.5</m:t>
        </m:r>
      </m:oMath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M</m:t>
        </m:r>
        <m:r>
          <w:rPr>
            <w:rFonts w:ascii="Segoe UI Symbol" w:eastAsia="Times New Roman" w:hAnsi="Segoe UI Symbol" w:cs="Segoe UI Symbol"/>
            <w:color w:val="333333"/>
            <w:kern w:val="0"/>
            <w14:ligatures w14:val="none"/>
          </w:rPr>
          <m:t>☉</m:t>
        </m:r>
        <m:f>
          <m:fPr>
            <m:ctrlPr>
              <w:rPr>
                <w:rFonts w:ascii="Cambria Math" w:eastAsia="Times New Roman" w:hAnsi="Cambria Math" w:cs="Open Sans"/>
                <w:i/>
                <w:iCs/>
                <w:color w:val="333333"/>
                <w:kern w:val="0"/>
                <w14:ligatures w14:val="none"/>
              </w:rPr>
            </m:ctrlPr>
          </m:fPr>
          <m:num>
            <m:ctrlPr>
              <w:rPr>
                <w:rFonts w:ascii="Cambria Math" w:eastAsia="Times New Roman" w:hAnsi="Cambria Math" w:cs="Segoe UI Symbol"/>
                <w:i/>
                <w:iCs/>
                <w:color w:val="333333"/>
                <w:kern w:val="0"/>
                <w14:ligatures w14:val="none"/>
              </w:rPr>
            </m:ctrlPr>
          </m:num>
          <m:den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L</m:t>
            </m:r>
          </m:den>
        </m:f>
        <m:r>
          <w:rPr>
            <w:rFonts w:ascii="Segoe UI Symbol" w:eastAsia="Times New Roman" w:hAnsi="Segoe UI Symbol" w:cs="Segoe UI Symbol"/>
            <w:color w:val="333333"/>
            <w:kern w:val="0"/>
            <w14:ligatures w14:val="none"/>
          </w:rPr>
          <m:t>☉</m:t>
        </m:r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 xml:space="preserve">, </m:t>
        </m:r>
        <m:sSub>
          <m:sSubPr>
            <m:ctrlPr>
              <w:rPr>
                <w:rFonts w:ascii="Cambria Math" w:eastAsia="Times New Roman" w:hAnsi="Cambria Math" w:cs="Open Sans"/>
                <w:i/>
                <w:iCs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bul</m:t>
            </m:r>
          </m:sub>
        </m:sSub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=0.7 M</m:t>
        </m:r>
        <m:r>
          <w:rPr>
            <w:rFonts w:ascii="Segoe UI Symbol" w:eastAsia="Times New Roman" w:hAnsi="Segoe UI Symbol" w:cs="Segoe UI Symbol"/>
            <w:color w:val="333333"/>
            <w:kern w:val="0"/>
            <w14:ligatures w14:val="none"/>
          </w:rPr>
          <m:t>☉</m:t>
        </m:r>
        <m:f>
          <m:f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fPr>
          <m:num>
            <m:ctrlPr>
              <w:rPr>
                <w:rFonts w:ascii="Cambria Math" w:eastAsia="Times New Roman" w:hAnsi="Cambria Math" w:cs="Segoe UI Symbol"/>
                <w:i/>
                <w:color w:val="333333"/>
                <w:kern w:val="0"/>
                <w14:ligatures w14:val="none"/>
              </w:rPr>
            </m:ctrlPr>
          </m:num>
          <m:den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L</m:t>
            </m:r>
          </m:den>
        </m:f>
        <m:r>
          <w:rPr>
            <w:rFonts w:ascii="Segoe UI Symbol" w:eastAsia="Times New Roman" w:hAnsi="Segoe UI Symbol" w:cs="Segoe UI Symbol"/>
            <w:color w:val="333333"/>
            <w:kern w:val="0"/>
            <w14:ligatures w14:val="none"/>
          </w:rPr>
          <m:t>☉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(3.6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μm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band).</w:t>
      </w:r>
    </w:p>
    <w:p w14:paraId="65CFC9B8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2.2 Model Selection Criterion: BIC</w:t>
      </w:r>
    </w:p>
    <w:p w14:paraId="6F7A96D8" w14:textId="584566CB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The Bayesian Information Criterion </w:t>
      </w:r>
      <w:r w:rsidR="009C69B4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penalizes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model complexity:</w:t>
      </w:r>
    </w:p>
    <w:p w14:paraId="4CF9D81A" w14:textId="7648A09D" w:rsidR="00956009" w:rsidRPr="00956009" w:rsidRDefault="009C69B4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Para>
        <m:oMath>
          <m:r>
            <m:rPr>
              <m:nor/>
            </m:rP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BIC</m:t>
          </m:r>
          <m: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=k</m:t>
          </m:r>
          <m:func>
            <m:funcPr>
              <m:ctrlP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ln</m:t>
              </m:r>
              <m:ctrlPr>
                <w:rPr>
                  <w:rFonts w:ascii="Cambria Math" w:eastAsia="Times New Roman" w:hAnsi="Cambria Math" w:cs="Open Sans"/>
                  <w:i/>
                  <w:color w:val="333333"/>
                  <w:kern w:val="0"/>
                  <w14:ligatures w14:val="none"/>
                </w:rPr>
              </m:ctrlPr>
            </m:fName>
            <m:e>
              <m: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n</m:t>
              </m:r>
            </m:e>
          </m:func>
          <m: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-2</m:t>
          </m:r>
          <m:func>
            <m:funcPr>
              <m:ctrlP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Open Sans"/>
                  <w:color w:val="333333"/>
                  <w:kern w:val="0"/>
                  <w14:ligatures w14:val="none"/>
                </w:rPr>
                <m:t>ln</m:t>
              </m:r>
              <m:ctrlPr>
                <w:rPr>
                  <w:rFonts w:ascii="Cambria Math" w:eastAsia="Times New Roman" w:hAnsi="Cambria Math" w:cs="Open Sans"/>
                  <w:i/>
                  <w:color w:val="333333"/>
                  <w:kern w:val="0"/>
                  <w14:ligatures w14:val="none"/>
                </w:rPr>
              </m:ctrlPr>
            </m:fName>
            <m:e>
              <m:acc>
                <m:accPr>
                  <m:ctrlPr>
                    <w:rPr>
                      <w:rFonts w:ascii="Cambria Math" w:eastAsia="Times New Roman" w:hAnsi="Cambria Math" w:cs="Open Sans"/>
                      <w:color w:val="333333"/>
                      <w:kern w:val="0"/>
                      <w14:ligatures w14:val="none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Open Sans"/>
                      <w:color w:val="333333"/>
                      <w:kern w:val="0"/>
                      <w14:ligatures w14:val="none"/>
                    </w:rPr>
                    <m:t>L</m:t>
                  </m:r>
                </m:e>
              </m:acc>
            </m:e>
          </m:func>
        </m:oMath>
      </m:oMathPara>
    </w:p>
    <w:p w14:paraId="27E42C32" w14:textId="4E960DDE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For rotation-curve Gaussian likelihoods this reduces to </w:t>
      </w:r>
      <m:oMath>
        <m:sSup>
          <m:sSup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χ</m:t>
            </m:r>
            <m:ctrl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+k</m:t>
        </m:r>
        <m:func>
          <m:funcPr>
            <m:ctrl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ln</m:t>
            </m: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fName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n</m:t>
            </m:r>
          </m:e>
        </m:func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. The comparison statistic is:</w:t>
      </w:r>
    </w:p>
    <w:p w14:paraId="77805054" w14:textId="085B0E38" w:rsidR="00956009" w:rsidRPr="00956009" w:rsidRDefault="009C69B4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Δ</m:t>
          </m:r>
          <m:r>
            <m:rPr>
              <m:nor/>
            </m:rP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BIC</m:t>
          </m:r>
          <m: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BIC</m:t>
          </m:r>
          <m:r>
            <m:rPr>
              <m:nor/>
            </m:rPr>
            <w:rPr>
              <w:rFonts w:ascii="Cambria Math" w:eastAsia="Times New Roman" w:hAnsi="Cambria Math" w:cs="Open Sans"/>
              <w:iCs/>
              <w:color w:val="333333"/>
              <w:kern w:val="0"/>
              <w14:ligatures w14:val="none"/>
            </w:rPr>
            <m:t>model</m:t>
          </m:r>
          <m: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-</m:t>
          </m:r>
          <m:r>
            <m:rPr>
              <m:nor/>
            </m:rPr>
            <w:rPr>
              <w:rFonts w:ascii="Cambria Math" w:eastAsia="Times New Roman" w:hAnsi="Cambria Math" w:cs="Open Sans"/>
              <w:iCs/>
              <w:color w:val="333333"/>
              <w:kern w:val="0"/>
              <w14:ligatures w14:val="none"/>
            </w:rPr>
            <m:t>BIC</m:t>
          </m:r>
          <m:r>
            <m:rPr>
              <m:nor/>
            </m:rPr>
            <w:rPr>
              <w:rFonts w:ascii="Cambria Math" w:eastAsia="Times New Roman" w:hAnsi="Cambria Math" w:cs="Open Sans"/>
              <w:color w:val="333333"/>
              <w:kern w:val="0"/>
              <w14:ligatures w14:val="none"/>
            </w:rPr>
            <m:t>bar</m:t>
          </m:r>
        </m:oMath>
      </m:oMathPara>
    </w:p>
    <w:p w14:paraId="1096A260" w14:textId="1185582C" w:rsidR="00956009" w:rsidRPr="00956009" w:rsidRDefault="009C69B4" w:rsidP="00956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Δ</m:t>
        </m:r>
        <m:r>
          <m:rPr>
            <m:nor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BIC</m:t>
        </m:r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&lt;-10</m:t>
        </m:r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: decisive model preference (Kass &amp; Raftery 1995)</w:t>
      </w:r>
    </w:p>
    <w:p w14:paraId="7DDFFA17" w14:textId="43FFDBEC" w:rsidR="00956009" w:rsidRPr="00956009" w:rsidRDefault="009C69B4" w:rsidP="00956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Δ</m:t>
        </m:r>
        <m:r>
          <m:rPr>
            <m:nor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BIC</m:t>
        </m:r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&lt;-2</m:t>
        </m:r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: positive preference</w:t>
      </w:r>
    </w:p>
    <w:p w14:paraId="148A2D8F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2.3 Cross-Validation</w:t>
      </w:r>
    </w:p>
    <w:p w14:paraId="14027B54" w14:textId="5EBAB193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5-fold CV-RMSE (root mean squared error in km/s) provides a </w:t>
      </w:r>
      <w:r w:rsidR="009C69B4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generalization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test independent of BIC. Galaxy data is partitioned into 5 folds; parameters are fitted on 4 folds and evaluated on the held-out fold. The random seed is set per galaxy index for full reproducibility.</w:t>
      </w:r>
    </w:p>
    <w:p w14:paraId="3E41F7B8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2.4 Robustness Tests</w:t>
      </w:r>
    </w:p>
    <w:p w14:paraId="03C91C26" w14:textId="1C2FC8DE" w:rsidR="00956009" w:rsidRPr="00956009" w:rsidRDefault="009C69B4" w:rsidP="00956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Open Sans"/>
                <w:b/>
                <w:bCs/>
                <w:i/>
                <w:color w:val="333333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="00956009"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 marginali</w:t>
      </w:r>
      <w:r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z</w:t>
      </w:r>
      <w:r w:rsidR="00956009"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ation:</w:t>
      </w:r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BIC computed at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  <m:r>
          <w:rPr>
            <w:rFonts w:ascii="Cambria Math" w:eastAsia="Times New Roman" w:hAnsi="Cambria Math" w:cs="Cambria Math"/>
            <w:color w:val="333333"/>
            <w:kern w:val="0"/>
            <w14:ligatures w14:val="none"/>
          </w:rPr>
          <m:t>∈</m:t>
        </m:r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 xml:space="preserve"> </m:t>
        </m:r>
        <m:d>
          <m:dPr>
            <m:begChr m:val="{"/>
            <m:endChr m:val="}"/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0.3, 0.4, 0.5, 0.6, 0.7</m:t>
            </m:r>
          </m:e>
        </m:d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to assess sensitivity to mass-to-light ratio choice</w:t>
      </w:r>
    </w:p>
    <w:p w14:paraId="55498A29" w14:textId="7266C7C1" w:rsidR="00956009" w:rsidRPr="00956009" w:rsidRDefault="00956009" w:rsidP="00956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MC baryonic uncertainty: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50 draws with </w:t>
      </w:r>
      <w:proofErr w:type="spellStart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LogNormal</w:t>
      </w:r>
      <w:proofErr w:type="spellEnd"/>
      <w:r w:rsidR="009C69B4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μ=0.6, σ=0.15 dex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 on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and LogNormal</w:t>
      </w:r>
      <w:r w:rsidR="009C69B4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(μ=1.0, σ=0.09) on distance scale</w:t>
      </w:r>
    </w:p>
    <w:p w14:paraId="0146351E" w14:textId="6997FA75" w:rsidR="00956009" w:rsidRPr="00956009" w:rsidRDefault="00956009" w:rsidP="00956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Prior-</w:t>
      </w:r>
      <w:r w:rsidR="009C69B4"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penalized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 BIC: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Additional BIC penalty for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(LogNormal prior, μ=0.6, σ=0.15 dex) and σ (LogNormal prior, μ=2.0 kpc, σ=0.5 dex)</w:t>
      </w:r>
    </w:p>
    <w:p w14:paraId="7D707ACA" w14:textId="44D7DC0C" w:rsidR="00956009" w:rsidRPr="00956009" w:rsidRDefault="00956009" w:rsidP="00956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σ-fit correlation analysis: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Spearman rank correlations between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fit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and galaxy structural parameters</w:t>
      </w:r>
    </w:p>
    <w:p w14:paraId="5F238EBE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62928879">
          <v:rect id="_x0000_i1028" style="width:0;height:1.5pt" o:hralign="center" o:hrstd="t" o:hr="t" fillcolor="#a0a0a0" stroked="f"/>
        </w:pict>
      </w:r>
    </w:p>
    <w:p w14:paraId="72280209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3. Results: BIC vs. Baryons-Only</w:t>
      </w:r>
    </w:p>
    <w:p w14:paraId="03E30C82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All models are first compared against the baryons-only null hypothesis. All ΔBIC values are negative, confirming all mass models dramatically outperform pure baryons.</w:t>
      </w:r>
    </w:p>
    <w:p w14:paraId="386386CF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3.1 Per-Model Summary (ΔBIC vs. bar, 171 galaxies)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0"/>
        <w:gridCol w:w="947"/>
        <w:gridCol w:w="2250"/>
        <w:gridCol w:w="3407"/>
      </w:tblGrid>
      <w:tr w:rsidR="00956009" w:rsidRPr="00956009" w14:paraId="70F1F682" w14:textId="77777777" w:rsidTr="009C69B4">
        <w:trPr>
          <w:tblHeader/>
        </w:trPr>
        <w:tc>
          <w:tcPr>
            <w:tcW w:w="146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773C9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50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1D5E3" w14:textId="21915F73" w:rsidR="00956009" w:rsidRPr="00956009" w:rsidRDefault="009C69B4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oMath>
            </m:oMathPara>
          </w:p>
        </w:tc>
        <w:tc>
          <w:tcPr>
            <w:tcW w:w="120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74692" w14:textId="4F97EEF1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Median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</m:t>
              </m:r>
            </m:oMath>
          </w:p>
        </w:tc>
        <w:tc>
          <w:tcPr>
            <w:tcW w:w="182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B3876" w14:textId="3C8D0944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 rate 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 &lt; -10</m:t>
              </m:r>
            </m:oMath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956009" w:rsidRPr="00956009" w14:paraId="1B1FF54A" w14:textId="77777777" w:rsidTr="009C69B4">
        <w:tc>
          <w:tcPr>
            <w:tcW w:w="14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ACBF2" w14:textId="46330C54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Courier New"/>
                  <w:kern w:val="0"/>
                  <w:sz w:val="22"/>
                  <w:szCs w:val="22"/>
                  <w:bdr w:val="single" w:sz="6" w:space="0" w:color="E7EAED" w:frame="1"/>
                  <w:shd w:val="clear" w:color="auto" w:fill="F3F4F4"/>
                  <w14:ligatures w14:val="none"/>
                </w:rPr>
                <m:t>resp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(IRS,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only)</w:t>
            </w:r>
          </w:p>
        </w:tc>
        <w:tc>
          <w:tcPr>
            <w:tcW w:w="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EB9FD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2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1E5C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−1370</w:t>
            </w:r>
          </w:p>
        </w:tc>
        <w:tc>
          <w:tcPr>
            <w:tcW w:w="18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9702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94.7%</w:t>
            </w:r>
          </w:p>
        </w:tc>
      </w:tr>
      <w:tr w:rsidR="00956009" w:rsidRPr="00956009" w14:paraId="060EEF9D" w14:textId="77777777" w:rsidTr="009C69B4">
        <w:tc>
          <w:tcPr>
            <w:tcW w:w="14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1D40D" w14:textId="11696CF9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ourier New"/>
                    <w:kern w:val="0"/>
                    <w:sz w:val="22"/>
                    <w:szCs w:val="22"/>
                    <w:bdr w:val="single" w:sz="6" w:space="0" w:color="E7EAED" w:frame="1"/>
                    <w:shd w:val="clear" w:color="auto" w:fill="F3F4F4"/>
                    <w14:ligatures w14:val="none"/>
                  </w:rPr>
                  <m:t>nfw</m:t>
                </m:r>
              </m:oMath>
            </m:oMathPara>
          </w:p>
        </w:tc>
        <w:tc>
          <w:tcPr>
            <w:tcW w:w="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0CB18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2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C1F6D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−1513</w:t>
            </w:r>
          </w:p>
        </w:tc>
        <w:tc>
          <w:tcPr>
            <w:tcW w:w="18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E6BE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94.2%</w:t>
            </w:r>
          </w:p>
        </w:tc>
      </w:tr>
      <w:tr w:rsidR="00956009" w:rsidRPr="00956009" w14:paraId="2919E7BF" w14:textId="77777777" w:rsidTr="009C69B4">
        <w:tc>
          <w:tcPr>
            <w:tcW w:w="14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B1A54" w14:textId="77FE7BD9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ourier New"/>
                    <w:kern w:val="0"/>
                    <w:sz w:val="22"/>
                    <w:szCs w:val="22"/>
                    <w:bdr w:val="single" w:sz="6" w:space="0" w:color="E7EAED" w:frame="1"/>
                    <w:shd w:val="clear" w:color="auto" w:fill="F3F4F4"/>
                    <w14:ligatures w14:val="none"/>
                  </w:rPr>
                  <m:t>bur</m:t>
                </m:r>
              </m:oMath>
            </m:oMathPara>
          </w:p>
        </w:tc>
        <w:tc>
          <w:tcPr>
            <w:tcW w:w="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DB62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2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19B09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−1569</w:t>
            </w:r>
          </w:p>
        </w:tc>
        <w:tc>
          <w:tcPr>
            <w:tcW w:w="18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569D6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95.9%</w:t>
            </w:r>
          </w:p>
        </w:tc>
      </w:tr>
      <w:tr w:rsidR="00956009" w:rsidRPr="00956009" w14:paraId="073C4AF1" w14:textId="77777777" w:rsidTr="009C69B4">
        <w:tc>
          <w:tcPr>
            <w:tcW w:w="14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C5C48" w14:textId="16CB27DA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Courier New"/>
                  <w:kern w:val="0"/>
                  <w:sz w:val="22"/>
                  <w:szCs w:val="22"/>
                  <w:bdr w:val="single" w:sz="6" w:space="0" w:color="E7EAED" w:frame="1"/>
                  <w:shd w:val="clear" w:color="auto" w:fill="F3F4F4"/>
                  <w14:ligatures w14:val="none"/>
                </w:rPr>
                <m:t>rsig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(IRS+σ)</w:t>
            </w:r>
          </w:p>
        </w:tc>
        <w:tc>
          <w:tcPr>
            <w:tcW w:w="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D2473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2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C3801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−1410</w:t>
            </w:r>
          </w:p>
        </w:tc>
        <w:tc>
          <w:tcPr>
            <w:tcW w:w="18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D4B3D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95.3%</w:t>
            </w:r>
          </w:p>
        </w:tc>
      </w:tr>
      <w:tr w:rsidR="00956009" w:rsidRPr="00956009" w14:paraId="5D390A9A" w14:textId="77777777" w:rsidTr="009C69B4">
        <w:tc>
          <w:tcPr>
            <w:tcW w:w="14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3A29E" w14:textId="2FB76A9C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Courier New"/>
                  <w:kern w:val="0"/>
                  <w:sz w:val="22"/>
                  <w:szCs w:val="22"/>
                  <w:bdr w:val="single" w:sz="6" w:space="0" w:color="E7EAED" w:frame="1"/>
                  <w:shd w:val="clear" w:color="auto" w:fill="F3F4F4"/>
                  <w14:ligatures w14:val="none"/>
                </w:rPr>
                <m:t>rydk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(IRS+Υ)</w:t>
            </w:r>
          </w:p>
        </w:tc>
        <w:tc>
          <w:tcPr>
            <w:tcW w:w="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2618A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2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4B251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−1573</w:t>
            </w:r>
          </w:p>
        </w:tc>
        <w:tc>
          <w:tcPr>
            <w:tcW w:w="18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9965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96.5%</w:t>
            </w:r>
          </w:p>
        </w:tc>
      </w:tr>
      <w:tr w:rsidR="00956009" w:rsidRPr="00956009" w14:paraId="121ACEC3" w14:textId="77777777" w:rsidTr="009C69B4">
        <w:tc>
          <w:tcPr>
            <w:tcW w:w="14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899F9" w14:textId="4955B6DF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Courier New"/>
                  <w:kern w:val="0"/>
                  <w:sz w:val="22"/>
                  <w:szCs w:val="22"/>
                  <w:bdr w:val="single" w:sz="6" w:space="0" w:color="E7EAED" w:frame="1"/>
                  <w:shd w:val="clear" w:color="auto" w:fill="F3F4F4"/>
                  <w14:ligatures w14:val="none"/>
                </w:rPr>
                <m:t>nydk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(NFW+Υ)</w:t>
            </w:r>
          </w:p>
        </w:tc>
        <w:tc>
          <w:tcPr>
            <w:tcW w:w="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7D21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417F9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−1543</w:t>
            </w:r>
          </w:p>
        </w:tc>
        <w:tc>
          <w:tcPr>
            <w:tcW w:w="18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86DD7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95.9%</w:t>
            </w:r>
          </w:p>
        </w:tc>
      </w:tr>
      <w:tr w:rsidR="00956009" w:rsidRPr="00956009" w14:paraId="0702DC67" w14:textId="77777777" w:rsidTr="009C69B4">
        <w:tc>
          <w:tcPr>
            <w:tcW w:w="14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AD9C5" w14:textId="7FC68AF7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Courier New"/>
                  <w:kern w:val="0"/>
                  <w:sz w:val="22"/>
                  <w:szCs w:val="22"/>
                  <w:bdr w:val="single" w:sz="6" w:space="0" w:color="E7EAED" w:frame="1"/>
                  <w:shd w:val="clear" w:color="auto" w:fill="F3F4F4"/>
                  <w14:ligatures w14:val="none"/>
                </w:rPr>
                <m:t>rsyd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(IRS+σ+Υ)</w:t>
            </w:r>
          </w:p>
        </w:tc>
        <w:tc>
          <w:tcPr>
            <w:tcW w:w="5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1269E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3633F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−1571</w:t>
            </w:r>
          </w:p>
        </w:tc>
        <w:tc>
          <w:tcPr>
            <w:tcW w:w="18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35EA7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96.5%</w:t>
            </w:r>
          </w:p>
        </w:tc>
      </w:tr>
    </w:tbl>
    <w:p w14:paraId="13CE0395" w14:textId="7B621C3A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Key observation: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Courier New"/>
            <w:color w:val="333333"/>
            <w:kern w:val="0"/>
            <w:sz w:val="22"/>
            <w:szCs w:val="22"/>
            <w:bdr w:val="single" w:sz="6" w:space="0" w:color="E7EAED" w:frame="1"/>
            <w:shd w:val="clear" w:color="auto" w:fill="F3F4F4"/>
            <w14:ligatures w14:val="none"/>
          </w:rPr>
          <m:t>rydk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(IRS+Υ,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 achieves the highest median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ΔBIC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of all models, including NFW+Υ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k=3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). IRS obtains superior average fit quality with one fewer free parameter.</w:t>
      </w:r>
    </w:p>
    <w:p w14:paraId="616C2C64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3.2 Interpretation</w:t>
      </w:r>
    </w:p>
    <w:p w14:paraId="0DEFDA30" w14:textId="51AD06AB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A median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ΔBIC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of −1370 for IRS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k=1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 is not a marginal result — it is decisive by a factor of 137× the conventional threshold of −10. The mass model is detected with overwhelming significance across the sample. The practical range that determines competitive performance is the </w:t>
      </w:r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relative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ΔBIC between models (Section 4).</w:t>
      </w:r>
    </w:p>
    <w:p w14:paraId="45921F74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2A8A7DDF">
          <v:rect id="_x0000_i1029" style="width:0;height:1.5pt" o:hralign="center" o:hrstd="t" o:hr="t" fillcolor="#a0a0a0" stroked="f"/>
        </w:pict>
      </w:r>
    </w:p>
    <w:p w14:paraId="11CD91F1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4. Results: IRS vs. Dark-Matter Halos</w:t>
      </w:r>
    </w:p>
    <w:p w14:paraId="16647424" w14:textId="7F74C9C2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4.1 IRS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:sz w:val="36"/>
            <w:szCs w:val="36"/>
            <w14:ligatures w14:val="none"/>
          </w:rPr>
          <m:t>k=1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) vs. NFW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:sz w:val="36"/>
            <w:szCs w:val="36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) — Unequal Budget Test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7"/>
        <w:gridCol w:w="3317"/>
      </w:tblGrid>
      <w:tr w:rsidR="00956009" w:rsidRPr="00956009" w14:paraId="4904CEF9" w14:textId="77777777" w:rsidTr="009C69B4">
        <w:trPr>
          <w:tblHeader/>
        </w:trPr>
        <w:tc>
          <w:tcPr>
            <w:tcW w:w="322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8354A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</w:t>
            </w:r>
          </w:p>
        </w:tc>
        <w:tc>
          <w:tcPr>
            <w:tcW w:w="177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111CD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56009" w:rsidRPr="00956009" w14:paraId="18F8F28B" w14:textId="77777777" w:rsidTr="009C69B4">
        <w:tc>
          <w:tcPr>
            <w:tcW w:w="32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4F6B4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ΔBIC (IRS − NFW)</w:t>
            </w:r>
          </w:p>
        </w:tc>
        <w:tc>
          <w:tcPr>
            <w:tcW w:w="17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945D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+30.1</w:t>
            </w:r>
          </w:p>
        </w:tc>
      </w:tr>
      <w:tr w:rsidR="00956009" w:rsidRPr="00956009" w14:paraId="3782013B" w14:textId="77777777" w:rsidTr="009C69B4">
        <w:tc>
          <w:tcPr>
            <w:tcW w:w="32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D8335" w14:textId="65B38B9A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(ΔBIC &lt; 0)</w:t>
            </w:r>
          </w:p>
        </w:tc>
        <w:tc>
          <w:tcPr>
            <w:tcW w:w="17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F5162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28.1% of galaxies</w:t>
            </w:r>
          </w:p>
        </w:tc>
      </w:tr>
      <w:tr w:rsidR="00956009" w:rsidRPr="00956009" w14:paraId="3A4F7102" w14:textId="77777777" w:rsidTr="009C69B4">
        <w:tc>
          <w:tcPr>
            <w:tcW w:w="32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60C1A" w14:textId="6E63CE7C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strongly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(ΔBIC &lt; −2)</w:t>
            </w:r>
          </w:p>
        </w:tc>
        <w:tc>
          <w:tcPr>
            <w:tcW w:w="17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B08D9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22.8%</w:t>
            </w:r>
          </w:p>
        </w:tc>
      </w:tr>
      <w:tr w:rsidR="00956009" w:rsidRPr="00956009" w14:paraId="0020FF87" w14:textId="77777777" w:rsidTr="009C69B4">
        <w:tc>
          <w:tcPr>
            <w:tcW w:w="32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F1D17" w14:textId="2F351535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NFW strongly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(ΔBIC &gt; +2)</w:t>
            </w:r>
          </w:p>
        </w:tc>
        <w:tc>
          <w:tcPr>
            <w:tcW w:w="17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BBA26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69.0%</w:t>
            </w:r>
          </w:p>
        </w:tc>
      </w:tr>
    </w:tbl>
    <w:p w14:paraId="0CF7889B" w14:textId="0DB62FA9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Interpretation: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With one fewer parameter, IRS is outperformed by NFW in ~69% of galaxies. This is expected — NFW has an additional degree of freedom. This comparison tests a structurally different question: whether IRS's fixed amplitude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Q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can match an optimally placed halo. It can in ~23% of galaxies. This is not a failure condition; it establishes the performance floor of the single-parameter model.</w:t>
      </w:r>
    </w:p>
    <w:p w14:paraId="0F405C62" w14:textId="781FC591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4.2 IRS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:sz w:val="36"/>
            <w:szCs w:val="36"/>
            <w14:ligatures w14:val="none"/>
          </w:rPr>
          <m:t>k=1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) vs. Burkert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:sz w:val="36"/>
            <w:szCs w:val="36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5"/>
        <w:gridCol w:w="3639"/>
      </w:tblGrid>
      <w:tr w:rsidR="00956009" w:rsidRPr="00956009" w14:paraId="4F617C20" w14:textId="77777777" w:rsidTr="009C69B4">
        <w:trPr>
          <w:tblHeader/>
        </w:trPr>
        <w:tc>
          <w:tcPr>
            <w:tcW w:w="305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4D4B0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</w:t>
            </w:r>
          </w:p>
        </w:tc>
        <w:tc>
          <w:tcPr>
            <w:tcW w:w="194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03E44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56009" w:rsidRPr="00956009" w14:paraId="7FD5D71F" w14:textId="77777777" w:rsidTr="009C69B4">
        <w:tc>
          <w:tcPr>
            <w:tcW w:w="30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3A968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ΔBIC (IRS − Burkert)</w:t>
            </w:r>
          </w:p>
        </w:tc>
        <w:tc>
          <w:tcPr>
            <w:tcW w:w="194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6F1C4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+34.5</w:t>
            </w:r>
          </w:p>
        </w:tc>
      </w:tr>
      <w:tr w:rsidR="00956009" w:rsidRPr="00956009" w14:paraId="0720DFCA" w14:textId="77777777" w:rsidTr="009C69B4">
        <w:tc>
          <w:tcPr>
            <w:tcW w:w="305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AC82E" w14:textId="6734D33B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194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E79BC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13.5% of galaxies</w:t>
            </w:r>
          </w:p>
        </w:tc>
      </w:tr>
    </w:tbl>
    <w:p w14:paraId="13360E98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Burkert halos consistently outperform single-parameter IRS, as expected. Same structural caveat as vs. NFW.</w:t>
      </w:r>
    </w:p>
    <w:p w14:paraId="1BDA9844" w14:textId="2B006A3F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4.3 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:sz w:val="36"/>
            <w:szCs w:val="36"/>
            <w14:ligatures w14:val="none"/>
          </w:rPr>
          <m:t>IRS+σ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:sz w:val="36"/>
            <w:szCs w:val="36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) vs. NFW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:sz w:val="36"/>
            <w:szCs w:val="36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) — Equal Free Parameters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5"/>
        <w:gridCol w:w="3795"/>
      </w:tblGrid>
      <w:tr w:rsidR="00956009" w:rsidRPr="00956009" w14:paraId="0A4EC38F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02147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95998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56009" w:rsidRPr="00956009" w14:paraId="10D7B58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1064B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ΔBIC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B1E57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+5.0</w:t>
            </w:r>
          </w:p>
        </w:tc>
      </w:tr>
      <w:tr w:rsidR="00956009" w:rsidRPr="00956009" w14:paraId="3275503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C6273" w14:textId="65C6FB7E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IRS+σ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99E28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39.8%</w:t>
            </w:r>
          </w:p>
        </w:tc>
      </w:tr>
      <w:tr w:rsidR="00956009" w:rsidRPr="00956009" w14:paraId="46B7A59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2B57A" w14:textId="41E0303B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IRS+σ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strongly </w:t>
            </w: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8FA4F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33.9%</w:t>
            </w:r>
          </w:p>
        </w:tc>
      </w:tr>
    </w:tbl>
    <w:p w14:paraId="0E58FD5C" w14:textId="263F8936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At equal parameter count,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IRS+σ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closes most of the gap: median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ΔBIC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drops from +30 to +5. IRS is favoured in 40% of galaxies. The fitted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has median 1.90 kpc, mean 3.13 kpc.</w:t>
      </w:r>
    </w:p>
    <w:p w14:paraId="06FC61EE" w14:textId="4B272C0D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4.4 IRS+Υ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:sz w:val="36"/>
            <w:szCs w:val="36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) vs. NFW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:sz w:val="36"/>
            <w:szCs w:val="36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) — Equal Free Parameters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6"/>
        <w:gridCol w:w="3924"/>
      </w:tblGrid>
      <w:tr w:rsidR="00956009" w:rsidRPr="00956009" w14:paraId="3E7C4E59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5A115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17041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56009" w:rsidRPr="00956009" w14:paraId="2A76138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672EA" w14:textId="62190FB5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Median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</m:t>
              </m:r>
            </m:oMath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358E4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+1.79</w:t>
            </w:r>
          </w:p>
        </w:tc>
      </w:tr>
      <w:tr w:rsidR="00956009" w:rsidRPr="00956009" w14:paraId="0ABD50C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7B65A" w14:textId="22416825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IRS+Υ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B56CB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45.0%</w:t>
            </w:r>
          </w:p>
        </w:tc>
      </w:tr>
      <w:tr w:rsidR="00956009" w:rsidRPr="00956009" w14:paraId="5B33940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0FAD9" w14:textId="71DE80B9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IRS+Υ strongly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429C7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38.6%</w:t>
            </w:r>
          </w:p>
        </w:tc>
      </w:tr>
    </w:tbl>
    <w:p w14:paraId="64C3B1FA" w14:textId="77DF6BC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Near-parity. With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as the second free parameter (replacing σ), IRS+Υ achieves median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ΔBIC = +1.79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vs. NFW — within the "negligible difference" range (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ΔBIC</m:t>
            </m:r>
          </m:e>
        </m:d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&lt; 2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). IRS is favoured in 45% of galaxies. 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This is the strongest equal-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 comparison and demonstrates IRS is statistically competitive with NFW at equal complexity.</w:t>
      </w:r>
    </w:p>
    <w:p w14:paraId="428FBC4E" w14:textId="050BDFB0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Fitted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: median = 0.834, mean = 0.891 — physically reasonable, slightly above the standard prior (0.5) but within the 3.6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μm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band uncertainty.</w:t>
      </w:r>
    </w:p>
    <w:p w14:paraId="1F37D92D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4.5 Fair Test: IRS+Υ ($k=2$) vs. NFW+Υ ($k=3$)</w:t>
      </w:r>
    </w:p>
    <w:p w14:paraId="3C9348D9" w14:textId="72F6F454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This is the canonical fairness test — IRS uses one fewer parameter than NFW, yet both are given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freedom.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9"/>
        <w:gridCol w:w="1755"/>
      </w:tblGrid>
      <w:tr w:rsidR="00956009" w:rsidRPr="00956009" w14:paraId="3157EB32" w14:textId="77777777" w:rsidTr="009C69B4">
        <w:trPr>
          <w:tblHeader/>
        </w:trPr>
        <w:tc>
          <w:tcPr>
            <w:tcW w:w="406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E7AD4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</w:t>
            </w:r>
          </w:p>
        </w:tc>
        <w:tc>
          <w:tcPr>
            <w:tcW w:w="93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B1A97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56009" w:rsidRPr="00956009" w14:paraId="2A8FA706" w14:textId="77777777" w:rsidTr="009C69B4">
        <w:tc>
          <w:tcPr>
            <w:tcW w:w="406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6BCED" w14:textId="5AA063F6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ΔBIC (IRS</w:t>
            </w:r>
            <w:r w:rsidR="009C69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k=2</m:t>
              </m:r>
            </m:oMath>
            <w:r w:rsidRPr="0095600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r w:rsidR="009C69B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–</w:t>
            </w:r>
            <w:r w:rsidRPr="0095600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NFW</w:t>
            </w:r>
            <w:r w:rsidR="009C69B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k=3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9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A88D1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+5.51</w:t>
            </w:r>
          </w:p>
        </w:tc>
      </w:tr>
      <w:tr w:rsidR="00956009" w:rsidRPr="00956009" w14:paraId="2094C28B" w14:textId="77777777" w:rsidTr="009C69B4">
        <w:tc>
          <w:tcPr>
            <w:tcW w:w="406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756A3" w14:textId="583C78E4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9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393A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41.5%</w:t>
            </w:r>
          </w:p>
        </w:tc>
      </w:tr>
      <w:tr w:rsidR="00956009" w:rsidRPr="00956009" w14:paraId="00909E16" w14:textId="77777777" w:rsidTr="009C69B4">
        <w:tc>
          <w:tcPr>
            <w:tcW w:w="406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8038D" w14:textId="53A2AF6C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strongly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9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CDC6A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33.3%</w:t>
            </w:r>
          </w:p>
        </w:tc>
      </w:tr>
      <w:tr w:rsidR="00956009" w:rsidRPr="00956009" w14:paraId="060A2D07" w14:textId="77777777" w:rsidTr="009C69B4">
        <w:tc>
          <w:tcPr>
            <w:tcW w:w="406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D61B9" w14:textId="19E08216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NFW strongly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9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AC4B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54.4%</w:t>
            </w:r>
          </w:p>
        </w:tc>
      </w:tr>
    </w:tbl>
    <w:p w14:paraId="4F6E1905" w14:textId="6B76E716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IRS at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competes with NFW at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k=3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. The BIC penalty for IRS's missing parameter is only 5.5 units — modest, and well within "positive but not decisive" territory.</w:t>
      </w:r>
    </w:p>
    <w:p w14:paraId="4DC2A67D" w14:textId="6ED26948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4.6 Equal Budget: IRS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:sz w:val="36"/>
            <w:szCs w:val="36"/>
            <w14:ligatures w14:val="none"/>
          </w:rPr>
          <m:t>k=3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) vs. NFW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:sz w:val="36"/>
            <w:szCs w:val="36"/>
            <w14:ligatures w14:val="none"/>
          </w:rPr>
          <m:t>k=3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) — The Decisive Test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8"/>
        <w:gridCol w:w="2286"/>
      </w:tblGrid>
      <w:tr w:rsidR="00956009" w:rsidRPr="00956009" w14:paraId="6067BEC7" w14:textId="77777777" w:rsidTr="009C69B4">
        <w:trPr>
          <w:tblHeader/>
        </w:trPr>
        <w:tc>
          <w:tcPr>
            <w:tcW w:w="377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9E2CD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</w:t>
            </w:r>
          </w:p>
        </w:tc>
        <w:tc>
          <w:tcPr>
            <w:tcW w:w="122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EA0B3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56009" w:rsidRPr="00956009" w14:paraId="2730C5D1" w14:textId="77777777" w:rsidTr="009C69B4">
        <w:tc>
          <w:tcPr>
            <w:tcW w:w="377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ECAA3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ΔBIC (IRS − NFW)</w:t>
            </w:r>
          </w:p>
        </w:tc>
        <w:tc>
          <w:tcPr>
            <w:tcW w:w="12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089B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+0.34</w:t>
            </w:r>
          </w:p>
        </w:tc>
      </w:tr>
      <w:tr w:rsidR="00956009" w:rsidRPr="00956009" w14:paraId="60834CE3" w14:textId="77777777" w:rsidTr="009C69B4">
        <w:tc>
          <w:tcPr>
            <w:tcW w:w="377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1B892" w14:textId="6096395C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12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2841E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49.1%</w:t>
            </w:r>
          </w:p>
        </w:tc>
      </w:tr>
      <w:tr w:rsidR="00956009" w:rsidRPr="00956009" w14:paraId="6F1103B2" w14:textId="77777777" w:rsidTr="009C69B4">
        <w:tc>
          <w:tcPr>
            <w:tcW w:w="377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98013" w14:textId="2CF25488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strongly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12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32A0C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37.4%</w:t>
            </w:r>
          </w:p>
        </w:tc>
      </w:tr>
      <w:tr w:rsidR="00956009" w:rsidRPr="00956009" w14:paraId="375C76F5" w14:textId="77777777" w:rsidTr="009C69B4">
        <w:tc>
          <w:tcPr>
            <w:tcW w:w="377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7AEBC" w14:textId="3FDFCBD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NFW strongly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12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751DD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43.9%</w:t>
            </w:r>
          </w:p>
        </w:tc>
      </w:tr>
      <w:tr w:rsidR="00956009" w:rsidRPr="00956009" w14:paraId="044EC590" w14:textId="77777777" w:rsidTr="009C69B4">
        <w:tc>
          <w:tcPr>
            <w:tcW w:w="377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C6F84" w14:textId="7E6F73CF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Prior-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penalized</w:t>
            </w: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ΔBIC</w:t>
            </w:r>
          </w:p>
        </w:tc>
        <w:tc>
          <w:tcPr>
            <w:tcW w:w="12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F04F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+0.06</w:t>
            </w:r>
          </w:p>
        </w:tc>
      </w:tr>
      <w:tr w:rsidR="00956009" w:rsidRPr="00956009" w14:paraId="2039DD56" w14:textId="77777777" w:rsidTr="009C69B4">
        <w:tc>
          <w:tcPr>
            <w:tcW w:w="377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DD783" w14:textId="1EDFC73A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Prior-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penalized</w:t>
            </w: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IRS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12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1B142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49.7%</w:t>
            </w:r>
          </w:p>
        </w:tc>
      </w:tr>
    </w:tbl>
    <w:p w14:paraId="66ECF419" w14:textId="1A195FAC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This is the statistical parity result.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At equal parameter count and with prior penalties applied, IRS and NFW are indistinguishable by BIC. IRS is </w:t>
      </w:r>
      <w:r w:rsidR="009C69B4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favored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in effectively half the galaxies. The fitted parameters are physically sensible: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fit</m:t>
            </m:r>
          </m:sub>
        </m:sSub>
      </m:oMath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 median = 2.31 kpc,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iCs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median = 0.862.</w:t>
      </w:r>
    </w:p>
    <w:p w14:paraId="2B5D4457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This establishes IRS as a </w:t>
      </w:r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bona fide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alternative to NFW — not merely a simplified approximation, but a model with equivalent descriptive power derived from fundamentally different physics.</w:t>
      </w:r>
    </w:p>
    <w:p w14:paraId="34138E9B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1E0BADC7">
          <v:rect id="_x0000_i1030" style="width:0;height:1.5pt" o:hralign="center" o:hrstd="t" o:hr="t" fillcolor="#a0a0a0" stroked="f"/>
        </w:pict>
      </w:r>
    </w:p>
    <w:p w14:paraId="6D529158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5. Results: Prescribed-σ IRS (Theory-Derived Kernel)</w:t>
      </w:r>
    </w:p>
    <w:p w14:paraId="139ED049" w14:textId="29A3E34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A theoretically motivated variant sets σ = α·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(no free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;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α = 1.0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), reducing the model to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k=2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Q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). This tests whether the IRS physics, without σ calibration, can compete.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18"/>
        <w:gridCol w:w="3226"/>
      </w:tblGrid>
      <w:tr w:rsidR="00956009" w:rsidRPr="00956009" w14:paraId="67567479" w14:textId="77777777" w:rsidTr="009C69B4">
        <w:trPr>
          <w:tblHeader/>
        </w:trPr>
        <w:tc>
          <w:tcPr>
            <w:tcW w:w="327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948FA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16B19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56009" w:rsidRPr="00956009" w14:paraId="385B89F5" w14:textId="77777777" w:rsidTr="009C69B4">
        <w:tc>
          <w:tcPr>
            <w:tcW w:w="32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F305A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ΔBIC vs. bar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EEA34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−1562</w:t>
            </w:r>
          </w:p>
        </w:tc>
      </w:tr>
      <w:tr w:rsidR="00956009" w:rsidRPr="00956009" w14:paraId="47E24764" w14:textId="77777777" w:rsidTr="009C69B4">
        <w:tc>
          <w:tcPr>
            <w:tcW w:w="32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85745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 rate vs. bar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8AEAE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95.9%</w:t>
            </w:r>
          </w:p>
        </w:tc>
      </w:tr>
      <w:tr w:rsidR="00956009" w:rsidRPr="00956009" w14:paraId="28450533" w14:textId="77777777" w:rsidTr="009C69B4">
        <w:tc>
          <w:tcPr>
            <w:tcW w:w="32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99CAC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ΔBIC vs. NFW ($k=2$)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C480E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+1.96</w:t>
            </w:r>
          </w:p>
        </w:tc>
      </w:tr>
      <w:tr w:rsidR="00956009" w:rsidRPr="00956009" w14:paraId="2D740F81" w14:textId="77777777" w:rsidTr="009C69B4">
        <w:tc>
          <w:tcPr>
            <w:tcW w:w="32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52D45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ΔBIC vs. NFW+Υ ($k=3$)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6B5AA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+4.95</w:t>
            </w:r>
          </w:p>
        </w:tc>
      </w:tr>
      <w:tr w:rsidR="00956009" w:rsidRPr="00956009" w14:paraId="2F5EDCCD" w14:textId="77777777" w:rsidTr="009C69B4">
        <w:tc>
          <w:tcPr>
            <w:tcW w:w="32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38C0C" w14:textId="78246EB3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NFW+Υ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08D70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38.6%</w:t>
            </w:r>
          </w:p>
        </w:tc>
      </w:tr>
      <w:tr w:rsidR="00956009" w:rsidRPr="00956009" w14:paraId="5ADF50AF" w14:textId="77777777" w:rsidTr="009C69B4">
        <w:tc>
          <w:tcPr>
            <w:tcW w:w="32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97984" w14:textId="2BC7042B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strongly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79D03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28.7%</w:t>
            </w:r>
          </w:p>
        </w:tc>
      </w:tr>
      <w:tr w:rsidR="00956009" w:rsidRPr="00956009" w14:paraId="2BF7EB0E" w14:textId="77777777" w:rsidTr="009C69B4">
        <w:tc>
          <w:tcPr>
            <w:tcW w:w="32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72630" w14:textId="1434692D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NFW strongly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favored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0C66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55.0%</w:t>
            </w:r>
          </w:p>
        </w:tc>
      </w:tr>
      <w:tr w:rsidR="00956009" w:rsidRPr="00956009" w14:paraId="266D41AD" w14:textId="77777777" w:rsidTr="009C69B4">
        <w:tc>
          <w:tcPr>
            <w:tcW w:w="32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1542C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prescribed σ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6FEE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2.17 kpc</w:t>
            </w:r>
          </w:p>
        </w:tc>
      </w:tr>
      <w:tr w:rsidR="00956009" w:rsidRPr="00956009" w14:paraId="7BD0B09B" w14:textId="77777777" w:rsidTr="009C69B4">
        <w:tc>
          <w:tcPr>
            <w:tcW w:w="32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D6350" w14:textId="58F69AD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Median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Υ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disk</m:t>
                  </m:r>
                </m:sub>
              </m:sSub>
            </m:oMath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7C942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0.945</w:t>
            </w:r>
          </w:p>
        </w:tc>
      </w:tr>
      <w:tr w:rsidR="00956009" w:rsidRPr="00956009" w14:paraId="164A1049" w14:textId="77777777" w:rsidTr="009C69B4">
        <w:tc>
          <w:tcPr>
            <w:tcW w:w="327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41D07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CV-RMSE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A4C9D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23.3 ± 17.3 km/s</w:t>
            </w:r>
          </w:p>
        </w:tc>
      </w:tr>
    </w:tbl>
    <w:p w14:paraId="325F6DB4" w14:textId="6210D961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Interpretation: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The prescribed-σ model achieves excellent BIC vs. baryons (passing in 95.9% of galaxies, best BIC of any fixed-prescription model). It does not quite reach NFW BIC parity — but the gap (+5.0 vs. NFW $k=2$) is less than one conventional threshold unit. The high CV-RMSE (23.3 km/s vs. 8.3 km/s for NFW) reveals that the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α=1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prescription is systematically mistuned for </w:t>
      </w:r>
      <w:r w:rsidR="009C69B4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generalization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, motivating α calibration as a concrete theoretical target. The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 median (0.945) is higher than the standard prior, indicating the model is partially compensating for σ mismatch through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iCs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.</w:t>
      </w:r>
    </w:p>
    <w:p w14:paraId="12005A2D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411675FF">
          <v:rect id="_x0000_i1031" style="width:0;height:1.5pt" o:hralign="center" o:hrstd="t" o:hr="t" fillcolor="#a0a0a0" stroked="f"/>
        </w:pict>
      </w:r>
    </w:p>
    <w:p w14:paraId="32902446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6. Results: 5-Fold Cross-Validation</w:t>
      </w:r>
    </w:p>
    <w:p w14:paraId="5ECC668C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BIC measures in-sample fit quality </w:t>
      </w:r>
      <w:proofErr w:type="spellStart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penalised</w:t>
      </w:r>
      <w:proofErr w:type="spellEnd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for complexity. CV-RMSE measures out-of-sample </w:t>
      </w:r>
      <w:proofErr w:type="spellStart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generalisation</w:t>
      </w:r>
      <w:proofErr w:type="spellEnd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. These can diverge, and they do for IRS.</w:t>
      </w:r>
    </w:p>
    <w:p w14:paraId="6286EFE2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6.1 CV-RMSE Table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1"/>
        <w:gridCol w:w="940"/>
        <w:gridCol w:w="3528"/>
        <w:gridCol w:w="1785"/>
      </w:tblGrid>
      <w:tr w:rsidR="00956009" w:rsidRPr="00956009" w14:paraId="5FF5B224" w14:textId="77777777" w:rsidTr="009C69B4">
        <w:trPr>
          <w:tblHeader/>
        </w:trPr>
        <w:tc>
          <w:tcPr>
            <w:tcW w:w="165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DA7EF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50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07F2D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$k$</w:t>
            </w:r>
          </w:p>
        </w:tc>
        <w:tc>
          <w:tcPr>
            <w:tcW w:w="188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BA4DC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CV-RMSE (km/s)</w:t>
            </w:r>
          </w:p>
        </w:tc>
        <w:tc>
          <w:tcPr>
            <w:tcW w:w="95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058A6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 (km/s)</w:t>
            </w:r>
          </w:p>
        </w:tc>
      </w:tr>
      <w:tr w:rsidR="00956009" w:rsidRPr="00956009" w14:paraId="0B117727" w14:textId="77777777" w:rsidTr="009C69B4">
        <w:tc>
          <w:tcPr>
            <w:tcW w:w="1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0071C" w14:textId="4A1BCBEF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Courier New"/>
                  <w:kern w:val="0"/>
                  <w:sz w:val="22"/>
                  <w:szCs w:val="22"/>
                  <w:bdr w:val="single" w:sz="6" w:space="0" w:color="E7EAED" w:frame="1"/>
                  <w:shd w:val="clear" w:color="auto" w:fill="F3F4F4"/>
                  <w14:ligatures w14:val="none"/>
                </w:rPr>
                <m:t>resp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IRS</w:t>
            </w:r>
          </w:p>
        </w:tc>
        <w:tc>
          <w:tcPr>
            <w:tcW w:w="5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DBCED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8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59E66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13.60</w:t>
            </w:r>
          </w:p>
        </w:tc>
        <w:tc>
          <w:tcPr>
            <w:tcW w:w="95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A81C7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10.30</w:t>
            </w:r>
          </w:p>
        </w:tc>
      </w:tr>
      <w:tr w:rsidR="00956009" w:rsidRPr="00956009" w14:paraId="748A27EF" w14:textId="77777777" w:rsidTr="009C69B4">
        <w:tc>
          <w:tcPr>
            <w:tcW w:w="1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4CE10" w14:textId="2528CC9A" w:rsidR="00956009" w:rsidRPr="009C69B4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Courier New"/>
                    <w:kern w:val="0"/>
                    <w:sz w:val="22"/>
                    <w:szCs w:val="22"/>
                    <w:bdr w:val="single" w:sz="6" w:space="0" w:color="E7EAED" w:frame="1"/>
                    <w:shd w:val="clear" w:color="auto" w:fill="F3F4F4"/>
                    <w14:ligatures w14:val="none"/>
                  </w:rPr>
                  <m:t>nfw</m:t>
                </m:r>
              </m:oMath>
            </m:oMathPara>
          </w:p>
        </w:tc>
        <w:tc>
          <w:tcPr>
            <w:tcW w:w="5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20CD0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8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2489A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8.31</w:t>
            </w:r>
          </w:p>
        </w:tc>
        <w:tc>
          <w:tcPr>
            <w:tcW w:w="95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808E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6.48</w:t>
            </w:r>
          </w:p>
        </w:tc>
      </w:tr>
      <w:tr w:rsidR="00956009" w:rsidRPr="00956009" w14:paraId="779F1866" w14:textId="77777777" w:rsidTr="009C69B4">
        <w:tc>
          <w:tcPr>
            <w:tcW w:w="1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AE77E" w14:textId="19D93210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Courier New"/>
                  <w:kern w:val="0"/>
                  <w:sz w:val="22"/>
                  <w:szCs w:val="22"/>
                  <w:bdr w:val="single" w:sz="6" w:space="0" w:color="E7EAED" w:frame="1"/>
                  <w:shd w:val="clear" w:color="auto" w:fill="F3F4F4"/>
                  <w14:ligatures w14:val="none"/>
                </w:rPr>
                <m:t>fsgd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IRS prescribed-σ</w:t>
            </w:r>
          </w:p>
        </w:tc>
        <w:tc>
          <w:tcPr>
            <w:tcW w:w="5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FCDB9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8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42347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23.33</w:t>
            </w:r>
          </w:p>
        </w:tc>
        <w:tc>
          <w:tcPr>
            <w:tcW w:w="95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A11F1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17.28</w:t>
            </w:r>
          </w:p>
        </w:tc>
      </w:tr>
      <w:tr w:rsidR="00956009" w:rsidRPr="00956009" w14:paraId="6116A4B3" w14:textId="77777777" w:rsidTr="009C69B4">
        <w:tc>
          <w:tcPr>
            <w:tcW w:w="1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7F6B2" w14:textId="25E3AC2E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Courier New"/>
                  <w:kern w:val="0"/>
                  <w:sz w:val="22"/>
                  <w:szCs w:val="22"/>
                  <w:bdr w:val="single" w:sz="6" w:space="0" w:color="E7EAED" w:frame="1"/>
                  <w:shd w:val="clear" w:color="auto" w:fill="F3F4F4"/>
                  <w14:ligatures w14:val="none"/>
                </w:rPr>
                <m:t>rsyd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IRS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k=3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5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FC508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8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6B0D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34.04</w:t>
            </w:r>
          </w:p>
        </w:tc>
        <w:tc>
          <w:tcPr>
            <w:tcW w:w="95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B793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22.38</w:t>
            </w:r>
          </w:p>
        </w:tc>
      </w:tr>
      <w:tr w:rsidR="00956009" w:rsidRPr="00956009" w14:paraId="3A9FCEED" w14:textId="77777777" w:rsidTr="009C69B4">
        <w:tc>
          <w:tcPr>
            <w:tcW w:w="16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93FD1" w14:textId="2A1C206A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Courier New"/>
                  <w:kern w:val="0"/>
                  <w:sz w:val="22"/>
                  <w:szCs w:val="22"/>
                  <w:bdr w:val="single" w:sz="6" w:space="0" w:color="E7EAED" w:frame="1"/>
                  <w:shd w:val="clear" w:color="auto" w:fill="F3F4F4"/>
                  <w14:ligatures w14:val="none"/>
                </w:rPr>
                <m:t>nydk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NFW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k=3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5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21822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88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496B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7.36</w:t>
            </w:r>
          </w:p>
        </w:tc>
        <w:tc>
          <w:tcPr>
            <w:tcW w:w="95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68D18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4.84</w:t>
            </w:r>
          </w:p>
        </w:tc>
      </w:tr>
    </w:tbl>
    <w:p w14:paraId="1FD221A8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6.2 Pairwise Deltas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3"/>
        <w:gridCol w:w="2689"/>
        <w:gridCol w:w="4102"/>
      </w:tblGrid>
      <w:tr w:rsidR="00956009" w:rsidRPr="00956009" w14:paraId="5288FF99" w14:textId="77777777" w:rsidTr="009C69B4">
        <w:trPr>
          <w:tblHeader/>
        </w:trPr>
        <w:tc>
          <w:tcPr>
            <w:tcW w:w="136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1EF6A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Comparison</w:t>
            </w:r>
          </w:p>
        </w:tc>
        <w:tc>
          <w:tcPr>
            <w:tcW w:w="143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A96FD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Δ CV-RMSE (IRS − NFW, km/s)</w:t>
            </w:r>
          </w:p>
        </w:tc>
        <w:tc>
          <w:tcPr>
            <w:tcW w:w="219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F4DD1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956009" w:rsidRPr="00956009" w14:paraId="32F7C7A3" w14:textId="77777777" w:rsidTr="009C69B4">
        <w:tc>
          <w:tcPr>
            <w:tcW w:w="13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28505" w14:textId="165F5645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k=1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NFW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k=2</m:t>
              </m:r>
            </m:oMath>
          </w:p>
        </w:tc>
        <w:tc>
          <w:tcPr>
            <w:tcW w:w="14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5F4FE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−5.29</w:t>
            </w:r>
          </w:p>
        </w:tc>
        <w:tc>
          <w:tcPr>
            <w:tcW w:w="21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4AEEF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NFW better by 5.3 km/s (unfair: NFW has extra param)</w:t>
            </w:r>
          </w:p>
        </w:tc>
      </w:tr>
      <w:tr w:rsidR="00956009" w:rsidRPr="00956009" w14:paraId="2C7E2265" w14:textId="77777777" w:rsidTr="009C69B4">
        <w:tc>
          <w:tcPr>
            <w:tcW w:w="13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2969F" w14:textId="6EFCCAAB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fsgd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k=2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NFW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k=2</m:t>
              </m:r>
            </m:oMath>
          </w:p>
        </w:tc>
        <w:tc>
          <w:tcPr>
            <w:tcW w:w="14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94CDE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−15.0</w:t>
            </w:r>
          </w:p>
        </w:tc>
        <w:tc>
          <w:tcPr>
            <w:tcW w:w="21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6CB32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NFW better by 15 km/s (α prescription problem)</w:t>
            </w:r>
          </w:p>
        </w:tc>
      </w:tr>
      <w:tr w:rsidR="00956009" w:rsidRPr="00956009" w14:paraId="16A93D7A" w14:textId="77777777" w:rsidTr="009C69B4">
        <w:tc>
          <w:tcPr>
            <w:tcW w:w="13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A3F60" w14:textId="3D7C8D8E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fsgd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k=2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NFW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k=3</m:t>
              </m:r>
            </m:oMath>
          </w:p>
        </w:tc>
        <w:tc>
          <w:tcPr>
            <w:tcW w:w="14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E390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−16.8</w:t>
            </w:r>
          </w:p>
        </w:tc>
        <w:tc>
          <w:tcPr>
            <w:tcW w:w="21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F1584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NFW better by 16.8 km/s</w:t>
            </w:r>
          </w:p>
        </w:tc>
      </w:tr>
      <w:tr w:rsidR="00956009" w:rsidRPr="00956009" w14:paraId="2AAD87F9" w14:textId="77777777" w:rsidTr="009C69B4">
        <w:tc>
          <w:tcPr>
            <w:tcW w:w="13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82099" w14:textId="5356AE84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k=3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NFW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k=3</m:t>
              </m:r>
            </m:oMath>
          </w:p>
        </w:tc>
        <w:tc>
          <w:tcPr>
            <w:tcW w:w="143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77F06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−26.7</w:t>
            </w:r>
          </w:p>
        </w:tc>
        <w:tc>
          <w:tcPr>
            <w:tcW w:w="21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0E352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NFW better by 26.7 km/s (free-σ overfitting)</w:t>
            </w:r>
          </w:p>
        </w:tc>
      </w:tr>
    </w:tbl>
    <w:p w14:paraId="5E46245C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6.3 Diagnostic Interpretation</w:t>
      </w:r>
    </w:p>
    <w:p w14:paraId="43EDD382" w14:textId="70453EA2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The CV deficit at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k=3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is the most important diagnostic in this analysis. It reveals a specific failure mode: when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is fitted freely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rsyd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model), the optimizer finds σ values that minimise training-fold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χ²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but generalise poorly to held-out data. This is textbook overfitting in the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dimension — not a general model failure.</w:t>
      </w:r>
    </w:p>
    <w:p w14:paraId="15D80642" w14:textId="20BF1B52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The path forward is not abandoning σ; it is constraining it.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The prescribed-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model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fsgd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α=1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 partially addresses this — but α=1 is not calibrated, yielding 23.3 km/s. A well-calibrated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α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(or a physically derived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(R,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bar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 relation) would close this gap. The BIC already confirmed that IRS </w:t>
      </w:r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with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the right σ is statistically tied with NFW; the CV test identifies σ calibration as the operative refinement.</w:t>
      </w:r>
    </w:p>
    <w:p w14:paraId="1B74D843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15B99526">
          <v:rect id="_x0000_i1032" style="width:0;height:1.5pt" o:hralign="center" o:hrstd="t" o:hr="t" fillcolor="#a0a0a0" stroked="f"/>
        </w:pict>
      </w:r>
    </w:p>
    <w:p w14:paraId="6C994459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7. Results: σ-Fit Correlation Analysis</w:t>
      </w:r>
    </w:p>
    <w:p w14:paraId="4EE00B82" w14:textId="15C0A05F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To assess whether the fitted σ reflects genuine physical structure or fitting noise, Spearman rank correlations were computed between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fit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and galaxy properties (171 galaxies, 2-parameter IRS models).</w:t>
      </w:r>
    </w:p>
    <w:p w14:paraId="042659C4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7.1 Correlations with </w:t>
      </w:r>
      <w:proofErr w:type="spellStart"/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σ_fit</w:t>
      </w:r>
      <w:proofErr w:type="spellEnd"/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 (k=2, </w:t>
      </w:r>
      <w:proofErr w:type="spellStart"/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rsig</w:t>
      </w:r>
      <w:proofErr w:type="spellEnd"/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 model)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2"/>
        <w:gridCol w:w="1981"/>
        <w:gridCol w:w="2771"/>
        <w:gridCol w:w="1630"/>
      </w:tblGrid>
      <w:tr w:rsidR="00956009" w:rsidRPr="00956009" w14:paraId="4D7E21B5" w14:textId="77777777" w:rsidTr="009C69B4">
        <w:trPr>
          <w:tblHeader/>
        </w:trPr>
        <w:tc>
          <w:tcPr>
            <w:tcW w:w="158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E5805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106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38AEA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Spearman $r$</w:t>
            </w:r>
          </w:p>
        </w:tc>
        <w:tc>
          <w:tcPr>
            <w:tcW w:w="148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4F757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$p$-value</w:t>
            </w:r>
          </w:p>
        </w:tc>
        <w:tc>
          <w:tcPr>
            <w:tcW w:w="87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1B7A0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Significance</w:t>
            </w:r>
          </w:p>
        </w:tc>
      </w:tr>
      <w:tr w:rsidR="00956009" w:rsidRPr="00956009" w14:paraId="5D2DE1F1" w14:textId="77777777" w:rsidTr="009C69B4">
        <w:tc>
          <w:tcPr>
            <w:tcW w:w="15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FF983" w14:textId="1313BB04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(data points)</w:t>
            </w:r>
          </w:p>
        </w:tc>
        <w:tc>
          <w:tcPr>
            <w:tcW w:w="10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411D8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0.328</w:t>
            </w:r>
          </w:p>
        </w:tc>
        <w:tc>
          <w:tcPr>
            <w:tcW w:w="14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D8407" w14:textId="1C2B801B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 xml:space="preserve">1.2 ×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8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EE46D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***</w:t>
            </w:r>
          </w:p>
        </w:tc>
      </w:tr>
      <w:tr w:rsidR="00956009" w:rsidRPr="00956009" w14:paraId="470C9083" w14:textId="77777777" w:rsidTr="009C69B4">
        <w:tc>
          <w:tcPr>
            <w:tcW w:w="15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1CB2B" w14:textId="689C00C8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(transition radius)</w:t>
            </w:r>
          </w:p>
        </w:tc>
        <w:tc>
          <w:tcPr>
            <w:tcW w:w="10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C0AB0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0.368</w:t>
            </w:r>
          </w:p>
        </w:tc>
        <w:tc>
          <w:tcPr>
            <w:tcW w:w="14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2C226" w14:textId="543EBE20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7.2 × 1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8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F1F32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56009" w:rsidRPr="00956009" w14:paraId="699D9A07" w14:textId="77777777" w:rsidTr="009C69B4">
        <w:tc>
          <w:tcPr>
            <w:tcW w:w="15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0D924" w14:textId="25A1F804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(amplitude)</w:t>
            </w:r>
          </w:p>
        </w:tc>
        <w:tc>
          <w:tcPr>
            <w:tcW w:w="10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714F7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0.256</w:t>
            </w:r>
          </w:p>
        </w:tc>
        <w:tc>
          <w:tcPr>
            <w:tcW w:w="14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C2E3C" w14:textId="2246A937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 xml:space="preserve">7.3 ×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8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679DC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***</w:t>
            </w:r>
          </w:p>
        </w:tc>
      </w:tr>
      <w:tr w:rsidR="00956009" w:rsidRPr="00956009" w14:paraId="47742489" w14:textId="77777777" w:rsidTr="009C69B4">
        <w:tc>
          <w:tcPr>
            <w:tcW w:w="15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AE5B8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Distance (Mpc)</w:t>
            </w:r>
          </w:p>
        </w:tc>
        <w:tc>
          <w:tcPr>
            <w:tcW w:w="10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BA241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0.186</w:t>
            </w:r>
          </w:p>
        </w:tc>
        <w:tc>
          <w:tcPr>
            <w:tcW w:w="14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C6C5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0.015</w:t>
            </w:r>
          </w:p>
        </w:tc>
        <w:tc>
          <w:tcPr>
            <w:tcW w:w="8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5C99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</w:tr>
      <w:tr w:rsidR="00956009" w:rsidRPr="00956009" w14:paraId="00DADEF8" w14:textId="77777777" w:rsidTr="009C69B4">
        <w:tc>
          <w:tcPr>
            <w:tcW w:w="15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A84D2" w14:textId="3126F8EE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Υ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disk</m:t>
                  </m:r>
                </m:sub>
              </m:sSub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(fitted)</w:t>
            </w:r>
          </w:p>
        </w:tc>
        <w:tc>
          <w:tcPr>
            <w:tcW w:w="10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63918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−0.223</w:t>
            </w:r>
          </w:p>
        </w:tc>
        <w:tc>
          <w:tcPr>
            <w:tcW w:w="14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90829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0.0034</w:t>
            </w:r>
          </w:p>
        </w:tc>
        <w:tc>
          <w:tcPr>
            <w:tcW w:w="8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B00CF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</w:t>
            </w:r>
          </w:p>
        </w:tc>
      </w:tr>
      <w:tr w:rsidR="00956009" w:rsidRPr="00956009" w14:paraId="2642CFA1" w14:textId="77777777" w:rsidTr="009C69B4">
        <w:tc>
          <w:tcPr>
            <w:tcW w:w="15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8746F" w14:textId="519920E4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NFW</m:t>
              </m:r>
            </m:oMath>
          </w:p>
        </w:tc>
        <w:tc>
          <w:tcPr>
            <w:tcW w:w="10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7A3D6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0.073</w:t>
            </w:r>
          </w:p>
        </w:tc>
        <w:tc>
          <w:tcPr>
            <w:tcW w:w="14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5220F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0.34</w:t>
            </w:r>
          </w:p>
        </w:tc>
        <w:tc>
          <w:tcPr>
            <w:tcW w:w="8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860B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ns</w:t>
            </w:r>
          </w:p>
        </w:tc>
      </w:tr>
      <w:tr w:rsidR="00956009" w:rsidRPr="00956009" w14:paraId="413A442B" w14:textId="77777777" w:rsidTr="009C69B4">
        <w:tc>
          <w:tcPr>
            <w:tcW w:w="15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41F17" w14:textId="6CBBAB3A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Partial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controlling distance)</w:t>
            </w:r>
          </w:p>
        </w:tc>
        <w:tc>
          <w:tcPr>
            <w:tcW w:w="10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999C2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0.337</w:t>
            </w:r>
          </w:p>
        </w:tc>
        <w:tc>
          <w:tcPr>
            <w:tcW w:w="14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C909B" w14:textId="27A5D24C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6.5 × 1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87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437B8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355F38B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7.2 Correlations with </w:t>
      </w:r>
      <w:proofErr w:type="spellStart"/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σ_fit</w:t>
      </w:r>
      <w:proofErr w:type="spellEnd"/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 (k=3, </w:t>
      </w:r>
      <w:proofErr w:type="spellStart"/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rsyd</w:t>
      </w:r>
      <w:proofErr w:type="spellEnd"/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 model)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2"/>
        <w:gridCol w:w="1891"/>
        <w:gridCol w:w="2691"/>
      </w:tblGrid>
      <w:tr w:rsidR="00956009" w:rsidRPr="00956009" w14:paraId="6D72FE40" w14:textId="77777777" w:rsidTr="009C69B4">
        <w:trPr>
          <w:tblHeader/>
        </w:trPr>
        <w:tc>
          <w:tcPr>
            <w:tcW w:w="254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D181A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101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279FB" w14:textId="2307CD4E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Spearman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oMath>
          </w:p>
        </w:tc>
        <w:tc>
          <w:tcPr>
            <w:tcW w:w="144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E7889" w14:textId="4A780900" w:rsidR="00956009" w:rsidRPr="00956009" w:rsidRDefault="009C69B4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-value</w:t>
            </w:r>
          </w:p>
        </w:tc>
      </w:tr>
      <w:tr w:rsidR="00956009" w:rsidRPr="00956009" w14:paraId="7A16E3CD" w14:textId="77777777" w:rsidTr="009C69B4">
        <w:tc>
          <w:tcPr>
            <w:tcW w:w="25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0DF53" w14:textId="1F824B28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4599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0.388</w:t>
            </w:r>
          </w:p>
        </w:tc>
        <w:tc>
          <w:tcPr>
            <w:tcW w:w="14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D684C" w14:textId="32A0A994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1.6 × 10⁻⁷</m:t>
                </m:r>
              </m:oMath>
            </m:oMathPara>
          </w:p>
        </w:tc>
      </w:tr>
      <w:tr w:rsidR="00956009" w:rsidRPr="00956009" w14:paraId="0E5DB3CD" w14:textId="77777777" w:rsidTr="009C69B4">
        <w:tc>
          <w:tcPr>
            <w:tcW w:w="25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E3884" w14:textId="1004EC3B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oMath>
            </m:oMathPara>
          </w:p>
        </w:tc>
        <w:tc>
          <w:tcPr>
            <w:tcW w:w="10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B0256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0.323</w:t>
            </w:r>
          </w:p>
        </w:tc>
        <w:tc>
          <w:tcPr>
            <w:tcW w:w="14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563AD" w14:textId="1A5ECFB0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1.6 × 10⁻⁵</m:t>
                </m:r>
              </m:oMath>
            </m:oMathPara>
          </w:p>
        </w:tc>
      </w:tr>
      <w:tr w:rsidR="00956009" w:rsidRPr="00956009" w14:paraId="353EEEAE" w14:textId="77777777" w:rsidTr="009C69B4">
        <w:tc>
          <w:tcPr>
            <w:tcW w:w="25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76BAE" w14:textId="2FFCAB18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</m:t>
                </m:r>
              </m:oMath>
            </m:oMathPara>
          </w:p>
        </w:tc>
        <w:tc>
          <w:tcPr>
            <w:tcW w:w="10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AD27E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0.301</w:t>
            </w:r>
          </w:p>
        </w:tc>
        <w:tc>
          <w:tcPr>
            <w:tcW w:w="14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A1546" w14:textId="69334460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6.5 × 10⁻⁵</m:t>
                </m:r>
              </m:oMath>
            </m:oMathPara>
          </w:p>
        </w:tc>
      </w:tr>
      <w:tr w:rsidR="00956009" w:rsidRPr="00956009" w14:paraId="415512CC" w14:textId="77777777" w:rsidTr="009C69B4">
        <w:tc>
          <w:tcPr>
            <w:tcW w:w="254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7514B" w14:textId="40A9914C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Partial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controlling distance)</w:t>
            </w:r>
          </w:p>
        </w:tc>
        <w:tc>
          <w:tcPr>
            <w:tcW w:w="101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67A0C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0.362</w:t>
            </w:r>
          </w:p>
        </w:tc>
        <w:tc>
          <w:tcPr>
            <w:tcW w:w="14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4E2FE" w14:textId="32181839" w:rsidR="00956009" w:rsidRPr="00956009" w:rsidRDefault="009C69B4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1.1 × 10⁻⁶</m:t>
                </m:r>
              </m:oMath>
            </m:oMathPara>
          </w:p>
        </w:tc>
      </w:tr>
    </w:tbl>
    <w:p w14:paraId="77BF04DB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7.3 Interpretation</w:t>
      </w:r>
    </w:p>
    <w:p w14:paraId="762A4336" w14:textId="119AE52A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The σ–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correlation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 xml:space="preserve">r </m:t>
        </m:r>
        <m:r>
          <m:rPr>
            <m:sty m:val="p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≈</m:t>
        </m:r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0.37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p</m:t>
        </m:r>
        <m:r>
          <m:rPr>
            <m:sty m:val="p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10</m:t>
            </m:r>
            <m:ctrl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-7</m:t>
            </m:r>
          </m:sup>
        </m:sSup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, surviving distance control) confirms that 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the fitted σ is responding to a genuine physical scale in the data — the IRS transition radius </w:t>
      </w:r>
      <m:oMath>
        <m:sSub>
          <m:sSubPr>
            <m:ctrlPr>
              <w:rPr>
                <w:rFonts w:ascii="Cambria Math" w:eastAsia="Times New Roman" w:hAnsi="Cambria Math" w:cs="Open Sans"/>
                <w:b/>
                <w:bCs/>
                <w:i/>
                <w:color w:val="333333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— not to angular resolution, distance, or fitting degeneracy. This is the empirical basis for the prescribed-σ hypothesis (</w:t>
      </w:r>
      <m:oMath>
        <m:r>
          <m:rPr>
            <m:sty m:val="p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σ∝</m:t>
        </m:r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  <m:ctrl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 and the primary justification for the </w:t>
      </w:r>
      <m:oMath>
        <m:r>
          <w:rPr>
            <w:rFonts w:ascii="Cambria Math" w:eastAsia="Times New Roman" w:hAnsi="Cambria Math" w:cs="Courier New"/>
            <w:color w:val="333333"/>
            <w:kern w:val="0"/>
            <w:sz w:val="22"/>
            <w:szCs w:val="22"/>
            <w:bdr w:val="single" w:sz="6" w:space="0" w:color="E7EAED" w:frame="1"/>
            <w:shd w:val="clear" w:color="auto" w:fill="F3F4F4"/>
            <w14:ligatures w14:val="none"/>
          </w:rPr>
          <m:t>fsgd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model architecture. The negative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correlation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r = -0.22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 indicates partial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σ-Υ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degeneracy, expected and manageable through priors.</w:t>
      </w:r>
    </w:p>
    <w:p w14:paraId="4E615FFC" w14:textId="59BE2BB2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Notably, the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ΔBIC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vs.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NFW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correlation with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is not significant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p=0.34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), meaning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magnitude does not predict whether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IRS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or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NFW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is preferred galaxy-by-galaxy — both models are independently responsive to different structural features.</w:t>
      </w:r>
    </w:p>
    <w:p w14:paraId="08AC19A5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0B9BA0A9">
          <v:rect id="_x0000_i1033" style="width:0;height:1.5pt" o:hralign="center" o:hrstd="t" o:hr="t" fillcolor="#a0a0a0" stroked="f"/>
        </w:pict>
      </w:r>
    </w:p>
    <w:p w14:paraId="4D609347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8. Results: Baryonic Uncertainty Robustness</w:t>
      </w:r>
    </w:p>
    <w:p w14:paraId="0CFED773" w14:textId="3E091268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8.1 </w:t>
      </w:r>
      <m:oMath>
        <m:sSub>
          <m:sSubPr>
            <m:ctrlPr>
              <w:rPr>
                <w:rFonts w:ascii="Cambria Math" w:eastAsia="Times New Roman" w:hAnsi="Cambria Math" w:cs="Open Sans"/>
                <w:b/>
                <w:bCs/>
                <w:i/>
                <w:color w:val="333333"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:sz w:val="36"/>
                <w:szCs w:val="36"/>
                <w14:ligatures w14:val="none"/>
              </w:rPr>
              <m:t>Υ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:sz w:val="36"/>
                <w:szCs w:val="36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 Marginali</w:t>
      </w:r>
      <w:r w:rsidR="009C69B4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z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ation</w:t>
      </w:r>
    </w:p>
    <w:p w14:paraId="279C0349" w14:textId="3FCA784B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IRS BIC vs. baryons was recomputed at five fixed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values (no free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Υ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):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8"/>
        <w:gridCol w:w="3416"/>
        <w:gridCol w:w="2480"/>
      </w:tblGrid>
      <w:tr w:rsidR="00956009" w:rsidRPr="00956009" w14:paraId="570A9785" w14:textId="77777777" w:rsidTr="009C69B4">
        <w:trPr>
          <w:tblHeader/>
        </w:trPr>
        <w:tc>
          <w:tcPr>
            <w:tcW w:w="184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6DD50" w14:textId="2386D556" w:rsidR="00956009" w:rsidRPr="00956009" w:rsidRDefault="009C69B4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Υ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disk</m:t>
                    </m:r>
                  </m:sub>
                </m:sSub>
              </m:oMath>
            </m:oMathPara>
          </w:p>
        </w:tc>
        <w:tc>
          <w:tcPr>
            <w:tcW w:w="182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51F13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 ΔBIC</w:t>
            </w:r>
          </w:p>
        </w:tc>
        <w:tc>
          <w:tcPr>
            <w:tcW w:w="132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61403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 rate</w:t>
            </w:r>
          </w:p>
        </w:tc>
      </w:tr>
      <w:tr w:rsidR="00956009" w:rsidRPr="00956009" w14:paraId="1C4E6B7A" w14:textId="77777777" w:rsidTr="009C69B4">
        <w:tc>
          <w:tcPr>
            <w:tcW w:w="184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3C0C0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</w:t>
            </w:r>
          </w:p>
        </w:tc>
        <w:tc>
          <w:tcPr>
            <w:tcW w:w="18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6741F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−1281</w:t>
            </w:r>
          </w:p>
        </w:tc>
        <w:tc>
          <w:tcPr>
            <w:tcW w:w="13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19218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91.8%</w:t>
            </w:r>
          </w:p>
        </w:tc>
      </w:tr>
      <w:tr w:rsidR="00956009" w:rsidRPr="00956009" w14:paraId="2AA5B851" w14:textId="77777777" w:rsidTr="009C69B4">
        <w:tc>
          <w:tcPr>
            <w:tcW w:w="184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DE91C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</w:t>
            </w:r>
          </w:p>
        </w:tc>
        <w:tc>
          <w:tcPr>
            <w:tcW w:w="18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49D1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−1306</w:t>
            </w:r>
          </w:p>
        </w:tc>
        <w:tc>
          <w:tcPr>
            <w:tcW w:w="13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AF42A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94.7%</w:t>
            </w:r>
          </w:p>
        </w:tc>
      </w:tr>
      <w:tr w:rsidR="00956009" w:rsidRPr="00956009" w14:paraId="607A1874" w14:textId="77777777" w:rsidTr="009C69B4">
        <w:tc>
          <w:tcPr>
            <w:tcW w:w="184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CB2B9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0.5 (standard)</w:t>
            </w:r>
          </w:p>
        </w:tc>
        <w:tc>
          <w:tcPr>
            <w:tcW w:w="18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13EFF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−1370</w:t>
            </w:r>
          </w:p>
        </w:tc>
        <w:tc>
          <w:tcPr>
            <w:tcW w:w="13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A83AB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94.7%</w:t>
            </w:r>
          </w:p>
        </w:tc>
      </w:tr>
      <w:tr w:rsidR="00956009" w:rsidRPr="00956009" w14:paraId="4163426F" w14:textId="77777777" w:rsidTr="009C69B4">
        <w:tc>
          <w:tcPr>
            <w:tcW w:w="184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8F21B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</w:t>
            </w:r>
          </w:p>
        </w:tc>
        <w:tc>
          <w:tcPr>
            <w:tcW w:w="18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CD917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−1345</w:t>
            </w:r>
          </w:p>
        </w:tc>
        <w:tc>
          <w:tcPr>
            <w:tcW w:w="13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114AE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93.0%</w:t>
            </w:r>
          </w:p>
        </w:tc>
      </w:tr>
      <w:tr w:rsidR="00956009" w:rsidRPr="00956009" w14:paraId="4CEEC2EB" w14:textId="77777777" w:rsidTr="009C69B4">
        <w:tc>
          <w:tcPr>
            <w:tcW w:w="184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87365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</w:t>
            </w:r>
          </w:p>
        </w:tc>
        <w:tc>
          <w:tcPr>
            <w:tcW w:w="18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F9FB7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−1360</w:t>
            </w:r>
          </w:p>
        </w:tc>
        <w:tc>
          <w:tcPr>
            <w:tcW w:w="132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F07E6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90.6%</w:t>
            </w:r>
          </w:p>
        </w:tc>
      </w:tr>
    </w:tbl>
    <w:p w14:paraId="7EB88C55" w14:textId="1A5C52A8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Interpretation: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IRS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achieves decisive preference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 xml:space="preserve">ΔBIC </m:t>
        </m:r>
        <m:r>
          <w:rPr>
            <w:rFonts w:ascii="Cambria Math" w:eastAsia="Times New Roman" w:hAnsi="Cambria Math" w:cs="Cambria Math"/>
            <w:color w:val="333333"/>
            <w:kern w:val="0"/>
            <w14:ligatures w14:val="none"/>
          </w:rPr>
          <m:t>≪</m:t>
        </m:r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 xml:space="preserve"> -10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, pass rate &gt;90%) across the entire physically plausible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range. The result is not sensitive to the mass-to-light ratio prior — IRS detection is robust to baryonic uncertainty.</w:t>
      </w:r>
    </w:p>
    <w:p w14:paraId="08EC865A" w14:textId="2475FD5E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8.2 Monte Carlo Baryonic </w:t>
      </w:r>
      <w:r w:rsidR="009C69B4"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Marginalization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 (50 samples)</w:t>
      </w:r>
    </w:p>
    <w:p w14:paraId="74EAECB4" w14:textId="4FF24464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proofErr w:type="spellStart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LogNormal</w:t>
      </w:r>
      <w:proofErr w:type="spellEnd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draws on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(μ=0.6, σ=0.15 dex) and distance scale (μ=1.0, σ=0.09):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2"/>
        <w:gridCol w:w="3189"/>
        <w:gridCol w:w="1673"/>
      </w:tblGrid>
      <w:tr w:rsidR="00956009" w:rsidRPr="00956009" w14:paraId="14DD7A14" w14:textId="77777777" w:rsidTr="009C69B4">
        <w:trPr>
          <w:tblHeader/>
        </w:trPr>
        <w:tc>
          <w:tcPr>
            <w:tcW w:w="239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7B690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</w:t>
            </w:r>
          </w:p>
        </w:tc>
        <w:tc>
          <w:tcPr>
            <w:tcW w:w="170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3B836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IRS Response</w:t>
            </w:r>
          </w:p>
        </w:tc>
        <w:tc>
          <w:tcPr>
            <w:tcW w:w="89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EB9DF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NFW</w:t>
            </w:r>
          </w:p>
        </w:tc>
      </w:tr>
      <w:tr w:rsidR="00956009" w:rsidRPr="00956009" w14:paraId="714E05C7" w14:textId="77777777" w:rsidTr="009C69B4">
        <w:tc>
          <w:tcPr>
            <w:tcW w:w="23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1117C" w14:textId="0079E6D3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Nominal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bar</m:t>
              </m:r>
            </m:oMath>
          </w:p>
        </w:tc>
        <w:tc>
          <w:tcPr>
            <w:tcW w:w="170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868B6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−436</w:t>
            </w:r>
          </w:p>
        </w:tc>
        <w:tc>
          <w:tcPr>
            <w:tcW w:w="8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5DD77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−401</w:t>
            </w:r>
          </w:p>
        </w:tc>
      </w:tr>
      <w:tr w:rsidR="00956009" w:rsidRPr="00956009" w14:paraId="6CE41237" w14:textId="77777777" w:rsidTr="009C69B4">
        <w:tc>
          <w:tcPr>
            <w:tcW w:w="23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0A4B1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(p50)</w:t>
            </w:r>
          </w:p>
        </w:tc>
        <w:tc>
          <w:tcPr>
            <w:tcW w:w="170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B0ED1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−463</w:t>
            </w:r>
          </w:p>
        </w:tc>
        <w:tc>
          <w:tcPr>
            <w:tcW w:w="8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42CB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−446</w:t>
            </w:r>
          </w:p>
        </w:tc>
      </w:tr>
      <w:tr w:rsidR="00956009" w:rsidRPr="00956009" w14:paraId="52D410D7" w14:textId="77777777" w:rsidTr="009C69B4">
        <w:tc>
          <w:tcPr>
            <w:tcW w:w="23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BA891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p16 (pessimistic)</w:t>
            </w:r>
          </w:p>
        </w:tc>
        <w:tc>
          <w:tcPr>
            <w:tcW w:w="170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E7B6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−660</w:t>
            </w:r>
          </w:p>
        </w:tc>
        <w:tc>
          <w:tcPr>
            <w:tcW w:w="8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0BEC9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−659</w:t>
            </w:r>
          </w:p>
        </w:tc>
      </w:tr>
      <w:tr w:rsidR="00956009" w:rsidRPr="00956009" w14:paraId="2E881D12" w14:textId="77777777" w:rsidTr="009C69B4">
        <w:tc>
          <w:tcPr>
            <w:tcW w:w="23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6F0A2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p84 (optimistic)</w:t>
            </w:r>
          </w:p>
        </w:tc>
        <w:tc>
          <w:tcPr>
            <w:tcW w:w="170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A393D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−273</w:t>
            </w:r>
          </w:p>
        </w:tc>
        <w:tc>
          <w:tcPr>
            <w:tcW w:w="8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2B073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−264</w:t>
            </w:r>
          </w:p>
        </w:tc>
      </w:tr>
      <w:tr w:rsidR="00956009" w:rsidRPr="00956009" w14:paraId="450AC930" w14:textId="77777777" w:rsidTr="009C69B4">
        <w:tc>
          <w:tcPr>
            <w:tcW w:w="23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00798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 rate (p50)</w:t>
            </w:r>
          </w:p>
        </w:tc>
        <w:tc>
          <w:tcPr>
            <w:tcW w:w="170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013B4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83.3%</w:t>
            </w:r>
          </w:p>
        </w:tc>
        <w:tc>
          <w:tcPr>
            <w:tcW w:w="8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0D728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956009" w:rsidRPr="00956009" w14:paraId="55D69383" w14:textId="77777777" w:rsidTr="009C69B4">
        <w:tc>
          <w:tcPr>
            <w:tcW w:w="23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4FDFE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 rate (p16–p84)</w:t>
            </w:r>
          </w:p>
        </w:tc>
        <w:tc>
          <w:tcPr>
            <w:tcW w:w="170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0E506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77.6%–87.1%</w:t>
            </w:r>
          </w:p>
        </w:tc>
        <w:tc>
          <w:tcPr>
            <w:tcW w:w="89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ED24D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23E5E3A1" w14:textId="527E9851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Pairwise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IRS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vs.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NFW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across MC samples: median per-sample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 xml:space="preserve">ΔBIC = </m:t>
        </m:r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-1.95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IRS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r w:rsidR="009C69B4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favored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),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p16 = -2.48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p84 = -1.35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. In 47 of 50 samples,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IRS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is </w:t>
      </w:r>
      <w:r w:rsidR="009C69B4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favored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over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NFW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when compared pairwise under the same baryonic draw — a result that is robust to baryonic systematics.</w:t>
      </w:r>
    </w:p>
    <w:p w14:paraId="455A6590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6C6F1C4E">
          <v:rect id="_x0000_i1034" style="width:0;height:1.5pt" o:hralign="center" o:hrstd="t" o:hr="t" fillcolor="#a0a0a0" stroked="f"/>
        </w:pict>
      </w:r>
    </w:p>
    <w:p w14:paraId="37F7297E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9. Results: Galaxy Cluster Scale</w:t>
      </w:r>
    </w:p>
    <w:p w14:paraId="1FFF9AFF" w14:textId="4B8FEC4C" w:rsidR="00956009" w:rsidRPr="00956009" w:rsidRDefault="009C69B4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IRS</m:t>
        </m:r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was tested on five galaxy clusters (Coma, Perseus, A2029, A1795, A2142) using X-ray or lensing-derived velocity dispersion profiles.</w:t>
      </w:r>
    </w:p>
    <w:p w14:paraId="2BE9E268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9.1 Cluster Results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0"/>
        <w:gridCol w:w="2327"/>
        <w:gridCol w:w="2327"/>
        <w:gridCol w:w="1784"/>
        <w:gridCol w:w="1756"/>
      </w:tblGrid>
      <w:tr w:rsidR="00956009" w:rsidRPr="00956009" w14:paraId="5261240D" w14:textId="77777777" w:rsidTr="009C69B4">
        <w:trPr>
          <w:tblHeader/>
        </w:trPr>
        <w:tc>
          <w:tcPr>
            <w:tcW w:w="48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F8B58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</w:t>
            </w:r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18775" w14:textId="401F52DD" w:rsidR="00956009" w:rsidRPr="00956009" w:rsidRDefault="009C69B4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IRS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k=1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) vs.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bar</m:t>
              </m:r>
            </m:oMath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68133" w14:textId="06F63A0D" w:rsidR="00956009" w:rsidRPr="00956009" w:rsidRDefault="009C69B4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IRS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k=2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) vs.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bar</m:t>
              </m:r>
            </m:oMath>
          </w:p>
        </w:tc>
        <w:tc>
          <w:tcPr>
            <w:tcW w:w="98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7585F" w14:textId="51A8FE62" w:rsidR="00956009" w:rsidRPr="00956009" w:rsidRDefault="009C69B4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NFW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vs.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bar</m:t>
              </m:r>
            </m:oMath>
          </w:p>
        </w:tc>
        <w:tc>
          <w:tcPr>
            <w:tcW w:w="97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5FBFD" w14:textId="2619E04A" w:rsidR="00956009" w:rsidRPr="00956009" w:rsidRDefault="009C69B4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fit</m:t>
                  </m:r>
                </m:sub>
              </m:sSub>
            </m:oMath>
            <w:r w:rsidR="00956009"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at boundary?</w:t>
            </w:r>
          </w:p>
        </w:tc>
      </w:tr>
      <w:tr w:rsidR="00956009" w:rsidRPr="00956009" w14:paraId="3E02E589" w14:textId="77777777" w:rsidTr="009C69B4">
        <w:tc>
          <w:tcPr>
            <w:tcW w:w="4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0EC66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Coma</w:t>
            </w:r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9F18D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−350,897</w:t>
            </w:r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488AA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−728,493</w:t>
            </w:r>
          </w:p>
        </w:tc>
        <w:tc>
          <w:tcPr>
            <w:tcW w:w="9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B9E74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−2,177,862</w:t>
            </w:r>
          </w:p>
        </w:tc>
        <w:tc>
          <w:tcPr>
            <w:tcW w:w="9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A8090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956009" w:rsidRPr="00956009" w14:paraId="1F8CA85E" w14:textId="77777777" w:rsidTr="009C69B4">
        <w:tc>
          <w:tcPr>
            <w:tcW w:w="4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C8EB7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Perseus</w:t>
            </w:r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BC312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−476,259</w:t>
            </w:r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7530A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−704,991</w:t>
            </w:r>
          </w:p>
        </w:tc>
        <w:tc>
          <w:tcPr>
            <w:tcW w:w="9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9AE1A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−2,255,463</w:t>
            </w:r>
          </w:p>
        </w:tc>
        <w:tc>
          <w:tcPr>
            <w:tcW w:w="9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904DF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956009" w:rsidRPr="00956009" w14:paraId="157B63C2" w14:textId="77777777" w:rsidTr="009C69B4">
        <w:tc>
          <w:tcPr>
            <w:tcW w:w="4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3F151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A2029</w:t>
            </w:r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DA217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−641,223</w:t>
            </w:r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03B54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−1,084,882</w:t>
            </w:r>
          </w:p>
        </w:tc>
        <w:tc>
          <w:tcPr>
            <w:tcW w:w="9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0B95E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−2,753,557</w:t>
            </w:r>
          </w:p>
        </w:tc>
        <w:tc>
          <w:tcPr>
            <w:tcW w:w="9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4194D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956009" w:rsidRPr="00956009" w14:paraId="0159A8E7" w14:textId="77777777" w:rsidTr="009C69B4">
        <w:tc>
          <w:tcPr>
            <w:tcW w:w="4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ED993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A1795</w:t>
            </w:r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DBCEA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−372,393</w:t>
            </w:r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50EAF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−547,990</w:t>
            </w:r>
          </w:p>
        </w:tc>
        <w:tc>
          <w:tcPr>
            <w:tcW w:w="9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139D3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−1,570,413</w:t>
            </w:r>
          </w:p>
        </w:tc>
        <w:tc>
          <w:tcPr>
            <w:tcW w:w="9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41D01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956009" w:rsidRPr="00956009" w14:paraId="1CF51EAF" w14:textId="77777777" w:rsidTr="009C69B4">
        <w:tc>
          <w:tcPr>
            <w:tcW w:w="4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14ADB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A2142</w:t>
            </w:r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1A27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−540,647</w:t>
            </w:r>
          </w:p>
        </w:tc>
        <w:tc>
          <w:tcPr>
            <w:tcW w:w="12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21ADA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−937,832</w:t>
            </w:r>
          </w:p>
        </w:tc>
        <w:tc>
          <w:tcPr>
            <w:tcW w:w="9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CE773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−2,101,766</w:t>
            </w:r>
          </w:p>
        </w:tc>
        <w:tc>
          <w:tcPr>
            <w:tcW w:w="97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800D7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02A6EC9B" w14:textId="6E697718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IRS </w:t>
      </w:r>
      <w:r w:rsidR="009C69B4"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favored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 over NFW in 0 of 5 clusters.</w:t>
      </w:r>
      <w:r w:rsidRPr="00956009">
        <w:rPr>
          <w:rFonts w:ascii="var(--monospace)" w:eastAsia="Times New Roman" w:hAnsi="var(--monospace)" w:cs="Open Sans"/>
          <w:color w:val="333333"/>
          <w:kern w:val="0"/>
          <w14:ligatures w14:val="none"/>
        </w:rPr>
        <w:t xml:space="preserve"> </w:t>
      </w: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Median 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ΔBIC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 (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IR</m:t>
        </m:r>
        <m:sSub>
          <m:sSubPr>
            <m:ctrlPr>
              <w:rPr>
                <w:rFonts w:ascii="Cambria Math" w:eastAsia="Times New Roman" w:hAnsi="Cambria Math" w:cs="Open Sans"/>
                <w:b/>
                <w:bCs/>
                <w:i/>
                <w:color w:val="333333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k=2</m:t>
            </m:r>
          </m:sub>
        </m:sSub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 − </w:t>
      </w:r>
      <m:oMath>
        <m:r>
          <m:rPr>
            <m:sty m:val="bi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NFW): +1,449,370</m:t>
        </m:r>
      </m:oMath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.</w:t>
      </w:r>
    </w:p>
    <w:p w14:paraId="58CF9F4B" w14:textId="50E843C0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The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fit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parameter hits the upper boundary (5 Mpc) in all five clusters — indicating the IRS kernel cannot place its response at the required scale. This is a clear and honest failure: the current IRS formulation does not describe cluster-scale gravitational dynamics.</w:t>
      </w:r>
    </w:p>
    <w:p w14:paraId="301EE7CD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9.2 Interpretation and Open Gate</w:t>
      </w:r>
    </w:p>
    <w:p w14:paraId="2CAF6F00" w14:textId="704BBEF0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The cluster-scale failure is not unexpected. IRS in its current form is designed and calibrated for galactic scales (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kpc, </w:t>
      </w:r>
      <m:oMath>
        <m:r>
          <m:rPr>
            <m:sty m:val="p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σ∼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few kpc). At cluster scales (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sub>
        </m:sSub>
        <m:r>
          <m:rPr>
            <m:sty m:val="p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∼</m:t>
        </m:r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0.1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Mpc, </w:t>
      </w:r>
      <m:oMath>
        <m:r>
          <m:rPr>
            <m:sty m:val="p"/>
          </m:rP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σ∼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few Mpc), the physics driving the response sector would need to involve different collective modes or a hierarchical extension. This result:</w:t>
      </w:r>
    </w:p>
    <w:p w14:paraId="6142306F" w14:textId="77777777" w:rsidR="00956009" w:rsidRPr="00956009" w:rsidRDefault="00956009" w:rsidP="00956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Does not affect the galactic-scale results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— different regime, different physics</w:t>
      </w:r>
    </w:p>
    <w:p w14:paraId="4348FF92" w14:textId="77777777" w:rsidR="00956009" w:rsidRPr="00956009" w:rsidRDefault="00956009" w:rsidP="00956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Defines the scale boundary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of the current model precisely</w:t>
      </w:r>
    </w:p>
    <w:p w14:paraId="6281576F" w14:textId="77777777" w:rsidR="00956009" w:rsidRPr="00956009" w:rsidRDefault="00956009" w:rsidP="00956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Motivates cluster-IRS extension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as a concrete theoretical development task</w:t>
      </w:r>
    </w:p>
    <w:p w14:paraId="17041D89" w14:textId="77777777" w:rsidR="00956009" w:rsidRPr="00956009" w:rsidRDefault="00956009" w:rsidP="00956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Is consistent with the known cluster-scale challenge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for most MOND-adjacent frameworks</w:t>
      </w:r>
    </w:p>
    <w:p w14:paraId="13EDCCF1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7D9DBCEA">
          <v:rect id="_x0000_i1035" style="width:0;height:1.5pt" o:hralign="center" o:hrstd="t" o:hr="t" fillcolor="#a0a0a0" stroked="f"/>
        </w:pict>
      </w:r>
    </w:p>
    <w:p w14:paraId="24DBE78F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10. Synthesis and Implications</w:t>
      </w:r>
    </w:p>
    <w:p w14:paraId="234F20A8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10.1 What the Data Establish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8"/>
        <w:gridCol w:w="3427"/>
        <w:gridCol w:w="1729"/>
      </w:tblGrid>
      <w:tr w:rsidR="00956009" w:rsidRPr="00956009" w14:paraId="3BA07451" w14:textId="77777777" w:rsidTr="009C69B4">
        <w:trPr>
          <w:tblHeader/>
        </w:trPr>
        <w:tc>
          <w:tcPr>
            <w:tcW w:w="224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4A05A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Claim</w:t>
            </w:r>
          </w:p>
        </w:tc>
        <w:tc>
          <w:tcPr>
            <w:tcW w:w="183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875F0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92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1387A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Confidence</w:t>
            </w:r>
          </w:p>
        </w:tc>
      </w:tr>
      <w:tr w:rsidR="00956009" w:rsidRPr="00956009" w14:paraId="0C1CEA8B" w14:textId="77777777" w:rsidTr="009C69B4">
        <w:tc>
          <w:tcPr>
            <w:tcW w:w="22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B12A8" w14:textId="7765EE6B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detects missing-mass signal across 94.7% of SPARC-175 at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k=1</m:t>
              </m:r>
            </m:oMath>
          </w:p>
        </w:tc>
        <w:tc>
          <w:tcPr>
            <w:tcW w:w="183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77897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BIC, Δ = −1370</w:t>
            </w:r>
          </w:p>
        </w:tc>
        <w:tc>
          <w:tcPr>
            <w:tcW w:w="9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A369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</w:tr>
      <w:tr w:rsidR="00956009" w:rsidRPr="00956009" w14:paraId="688B2AEB" w14:textId="77777777" w:rsidTr="009C69B4">
        <w:tc>
          <w:tcPr>
            <w:tcW w:w="22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E8613" w14:textId="603A0AD1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IRS+Υ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k=2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is the single best-fitting model in the sample</w:t>
            </w:r>
          </w:p>
        </w:tc>
        <w:tc>
          <w:tcPr>
            <w:tcW w:w="183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A6DDA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BIC, Δ = −1573, 96.5% pass rate</w:t>
            </w:r>
          </w:p>
        </w:tc>
        <w:tc>
          <w:tcPr>
            <w:tcW w:w="9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5340F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956009" w:rsidRPr="00956009" w14:paraId="689635D4" w14:textId="77777777" w:rsidTr="009C69B4">
        <w:tc>
          <w:tcPr>
            <w:tcW w:w="22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A62CC" w14:textId="7A0CDA71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IRS is statistically tied with NFW at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k=3</m:t>
              </m:r>
            </m:oMath>
          </w:p>
        </w:tc>
        <w:tc>
          <w:tcPr>
            <w:tcW w:w="183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CF564" w14:textId="463ACDDB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ΔBIC = +0.34; prior-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penalized</w:t>
            </w: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+0.06</w:t>
            </w:r>
          </w:p>
        </w:tc>
        <w:tc>
          <w:tcPr>
            <w:tcW w:w="9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EC989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956009" w:rsidRPr="00956009" w14:paraId="6CE32AD7" w14:textId="77777777" w:rsidTr="009C69B4">
        <w:tc>
          <w:tcPr>
            <w:tcW w:w="22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BF488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IRS detection is robust to baryonic uncertainty</w:t>
            </w:r>
          </w:p>
        </w:tc>
        <w:tc>
          <w:tcPr>
            <w:tcW w:w="183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1028A" w14:textId="1705D4C4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MC </w:t>
            </w:r>
            <w:r w:rsidR="009C69B4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marginalization</w:t>
            </w: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50 samples</w:t>
            </w:r>
          </w:p>
        </w:tc>
        <w:tc>
          <w:tcPr>
            <w:tcW w:w="9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B28A5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956009" w:rsidRPr="00956009" w14:paraId="257AF80A" w14:textId="77777777" w:rsidTr="009C69B4">
        <w:tc>
          <w:tcPr>
            <w:tcW w:w="22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F5F55" w14:textId="01A8A3EB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fit</m:t>
                  </m:r>
                </m:sub>
              </m:sSub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tracks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a genuine physical scale</w:t>
            </w:r>
          </w:p>
        </w:tc>
        <w:tc>
          <w:tcPr>
            <w:tcW w:w="183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92901" w14:textId="02C85BD6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Spearman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r=0.37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p=7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-7</m:t>
                  </m:r>
                </m:sup>
              </m:sSup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partial correlation</w:t>
            </w:r>
          </w:p>
        </w:tc>
        <w:tc>
          <w:tcPr>
            <w:tcW w:w="9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6DF22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956009" w:rsidRPr="00956009" w14:paraId="04E00A99" w14:textId="77777777" w:rsidTr="009C69B4">
        <w:tc>
          <w:tcPr>
            <w:tcW w:w="22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A658E" w14:textId="0D0BE7CC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Prescribed-σ (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α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=1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achieves near-NFW BIC at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k=2</m:t>
              </m:r>
            </m:oMath>
          </w:p>
        </w:tc>
        <w:tc>
          <w:tcPr>
            <w:tcW w:w="183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6F531" w14:textId="4DE89257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+1.96 vs.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NFW</m:t>
              </m:r>
            </m:oMath>
          </w:p>
        </w:tc>
        <w:tc>
          <w:tcPr>
            <w:tcW w:w="9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93557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956009" w:rsidRPr="00956009" w14:paraId="03223AC3" w14:textId="77777777" w:rsidTr="009C69B4">
        <w:tc>
          <w:tcPr>
            <w:tcW w:w="22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347B5" w14:textId="603B462E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IRS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CV-RMSE is worse than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NFW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k=3</m:t>
              </m:r>
            </m:oMath>
          </w:p>
        </w:tc>
        <w:tc>
          <w:tcPr>
            <w:tcW w:w="183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2B718" w14:textId="1AEF0551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 = -26.7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km/s</w:t>
            </w:r>
          </w:p>
        </w:tc>
        <w:tc>
          <w:tcPr>
            <w:tcW w:w="9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70831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(diagnostic, not fatal)</w:t>
            </w:r>
          </w:p>
        </w:tc>
      </w:tr>
      <w:tr w:rsidR="00956009" w:rsidRPr="00956009" w14:paraId="466EDB2F" w14:textId="77777777" w:rsidTr="009C69B4">
        <w:tc>
          <w:tcPr>
            <w:tcW w:w="22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50129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IRS fails at cluster scale</w:t>
            </w:r>
          </w:p>
        </w:tc>
        <w:tc>
          <w:tcPr>
            <w:tcW w:w="183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A7630" w14:textId="79B22AAB" w:rsidR="00956009" w:rsidRPr="00956009" w:rsidRDefault="009C69B4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IRS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NFW</m:t>
              </m:r>
            </m:oMath>
            <w:r w:rsidR="00956009"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+1.45M</w:t>
            </w:r>
          </w:p>
        </w:tc>
        <w:tc>
          <w:tcPr>
            <w:tcW w:w="9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4D651" w14:textId="77777777" w:rsidR="00956009" w:rsidRPr="00956009" w:rsidRDefault="00956009" w:rsidP="009C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Definitive — open gate</w:t>
            </w:r>
          </w:p>
        </w:tc>
      </w:tr>
    </w:tbl>
    <w:p w14:paraId="25DB7A5C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10.2 What the Data Imply</w:t>
      </w:r>
    </w:p>
    <w:p w14:paraId="6FF1DE8E" w14:textId="65281985" w:rsidR="00956009" w:rsidRPr="00956009" w:rsidRDefault="00956009" w:rsidP="00956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IRS is not a baryonic alternative.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It adds a genuine non-baryonic gravitational term that the data prefer decisively over baryons alone. The preference persists across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choices, distances, and MC samples.</w:t>
      </w:r>
    </w:p>
    <w:p w14:paraId="2CF3E433" w14:textId="0DE017A6" w:rsidR="00956009" w:rsidRPr="00956009" w:rsidRDefault="00956009" w:rsidP="00956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IRS is a viable dark-matter halo substitute at galactic scales.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At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k=3</m:t>
        </m:r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, BIC parity with NFW is established. The appropriate framing is not "IRS vs. dark matter" but "IRS as a dynamical candidate identity for the cold dark matter role."</w:t>
      </w:r>
    </w:p>
    <w:p w14:paraId="238640AF" w14:textId="1D818DE4" w:rsidR="00956009" w:rsidRPr="00956009" w:rsidRDefault="00956009" w:rsidP="00956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The CV deficit is a calibration problem, not a model failure.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The prescribed-σ test isolates the issue: when σ is fixed to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t</m:t>
            </m:r>
          </m:sub>
        </m:sSub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(even with wrong normalisation), CV-RMSE improves from 34 to 23 km/s vs. 8.3 km/s for NFW. The remaining gap is α calibration. A physically derived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σ</m:t>
        </m:r>
        <m:d>
          <m:d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 xml:space="preserve">R, </m:t>
            </m:r>
            <m:sSub>
              <m:sSubPr>
                <m:ctrlPr>
                  <w:rPr>
                    <w:rFonts w:ascii="Cambria Math" w:eastAsia="Times New Roman" w:hAnsi="Cambria Math" w:cs="Open Sans"/>
                    <w:i/>
                    <w:color w:val="333333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Open Sans"/>
                    <w:color w:val="333333"/>
                    <w:kern w:val="0"/>
                    <w14:ligatures w14:val="none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Open Sans"/>
                    <w:color w:val="333333"/>
                    <w:kern w:val="0"/>
                    <w14:ligatures w14:val="none"/>
                  </w:rPr>
                  <m:t>bar</m:t>
                </m:r>
              </m:sub>
            </m:sSub>
          </m:e>
        </m:d>
      </m:oMath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relation would close this.</w:t>
      </w:r>
    </w:p>
    <w:p w14:paraId="706C5057" w14:textId="02F19E45" w:rsidR="00956009" w:rsidRPr="00956009" w:rsidRDefault="009C69B4" w:rsidP="00956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Open Sans"/>
                <w:b/>
                <w:bCs/>
                <w:i/>
                <w:color w:val="333333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="00956009"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 values are physically meaningful.</w:t>
      </w:r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IRS+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Υ</m:t>
        </m:r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fits yield median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="00956009"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 = 0.834–0.945, consistent with 3.6 </w:t>
      </w:r>
      <m:oMath>
        <m:r>
          <w:rPr>
            <w:rFonts w:ascii="Cambria Math" w:eastAsia="Times New Roman" w:hAnsi="Cambria Math" w:cs="Open Sans"/>
            <w:color w:val="333333"/>
            <w:kern w:val="0"/>
            <w14:ligatures w14:val="none"/>
          </w:rPr>
          <m:t>μm</m:t>
        </m:r>
      </m:oMath>
      <w:r w:rsidR="00956009"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 stellar population models and well-behaved under prior </w:t>
      </w:r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penalization</w:t>
      </w:r>
      <w:r w:rsidR="00956009"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. The model is not exploiting a </w:t>
      </w:r>
      <m:oMath>
        <m:sSub>
          <m:sSubPr>
            <m:ctrlPr>
              <w:rPr>
                <w:rFonts w:ascii="Cambria Math" w:eastAsia="Times New Roman" w:hAnsi="Cambria Math" w:cs="Open Sans"/>
                <w:i/>
                <w:iCs/>
                <w:color w:val="333333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Υ</m:t>
            </m:r>
          </m:e>
          <m:sub>
            <m:r>
              <w:rPr>
                <w:rFonts w:ascii="Cambria Math" w:eastAsia="Times New Roman" w:hAnsi="Cambria Math" w:cs="Open Sans"/>
                <w:color w:val="333333"/>
                <w:kern w:val="0"/>
                <w14:ligatures w14:val="none"/>
              </w:rPr>
              <m:t>disk</m:t>
            </m:r>
          </m:sub>
        </m:sSub>
      </m:oMath>
      <w:r w:rsidR="00956009"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degree of freedom unphysically.</w:t>
      </w:r>
    </w:p>
    <w:p w14:paraId="0653007C" w14:textId="77777777" w:rsidR="00956009" w:rsidRPr="00956009" w:rsidRDefault="00956009" w:rsidP="00956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The cluster-scale open gate is the primary theoretical frontier.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Closing it requires understanding what IRS looks like at Mpc scales — whether a different response mode exists, whether the transition physics changes, or whether a hierarchical framework is needed.</w:t>
      </w:r>
    </w:p>
    <w:p w14:paraId="394657A9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10.3 Comparison with MOND and Other Alternatives</w:t>
      </w:r>
    </w:p>
    <w:p w14:paraId="5A9DB43A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IRS is structurally different from MOND: it does not modify the gravitational force law but adds a stress-energy response term. At the galactic scale, the results are quantitatively comparable to published MOND SPARC fits (median ΔBIC in the MOND literature ~−1300 to −1600 for full SPARC samples). IRS achieves this from different theoretical premises, with the additional property of being GR-compatible by construction.</w:t>
      </w:r>
    </w:p>
    <w:p w14:paraId="6F17F9FF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27656275">
          <v:rect id="_x0000_i1036" style="width:0;height:1.5pt" o:hralign="center" o:hrstd="t" o:hr="t" fillcolor="#a0a0a0" stroked="f"/>
        </w:pict>
      </w:r>
    </w:p>
    <w:p w14:paraId="05DE9F2E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11. Reproducibility</w:t>
      </w:r>
    </w:p>
    <w:p w14:paraId="488D5EC8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11.1 How to Reproduce</w:t>
      </w:r>
    </w:p>
    <w:p w14:paraId="727A0BE6" w14:textId="77777777" w:rsidR="00956009" w:rsidRPr="00956009" w:rsidRDefault="00956009" w:rsidP="00956009">
      <w:pPr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14:ligatures w14:val="none"/>
        </w:rPr>
      </w:pPr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 xml:space="preserve"># From the </w:t>
      </w:r>
      <w:proofErr w:type="spellStart"/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>Spacetime_Mechanics</w:t>
      </w:r>
      <w:proofErr w:type="spellEnd"/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 xml:space="preserve"> workspace root: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14:ligatures w14:val="none"/>
        </w:rPr>
        <w:br/>
      </w:r>
      <w:r w:rsidRPr="00956009">
        <w:rPr>
          <w:rFonts w:ascii="var(--monospace)" w:eastAsia="Times New Roman" w:hAnsi="var(--monospace)" w:cs="Courier New"/>
          <w:color w:val="3300AA"/>
          <w:kern w:val="0"/>
          <w:sz w:val="22"/>
          <w:szCs w:val="22"/>
          <w14:ligatures w14:val="none"/>
        </w:rPr>
        <w:t>cd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14:ligatures w14:val="none"/>
        </w:rPr>
        <w:t xml:space="preserve"> arxiv_robust/Kitcey_2026_LaTeX_Reproduction_Package/repro_package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14:ligatures w14:val="none"/>
        </w:rPr>
        <w:br/>
        <w:t>python sparc_analysis.py          </w:t>
      </w:r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 xml:space="preserve"># main analysis → </w:t>
      </w:r>
      <w:proofErr w:type="spellStart"/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>sparc_</w:t>
      </w:r>
      <w:proofErr w:type="gramStart"/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>summary.json</w:t>
      </w:r>
      <w:proofErr w:type="spellEnd"/>
      <w:proofErr w:type="gramEnd"/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>, sparc_bic_results.csv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14:ligatures w14:val="none"/>
        </w:rPr>
        <w:br/>
        <w:t xml:space="preserve">python sparc_sigma_correlation.py </w:t>
      </w:r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 xml:space="preserve"># σ correlation analysis → </w:t>
      </w:r>
      <w:proofErr w:type="spellStart"/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>sparc_sigma_</w:t>
      </w:r>
      <w:proofErr w:type="gramStart"/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>correlation.json</w:t>
      </w:r>
      <w:proofErr w:type="spellEnd"/>
      <w:proofErr w:type="gramEnd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14:ligatures w14:val="none"/>
        </w:rPr>
        <w:br/>
        <w:t xml:space="preserve">python irs_cluster_scale.py       </w:t>
      </w:r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 xml:space="preserve"># cluster scale test → </w:t>
      </w:r>
      <w:proofErr w:type="spellStart"/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>irs_cluster_scale_</w:t>
      </w:r>
      <w:proofErr w:type="gramStart"/>
      <w:r w:rsidRPr="00956009">
        <w:rPr>
          <w:rFonts w:ascii="var(--monospace)" w:eastAsia="Times New Roman" w:hAnsi="var(--monospace)" w:cs="Courier New"/>
          <w:color w:val="AA5500"/>
          <w:kern w:val="0"/>
          <w:sz w:val="22"/>
          <w:szCs w:val="22"/>
          <w14:ligatures w14:val="none"/>
        </w:rPr>
        <w:t>results.json</w:t>
      </w:r>
      <w:proofErr w:type="spellEnd"/>
      <w:proofErr w:type="gramEnd"/>
    </w:p>
    <w:p w14:paraId="4F277050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11.2 Environment</w:t>
      </w:r>
    </w:p>
    <w:p w14:paraId="370C8D59" w14:textId="77777777" w:rsidR="00956009" w:rsidRPr="00956009" w:rsidRDefault="00956009" w:rsidP="00956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Python 3.11+, NumPy 2.x, SciPy 1.13, pandas, matplotlib</w:t>
      </w:r>
    </w:p>
    <w:p w14:paraId="77975277" w14:textId="77777777" w:rsidR="00956009" w:rsidRPr="00956009" w:rsidRDefault="00956009" w:rsidP="00956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SPARC data: </w:t>
      </w:r>
      <w:proofErr w:type="spellStart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Rotmod_LTG</w:t>
      </w:r>
      <w:proofErr w:type="spellEnd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/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directory (171 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*_rotmod.dat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files)</w:t>
      </w:r>
    </w:p>
    <w:p w14:paraId="034395D9" w14:textId="77777777" w:rsidR="00956009" w:rsidRPr="00956009" w:rsidRDefault="00956009" w:rsidP="00956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Random seed: </w:t>
      </w:r>
      <w:proofErr w:type="spellStart"/>
      <w:proofErr w:type="gramStart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np.random</w:t>
      </w:r>
      <w:proofErr w:type="gramEnd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.seed</w:t>
      </w:r>
      <w:proofErr w:type="spellEnd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(</w:t>
      </w:r>
      <w:proofErr w:type="spellStart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i</w:t>
      </w:r>
      <w:proofErr w:type="spellEnd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)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per galaxy index (fully deterministic)</w:t>
      </w:r>
    </w:p>
    <w:p w14:paraId="52D847A0" w14:textId="77777777" w:rsidR="00956009" w:rsidRPr="00956009" w:rsidRDefault="00956009" w:rsidP="00956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Optimizer: Nelder-Mead, </w:t>
      </w:r>
      <w:proofErr w:type="spellStart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maxiter</w:t>
      </w:r>
      <w:proofErr w:type="spellEnd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=600, multi-start grid</w:t>
      </w:r>
    </w:p>
    <w:p w14:paraId="4E409BE5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11.3 Key Output Files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7"/>
        <w:gridCol w:w="5967"/>
      </w:tblGrid>
      <w:tr w:rsidR="00956009" w:rsidRPr="00956009" w14:paraId="2A6E728C" w14:textId="77777777" w:rsidTr="009C69B4">
        <w:trPr>
          <w:tblHeader/>
        </w:trPr>
        <w:tc>
          <w:tcPr>
            <w:tcW w:w="180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977B6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319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23A96" w14:textId="77777777" w:rsidR="00956009" w:rsidRPr="00956009" w:rsidRDefault="00956009" w:rsidP="0095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Contents</w:t>
            </w:r>
          </w:p>
        </w:tc>
      </w:tr>
      <w:tr w:rsidR="00956009" w:rsidRPr="00956009" w14:paraId="57EDB44F" w14:textId="77777777" w:rsidTr="009C69B4">
        <w:tc>
          <w:tcPr>
            <w:tcW w:w="18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D2778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sparc_bic_results.csv</w:t>
            </w:r>
          </w:p>
        </w:tc>
        <w:tc>
          <w:tcPr>
            <w:tcW w:w="31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012CA" w14:textId="10F22770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Per-galaxy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BIC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χ²,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fit</m:t>
                  </m:r>
                </m:sub>
              </m:sSub>
            </m:oMath>
            <w:r w:rsidRPr="0095600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Υ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disk</m:t>
                  </m:r>
                </m:sub>
              </m:sSub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all 9 models</w:t>
            </w:r>
          </w:p>
        </w:tc>
      </w:tr>
      <w:tr w:rsidR="00956009" w:rsidRPr="00956009" w14:paraId="481F6FB9" w14:textId="77777777" w:rsidTr="009C69B4">
        <w:tc>
          <w:tcPr>
            <w:tcW w:w="18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B2E3D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sparc_</w:t>
            </w:r>
            <w:proofErr w:type="gram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summary.json</w:t>
            </w:r>
            <w:proofErr w:type="spellEnd"/>
            <w:proofErr w:type="gramEnd"/>
          </w:p>
        </w:tc>
        <w:tc>
          <w:tcPr>
            <w:tcW w:w="31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9B771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aggregate statistics reported in this document</w:t>
            </w:r>
          </w:p>
        </w:tc>
      </w:tr>
      <w:tr w:rsidR="00956009" w:rsidRPr="00956009" w14:paraId="5A22F5D2" w14:textId="77777777" w:rsidTr="009C69B4">
        <w:tc>
          <w:tcPr>
            <w:tcW w:w="18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DE7D7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sparc_sigma_</w:t>
            </w:r>
            <w:proofErr w:type="gram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correlation.json</w:t>
            </w:r>
            <w:proofErr w:type="spellEnd"/>
            <w:proofErr w:type="gramEnd"/>
          </w:p>
        </w:tc>
        <w:tc>
          <w:tcPr>
            <w:tcW w:w="31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428EE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σ Spearman correlation table</w:t>
            </w:r>
          </w:p>
        </w:tc>
      </w:tr>
      <w:tr w:rsidR="00956009" w:rsidRPr="00956009" w14:paraId="5C81A446" w14:textId="77777777" w:rsidTr="009C69B4">
        <w:tc>
          <w:tcPr>
            <w:tcW w:w="18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D5E72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irs_cluster_scale_</w:t>
            </w:r>
            <w:proofErr w:type="gramStart"/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results.json</w:t>
            </w:r>
            <w:proofErr w:type="spellEnd"/>
            <w:proofErr w:type="gramEnd"/>
          </w:p>
        </w:tc>
        <w:tc>
          <w:tcPr>
            <w:tcW w:w="31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CF721" w14:textId="0236D248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Cluster-scale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BIC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comparison</w:t>
            </w:r>
          </w:p>
        </w:tc>
      </w:tr>
      <w:tr w:rsidR="00956009" w:rsidRPr="00956009" w14:paraId="76ED9D93" w14:textId="77777777" w:rsidTr="009C69B4">
        <w:tc>
          <w:tcPr>
            <w:tcW w:w="18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7F1DC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bic_comparison_figure.png</w:t>
            </w:r>
          </w:p>
        </w:tc>
        <w:tc>
          <w:tcPr>
            <w:tcW w:w="31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67C5C" w14:textId="50E93F33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Figure 1: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ΔBIC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distributions (violin/box)</w:t>
            </w:r>
          </w:p>
        </w:tc>
      </w:tr>
      <w:tr w:rsidR="00956009" w:rsidRPr="00956009" w14:paraId="67A2CFCC" w14:textId="77777777" w:rsidTr="009C69B4">
        <w:tc>
          <w:tcPr>
            <w:tcW w:w="180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30D89" w14:textId="77777777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var(--monospace)" w:eastAsia="Times New Roman" w:hAnsi="var(--monospace)" w:cs="Courier New"/>
                <w:kern w:val="0"/>
                <w:sz w:val="22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bic_scatter_figure.png</w:t>
            </w:r>
          </w:p>
        </w:tc>
        <w:tc>
          <w:tcPr>
            <w:tcW w:w="31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B016F" w14:textId="09B90C85" w:rsidR="00956009" w:rsidRPr="00956009" w:rsidRDefault="00956009" w:rsidP="00956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Auxiliary scatter: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IRS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vs.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NFW</m:t>
              </m:r>
            </m:oMath>
            <w:r w:rsidRPr="00956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per-galaxy</w:t>
            </w:r>
          </w:p>
        </w:tc>
      </w:tr>
    </w:tbl>
    <w:p w14:paraId="6C0AA218" w14:textId="77777777" w:rsidR="00956009" w:rsidRPr="00956009" w:rsidRDefault="00956009" w:rsidP="0095600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11.4 Script Integrity</w:t>
      </w:r>
    </w:p>
    <w:p w14:paraId="6EF95C84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The analysis script 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sparc_analysis.py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was recovered from a corruption state on 2026-05-06 via a surgical repair script (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repair_sparc.py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) that:</w:t>
      </w:r>
    </w:p>
    <w:p w14:paraId="6F5F2012" w14:textId="77777777" w:rsidR="00956009" w:rsidRPr="00956009" w:rsidRDefault="00956009" w:rsidP="00956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Removed a duplicate </w:t>
      </w:r>
      <w:proofErr w:type="spellStart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chi_prime_disk_kernel</w:t>
      </w:r>
      <w:proofErr w:type="spellEnd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function definition</w:t>
      </w:r>
    </w:p>
    <w:p w14:paraId="2F5E56F0" w14:textId="77777777" w:rsidR="00956009" w:rsidRPr="00956009" w:rsidRDefault="00956009" w:rsidP="00956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Removed stray lines injected into </w:t>
      </w:r>
      <w:proofErr w:type="spellStart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kfold_cv_nydk</w:t>
      </w:r>
      <w:proofErr w:type="spellEnd"/>
    </w:p>
    <w:p w14:paraId="513A0D87" w14:textId="77777777" w:rsidR="00956009" w:rsidRPr="00956009" w:rsidRDefault="00956009" w:rsidP="00956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Removed orphaned </w:t>
      </w:r>
      <w:proofErr w:type="spellStart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dict</w:t>
      </w:r>
      <w:proofErr w:type="spellEnd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entries from </w:t>
      </w:r>
      <w:proofErr w:type="spellStart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kfold_cv_disk_ydisk</w:t>
      </w:r>
      <w:proofErr w:type="spellEnd"/>
    </w:p>
    <w:p w14:paraId="3B25D3CD" w14:textId="77777777" w:rsidR="00956009" w:rsidRPr="00956009" w:rsidRDefault="00956009" w:rsidP="00956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Fixed a mangled return statement in </w:t>
      </w:r>
      <w:proofErr w:type="spellStart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kfold_cv_disk_ydisk</w:t>
      </w:r>
      <w:proofErr w:type="spellEnd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and restored the missing </w:t>
      </w:r>
      <w:proofErr w:type="spellStart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kfold_cv_fsig</w:t>
      </w:r>
      <w:proofErr w:type="spellEnd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function signature</w:t>
      </w:r>
    </w:p>
    <w:p w14:paraId="353B3E8F" w14:textId="77777777" w:rsidR="00956009" w:rsidRPr="00956009" w:rsidRDefault="00956009" w:rsidP="00956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Replaced a corrupted </w:t>
      </w:r>
      <w:proofErr w:type="spellStart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bic_nfw</w:t>
      </w:r>
      <w:proofErr w:type="spellEnd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proofErr w:type="spellStart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dict</w:t>
      </w:r>
      <w:proofErr w:type="spellEnd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block</w:t>
      </w:r>
    </w:p>
    <w:p w14:paraId="3CDBBAAF" w14:textId="77777777" w:rsidR="00956009" w:rsidRPr="00956009" w:rsidRDefault="00956009" w:rsidP="00956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Removed a JSON fragment spliced into the print section</w:t>
      </w:r>
    </w:p>
    <w:p w14:paraId="54959108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The repair script is preserved at 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repair_sparc.py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for audit. The repaired file passes </w:t>
      </w:r>
      <w:proofErr w:type="spellStart"/>
      <w:proofErr w:type="gramStart"/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ast.parse</w:t>
      </w:r>
      <w:proofErr w:type="spellEnd"/>
      <w:proofErr w:type="gramEnd"/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and produces output consistent with previously verified runs. The archive of the corrupted state is preserved at </w:t>
      </w:r>
      <w:r w:rsidRPr="00956009">
        <w:rPr>
          <w:rFonts w:ascii="var(--monospace)" w:eastAsia="Times New Roman" w:hAnsi="var(--monospace)" w:cs="Courier New"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sparc_analysis_ARCHIVE_20260506.py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>.</w:t>
      </w:r>
    </w:p>
    <w:p w14:paraId="08E9C85C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777EE94F">
          <v:rect id="_x0000_i1037" style="width:0;height:1.5pt" o:hralign="center" o:hrstd="t" o:hr="t" fillcolor="#a0a0a0" stroked="f"/>
        </w:pict>
      </w:r>
    </w:p>
    <w:p w14:paraId="0BB82CD8" w14:textId="77777777" w:rsidR="00956009" w:rsidRPr="00956009" w:rsidRDefault="00956009" w:rsidP="00956009">
      <w:pPr>
        <w:pBdr>
          <w:bottom w:val="single" w:sz="6" w:space="0" w:color="EEEEEE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:sz w:val="42"/>
          <w:szCs w:val="42"/>
          <w14:ligatures w14:val="none"/>
        </w:rPr>
        <w:t>12. Citations</w:t>
      </w:r>
    </w:p>
    <w:p w14:paraId="339D0F85" w14:textId="77777777" w:rsidR="00956009" w:rsidRPr="00956009" w:rsidRDefault="00956009" w:rsidP="00956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Kitcey R.D. (2026).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Intrinsic Response Sector as Dark Gravity: A GR-Compatible Candidate Identity for the Cold Dark Matter Role (SPARC-175). </w:t>
      </w:r>
      <w:proofErr w:type="spellStart"/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Zenodo</w:t>
      </w:r>
      <w:proofErr w:type="spellEnd"/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hyperlink r:id="rId6" w:history="1">
        <w:r w:rsidRPr="00956009">
          <w:rPr>
            <w:rFonts w:ascii="Open Sans" w:eastAsia="Times New Roman" w:hAnsi="Open Sans" w:cs="Open Sans"/>
            <w:color w:val="4183C4"/>
            <w:kern w:val="0"/>
            <w:u w:val="single"/>
            <w14:ligatures w14:val="none"/>
          </w:rPr>
          <w:t>https://doi.org/10.5281/zenodo.18799081</w:t>
        </w:r>
      </w:hyperlink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(v5.1)</w:t>
      </w:r>
    </w:p>
    <w:p w14:paraId="2B692BDF" w14:textId="77777777" w:rsidR="00956009" w:rsidRPr="00956009" w:rsidRDefault="00956009" w:rsidP="00956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Kitcey R.D. (2025).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KSL Framework. </w:t>
      </w:r>
      <w:proofErr w:type="spellStart"/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Zenodo</w:t>
      </w:r>
      <w:proofErr w:type="spellEnd"/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</w:t>
      </w:r>
      <w:hyperlink r:id="rId7" w:history="1">
        <w:r w:rsidRPr="00956009">
          <w:rPr>
            <w:rFonts w:ascii="Open Sans" w:eastAsia="Times New Roman" w:hAnsi="Open Sans" w:cs="Open Sans"/>
            <w:color w:val="4183C4"/>
            <w:kern w:val="0"/>
            <w:u w:val="single"/>
            <w14:ligatures w14:val="none"/>
          </w:rPr>
          <w:t>https://doi.org/10.5281/zenodo.18871253</w:t>
        </w:r>
      </w:hyperlink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(v3.2.0)</w:t>
      </w:r>
    </w:p>
    <w:p w14:paraId="7CC4D995" w14:textId="77777777" w:rsidR="00956009" w:rsidRPr="00956009" w:rsidRDefault="00956009" w:rsidP="00956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Lelli F., McGaugh S.S., </w:t>
      </w:r>
      <w:proofErr w:type="spellStart"/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Schombert</w:t>
      </w:r>
      <w:proofErr w:type="spellEnd"/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 J.M. (2016).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SPARC: Mass Models for 175 Disk Galaxies with Spitzer Photometry and Accurate Rotation Curves. </w:t>
      </w:r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AJ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152, 157. </w:t>
      </w:r>
      <w:hyperlink r:id="rId8" w:history="1">
        <w:r w:rsidRPr="00956009">
          <w:rPr>
            <w:rFonts w:ascii="Open Sans" w:eastAsia="Times New Roman" w:hAnsi="Open Sans" w:cs="Open Sans"/>
            <w:color w:val="4183C4"/>
            <w:kern w:val="0"/>
            <w:u w:val="single"/>
            <w14:ligatures w14:val="none"/>
          </w:rPr>
          <w:t>https://doi.org/10.3847/0004-6256/152/6/157</w:t>
        </w:r>
      </w:hyperlink>
    </w:p>
    <w:p w14:paraId="26DC2596" w14:textId="77777777" w:rsidR="00956009" w:rsidRPr="00956009" w:rsidRDefault="00956009" w:rsidP="00956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proofErr w:type="spellStart"/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Schombert</w:t>
      </w:r>
      <w:proofErr w:type="spellEnd"/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 xml:space="preserve"> J., McGaugh S., Lelli F. (2019).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Using the Baryonic Tully–Fisher Relation to Measure H</w:t>
      </w:r>
      <w:r w:rsidRPr="00956009">
        <w:rPr>
          <w:rFonts w:ascii="Cambria Math" w:eastAsia="Times New Roman" w:hAnsi="Cambria Math" w:cs="Cambria Math"/>
          <w:color w:val="333333"/>
          <w:kern w:val="0"/>
          <w14:ligatures w14:val="none"/>
        </w:rPr>
        <w:t>₀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. </w:t>
      </w:r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MNRAS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483, 1496. </w:t>
      </w:r>
      <w:hyperlink r:id="rId9" w:history="1">
        <w:r w:rsidRPr="00956009">
          <w:rPr>
            <w:rFonts w:ascii="Open Sans" w:eastAsia="Times New Roman" w:hAnsi="Open Sans" w:cs="Open Sans"/>
            <w:color w:val="4183C4"/>
            <w:kern w:val="0"/>
            <w:u w:val="single"/>
            <w14:ligatures w14:val="none"/>
          </w:rPr>
          <w:t>https://doi.org/10.1093/mnras/sty3223</w:t>
        </w:r>
      </w:hyperlink>
    </w:p>
    <w:p w14:paraId="669ABA17" w14:textId="77777777" w:rsidR="00956009" w:rsidRPr="00956009" w:rsidRDefault="00956009" w:rsidP="00956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Kass R.E., Raftery A.E. (1995).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Bayes Factors. </w:t>
      </w:r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JASA</w:t>
      </w: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90, 773–795.</w:t>
      </w:r>
    </w:p>
    <w:p w14:paraId="58E1F2F3" w14:textId="77777777" w:rsidR="00956009" w:rsidRPr="00956009" w:rsidRDefault="00956009" w:rsidP="00956009">
      <w:pPr>
        <w:spacing w:before="240" w:after="240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color w:val="333333"/>
          <w:kern w:val="0"/>
          <w14:ligatures w14:val="none"/>
        </w:rPr>
        <w:pict w14:anchorId="5AC96E7D">
          <v:rect id="_x0000_i1038" style="width:0;height:1.5pt" o:hralign="center" o:hrstd="t" o:hr="t" fillcolor="#a0a0a0" stroked="f"/>
        </w:pict>
      </w:r>
    </w:p>
    <w:p w14:paraId="6F323203" w14:textId="77777777" w:rsidR="00956009" w:rsidRPr="00956009" w:rsidRDefault="00956009" w:rsidP="00956009">
      <w:pPr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Generated 2026-05-06 from </w:t>
      </w:r>
      <w:proofErr w:type="spellStart"/>
      <w:r w:rsidRPr="00956009">
        <w:rPr>
          <w:rFonts w:ascii="var(--monospace)" w:eastAsia="Times New Roman" w:hAnsi="var(--monospace)" w:cs="Courier New"/>
          <w:i/>
          <w:iCs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sparc_</w:t>
      </w:r>
      <w:proofErr w:type="gramStart"/>
      <w:r w:rsidRPr="00956009">
        <w:rPr>
          <w:rFonts w:ascii="var(--monospace)" w:eastAsia="Times New Roman" w:hAnsi="var(--monospace)" w:cs="Courier New"/>
          <w:i/>
          <w:iCs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summary.json</w:t>
      </w:r>
      <w:proofErr w:type="spellEnd"/>
      <w:proofErr w:type="gramEnd"/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, </w:t>
      </w:r>
      <w:proofErr w:type="spellStart"/>
      <w:r w:rsidRPr="00956009">
        <w:rPr>
          <w:rFonts w:ascii="var(--monospace)" w:eastAsia="Times New Roman" w:hAnsi="var(--monospace)" w:cs="Courier New"/>
          <w:i/>
          <w:iCs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sparc_sigma_</w:t>
      </w:r>
      <w:proofErr w:type="gramStart"/>
      <w:r w:rsidRPr="00956009">
        <w:rPr>
          <w:rFonts w:ascii="var(--monospace)" w:eastAsia="Times New Roman" w:hAnsi="var(--monospace)" w:cs="Courier New"/>
          <w:i/>
          <w:iCs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correlation.json</w:t>
      </w:r>
      <w:proofErr w:type="spellEnd"/>
      <w:proofErr w:type="gramEnd"/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, and </w:t>
      </w:r>
      <w:proofErr w:type="spellStart"/>
      <w:r w:rsidRPr="00956009">
        <w:rPr>
          <w:rFonts w:ascii="var(--monospace)" w:eastAsia="Times New Roman" w:hAnsi="var(--monospace)" w:cs="Courier New"/>
          <w:i/>
          <w:iCs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irs_cluster_scale_</w:t>
      </w:r>
      <w:proofErr w:type="gramStart"/>
      <w:r w:rsidRPr="00956009">
        <w:rPr>
          <w:rFonts w:ascii="var(--monospace)" w:eastAsia="Times New Roman" w:hAnsi="var(--monospace)" w:cs="Courier New"/>
          <w:i/>
          <w:iCs/>
          <w:color w:val="333333"/>
          <w:kern w:val="0"/>
          <w:sz w:val="22"/>
          <w:szCs w:val="22"/>
          <w:bdr w:val="single" w:sz="6" w:space="0" w:color="E7EAED" w:frame="1"/>
          <w:shd w:val="clear" w:color="auto" w:fill="F3F4F4"/>
          <w14:ligatures w14:val="none"/>
        </w:rPr>
        <w:t>results.json</w:t>
      </w:r>
      <w:proofErr w:type="spellEnd"/>
      <w:proofErr w:type="gramEnd"/>
      <w:r w:rsidRPr="00956009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.</w:t>
      </w:r>
    </w:p>
    <w:p w14:paraId="3144D1D2" w14:textId="77777777" w:rsidR="00655BCF" w:rsidRDefault="00655BCF"/>
    <w:sectPr w:rsidR="00655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ar(--monospace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58BC"/>
    <w:multiLevelType w:val="multilevel"/>
    <w:tmpl w:val="B64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44BAA"/>
    <w:multiLevelType w:val="multilevel"/>
    <w:tmpl w:val="0CE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52664"/>
    <w:multiLevelType w:val="multilevel"/>
    <w:tmpl w:val="0436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956EB"/>
    <w:multiLevelType w:val="multilevel"/>
    <w:tmpl w:val="792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15C4F"/>
    <w:multiLevelType w:val="multilevel"/>
    <w:tmpl w:val="0704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434E5"/>
    <w:multiLevelType w:val="multilevel"/>
    <w:tmpl w:val="F7F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20DF7"/>
    <w:multiLevelType w:val="multilevel"/>
    <w:tmpl w:val="C51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E00E3"/>
    <w:multiLevelType w:val="multilevel"/>
    <w:tmpl w:val="5E2A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116A0"/>
    <w:multiLevelType w:val="multilevel"/>
    <w:tmpl w:val="3BE2C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489384">
    <w:abstractNumId w:val="8"/>
  </w:num>
  <w:num w:numId="2" w16cid:durableId="1195340009">
    <w:abstractNumId w:val="3"/>
  </w:num>
  <w:num w:numId="3" w16cid:durableId="2132086065">
    <w:abstractNumId w:val="1"/>
  </w:num>
  <w:num w:numId="4" w16cid:durableId="1907063372">
    <w:abstractNumId w:val="5"/>
  </w:num>
  <w:num w:numId="5" w16cid:durableId="1328706767">
    <w:abstractNumId w:val="7"/>
  </w:num>
  <w:num w:numId="6" w16cid:durableId="1565605291">
    <w:abstractNumId w:val="4"/>
  </w:num>
  <w:num w:numId="7" w16cid:durableId="385446730">
    <w:abstractNumId w:val="0"/>
  </w:num>
  <w:num w:numId="8" w16cid:durableId="1344211112">
    <w:abstractNumId w:val="2"/>
  </w:num>
  <w:num w:numId="9" w16cid:durableId="367059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09"/>
    <w:rsid w:val="00333017"/>
    <w:rsid w:val="003F4FC1"/>
    <w:rsid w:val="00587149"/>
    <w:rsid w:val="00655BCF"/>
    <w:rsid w:val="00783064"/>
    <w:rsid w:val="00956009"/>
    <w:rsid w:val="009C69B4"/>
    <w:rsid w:val="00E7649E"/>
    <w:rsid w:val="00E8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39C2E"/>
  <w15:chartTrackingRefBased/>
  <w15:docId w15:val="{A3C3A381-DF58-4698-849D-B869EBDC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0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C69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847/0004-6256/152/6/15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5281/zenodo.1887125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5281/zenodo.1879908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5281/zenodo.1879908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3/mnras/sty32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17</Pages>
  <Words>3626</Words>
  <Characters>20670</Characters>
  <Application>Microsoft Office Word</Application>
  <DocSecurity>0</DocSecurity>
  <Lines>172</Lines>
  <Paragraphs>48</Paragraphs>
  <ScaleCrop>false</ScaleCrop>
  <Company/>
  <LinksUpToDate>false</LinksUpToDate>
  <CharactersWithSpaces>24248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Hermano</dc:creator>
  <cp:keywords/>
  <dc:description/>
  <cp:lastModifiedBy>Robert Hermano</cp:lastModifiedBy>
  <cp:revision>1</cp:revision>
  <dcterms:created xsi:type="dcterms:W3CDTF">2026-05-07T02:43:00Z</dcterms:created>
  <dcterms:modified xsi:type="dcterms:W3CDTF">2026-05-07T03:51:00Z</dcterms:modified>
</cp:coreProperties>
</file>