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Umed 2.5.6</w:t>
      </w:r>
    </w:p>
    <w:p w:rsidR="00000000" w:rsidDel="00000000" w:rsidP="00000000" w:rsidRDefault="00000000" w:rsidRPr="00000000" w14:paraId="00000002">
      <w:pPr>
        <w:pStyle w:val="Heading2"/>
        <w:keepNext w:val="0"/>
        <w:keepLines w:val="0"/>
        <w:shd w:fill="ffffff" w:val="clear"/>
        <w:spacing w:after="80" w:line="276.0005454545455" w:lineRule="auto"/>
        <w:jc w:val="both"/>
        <w:rPr>
          <w:rFonts w:ascii="Mangal" w:cs="Mangal" w:eastAsia="Mangal" w:hAnsi="Mangal"/>
          <w:sz w:val="22"/>
          <w:szCs w:val="22"/>
        </w:rPr>
      </w:pPr>
      <w:bookmarkStart w:colFirst="0" w:colLast="0" w:name="_a0b32y9a2fki" w:id="0"/>
      <w:bookmarkEnd w:id="0"/>
      <w:r w:rsidDel="00000000" w:rsidR="00000000" w:rsidRPr="00000000">
        <w:rPr>
          <w:rFonts w:ascii="Mangal" w:cs="Mangal" w:eastAsia="Mangal" w:hAnsi="Mangal"/>
          <w:sz w:val="22"/>
          <w:szCs w:val="22"/>
          <w:rtl w:val="0"/>
        </w:rPr>
        <w:t xml:space="preserve">ॲसिटिलकोलीन (Acetylcholine) – लक्ष आणि स्मृतीचे रसायन</w:t>
      </w:r>
    </w:p>
    <w:p w:rsidR="00000000" w:rsidDel="00000000" w:rsidP="00000000" w:rsidRDefault="00000000" w:rsidRPr="00000000" w14:paraId="0000000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आतापर्यंत आपण काही महत्त्वाच्या न्यूरोट्रान्समीटरची ओळख करून घेतली. आता आणखी एका महत्त्वाच्या न्यूरोट्रान्समीटरकडे वळूया – </w:t>
      </w:r>
      <w:r w:rsidDel="00000000" w:rsidR="00000000" w:rsidRPr="00000000">
        <w:rPr>
          <w:rFonts w:ascii="Mangal" w:cs="Mangal" w:eastAsia="Mangal" w:hAnsi="Mangal"/>
          <w:i w:val="1"/>
          <w:iCs w:val="1"/>
          <w:sz w:val="24"/>
          <w:szCs w:val="24"/>
          <w:rtl w:val="0"/>
        </w:rPr>
        <w:t xml:space="preserve">ॲसिटिलकोलीन</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हे मेंदूमधील असे रसायन आहे, ज्याचा आपल्या </w:t>
      </w:r>
      <w:r w:rsidDel="00000000" w:rsidR="00000000" w:rsidRPr="00000000">
        <w:rPr>
          <w:rFonts w:ascii="Mangal" w:cs="Mangal" w:eastAsia="Mangal" w:hAnsi="Mangal"/>
          <w:i w:val="1"/>
          <w:iCs w:val="1"/>
          <w:sz w:val="24"/>
          <w:szCs w:val="24"/>
          <w:rtl w:val="0"/>
        </w:rPr>
        <w:t xml:space="preserve">लक्ष, स्मरणशक्ती आणि शिकण्याच्या क्षमतेशी</w:t>
      </w:r>
      <w:r w:rsidDel="00000000" w:rsidR="00000000" w:rsidRPr="00000000">
        <w:rPr>
          <w:rFonts w:ascii="Mangal" w:cs="Mangal" w:eastAsia="Mangal" w:hAnsi="Mangal"/>
          <w:sz w:val="24"/>
          <w:szCs w:val="24"/>
          <w:rtl w:val="0"/>
        </w:rPr>
        <w:t xml:space="preserve"> जवळचा संबंध असतो. नवीन माहिती समजून घेणे, ती आधीच्या ज्ञानाशी जोडणे आणि आवश्यक वेळी आठवणे या प्रक्रियांमध्ये ॲसिटिलकोलीन महत्त्वाची भूमिका बजावते.</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याआधी आपण </w:t>
      </w:r>
      <w:r w:rsidDel="00000000" w:rsidR="00000000" w:rsidRPr="00000000">
        <w:rPr>
          <w:rFonts w:ascii="Mangal" w:cs="Mangal" w:eastAsia="Mangal" w:hAnsi="Mangal"/>
          <w:i w:val="1"/>
          <w:iCs w:val="1"/>
          <w:sz w:val="24"/>
          <w:szCs w:val="24"/>
          <w:rtl w:val="0"/>
        </w:rPr>
        <w:t xml:space="preserve">न्यूरोप्लास्टिसिटी</w:t>
      </w:r>
      <w:r w:rsidDel="00000000" w:rsidR="00000000" w:rsidRPr="00000000">
        <w:rPr>
          <w:rFonts w:ascii="Mangal" w:cs="Mangal" w:eastAsia="Mangal" w:hAnsi="Mangal"/>
          <w:sz w:val="24"/>
          <w:szCs w:val="24"/>
          <w:rtl w:val="0"/>
        </w:rPr>
        <w:t xml:space="preserve"> म्हणजे मेंदूची बदलण्याची क्षमता समजून घेतली आहे. नवीन अनुभव, नवीन शिकणे आणि सततचा सराव यामुळे मेंदूमध्ये नवीन जोडण्या तयार होतात. या प्रक्रियेला चालना देण्यात ॲसिटिलकोलीन मदत करते.</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साधा अनुभव आठवा.</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दुपारच्या जेवणानंतरचा तास असो किंवा सलग काही तास बसून शिकवणे सुरू असो, अनेकदा विद्यार्थी थोडे सुस्त, मरगळलेले किंवा अनुत्साही दिसतात. कधी कधी आपल्यालाही प्रशिक्षणामध्ये किंवा बैठकीत असा अनुभव येतो.</w:t>
      </w:r>
    </w:p>
    <w:p w:rsidR="00000000" w:rsidDel="00000000" w:rsidP="00000000" w:rsidRDefault="00000000" w:rsidRPr="00000000" w14:paraId="0000000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अशा वेळी विद्यार्थ्यांचे लक्ष विचलित होणे किंवा त्यांची एकाग्रता कमी होणे स्वाभाविक असते. यामागे अनेक कारणे असू शकतात, पण मेंदूमधील ॲसिटिलकोलीनची पातळीही त्यापैकी एक घटक असू शकते.</w:t>
      </w:r>
    </w:p>
    <w:p w:rsidR="00000000" w:rsidDel="00000000" w:rsidP="00000000" w:rsidRDefault="00000000" w:rsidRPr="00000000" w14:paraId="0000000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विद्यार्थ्यांना पुन्हा शिकण्यासाठी सज्ज करणे ही शिक्षक म्हणून आपली भूमिका असते.</w:t>
      </w:r>
    </w:p>
    <w:p w:rsidR="00000000" w:rsidDel="00000000" w:rsidP="00000000" w:rsidRDefault="00000000" w:rsidRPr="00000000" w14:paraId="0000000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त्यासाठी खूप मोठे बदल करण्याची गरज नसते.</w:t>
      </w:r>
    </w:p>
    <w:p w:rsidR="00000000" w:rsidDel="00000000" w:rsidP="00000000" w:rsidRDefault="00000000" w:rsidRPr="00000000" w14:paraId="0000000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कधीकधी पाठ सुरू करण्यापूर्वी एखादा उत्सुकता निर्माण करणारा प्रश्न विचारणे पुरेसे असते.</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इतिहासाचा धडा सुरू करण्यापूर्वी एखादे जुने नाणे दाखवता येईल. विज्ञानाचा धडा सुरू करण्यापूर्वी एखादी अनपेक्षित वस्तू दाखवता येईल. विद्यार्थ्यांच्या मनात "हे काय आहे?" हा प्रश्न निर्माण झाला की मेंदू अधिक सजग होतो.</w:t>
      </w:r>
    </w:p>
    <w:p w:rsidR="00000000" w:rsidDel="00000000" w:rsidP="00000000" w:rsidRDefault="00000000" w:rsidRPr="00000000" w14:paraId="0000000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शिकवण्याची पद्धतही अधूनमधून बदलू शकतो. एखाद्या दिवशी चित्रांचा वापर, दुसऱ्या दिवशी गोष्ट, तिसऱ्या दिवशी चर्चा किंवा प्रत्यक्ष कृती. मेंदूला नावीन्य आवडते. एकाच प्रकारची मांडणी सतत होत राहिली की लक्ष कमी होऊ शकते; पण नवीन अनुभव मिळाला की विद्यार्थ्यांची उत्सुकता पुन्हा जागी होते.</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शिकवताना शक्य तितक्या ज्ञानेंद्रियांना सहभागी करून घेणेही महत्त्वाचे असते.</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 फक्त ऐकत असेल तर एक अनुभव मिळतो. पण तोच विद्यार्थी पाहतो, स्पर्श करतो, कृती करतो आणि त्यावर चर्चा करतो, तेव्हा शिकणे अधिक परिणामकारक होते.</w:t>
      </w:r>
    </w:p>
    <w:p w:rsidR="00000000" w:rsidDel="00000000" w:rsidP="00000000" w:rsidRDefault="00000000" w:rsidRPr="00000000" w14:paraId="0000001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विज्ञानातील </w:t>
      </w:r>
      <w:r w:rsidDel="00000000" w:rsidR="00000000" w:rsidRPr="00000000">
        <w:rPr>
          <w:rFonts w:ascii="Mangal" w:cs="Mangal" w:eastAsia="Mangal" w:hAnsi="Mangal"/>
          <w:i w:val="1"/>
          <w:iCs w:val="1"/>
          <w:sz w:val="24"/>
          <w:szCs w:val="24"/>
          <w:rtl w:val="0"/>
        </w:rPr>
        <w:t xml:space="preserve">प्रकाशाचे परावर्तन</w:t>
      </w:r>
      <w:r w:rsidDel="00000000" w:rsidR="00000000" w:rsidRPr="00000000">
        <w:rPr>
          <w:rFonts w:ascii="Mangal" w:cs="Mangal" w:eastAsia="Mangal" w:hAnsi="Mangal"/>
          <w:sz w:val="24"/>
          <w:szCs w:val="24"/>
          <w:rtl w:val="0"/>
        </w:rPr>
        <w:t xml:space="preserve"> हा घटक शिकवताना फक्त आकृती दाखवण्याऐवजी विद्यार्थ्यांना आरसा आणि टॉर्च वापरून प्रत्यक्ष निरीक्षण करू देता येईल. अशा अनुभवांमुळे माहिती अधिक काळ स्मरणात राहते.</w:t>
      </w:r>
    </w:p>
    <w:p w:rsidR="00000000" w:rsidDel="00000000" w:rsidP="00000000" w:rsidRDefault="00000000" w:rsidRPr="00000000" w14:paraId="0000001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तसेच विद्यार्थ्यांना स्वतः काही क्लृप्त्या शोधायला लावणेही उपयुक्त ठरते.</w:t>
      </w:r>
    </w:p>
    <w:p w:rsidR="00000000" w:rsidDel="00000000" w:rsidP="00000000" w:rsidRDefault="00000000" w:rsidRPr="00000000" w14:paraId="0000001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मोठी यादी, संज्ञा किंवा क्रम लक्षात ठेवण्यासाठी त्यांनी स्वतः स्मरणसोपान तयार केले, तर त्यांचा मेंदू अधिक सक्रियपणे काम करतो.</w:t>
      </w:r>
    </w:p>
    <w:p w:rsidR="00000000" w:rsidDel="00000000" w:rsidP="00000000" w:rsidRDefault="00000000" w:rsidRPr="00000000" w14:paraId="0000001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आणखी एक छोटी पण प्रभावी गोष्ट म्हणजे </w:t>
      </w:r>
      <w:r w:rsidDel="00000000" w:rsidR="00000000" w:rsidRPr="00000000">
        <w:rPr>
          <w:rFonts w:ascii="Mangal" w:cs="Mangal" w:eastAsia="Mangal" w:hAnsi="Mangal"/>
          <w:i w:val="1"/>
          <w:iCs w:val="1"/>
          <w:sz w:val="24"/>
          <w:szCs w:val="24"/>
          <w:rtl w:val="0"/>
        </w:rPr>
        <w:t xml:space="preserve">सूक्ष्म विश्रांती</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1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१० ते १५ मिनिटे एखाद्या विषयावर लक्ष केंद्रित केल्यानंतर विद्यार्थ्यांना एक मिनिटासाठी छोटा बदल देता येईल. एखादे चित्र काढणे, निरीक्षण नोंदवणे, शेजारच्या विद्यार्थ्याशी चर्चा करणे किंवा छोटासा विचारप्रवर्तक प्रश्न सोडवणे. अशा छोट्या विश्रांतीनंतर विद्यार्थी पुन्हा अधिक लक्षपूर्वक शिकण्यास तयार होतात.</w:t>
      </w:r>
    </w:p>
    <w:p w:rsidR="00000000" w:rsidDel="00000000" w:rsidP="00000000" w:rsidRDefault="00000000" w:rsidRPr="00000000" w14:paraId="0000001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शरीराच्या हालचालींचाही यात उपयोग होतो.</w:t>
      </w:r>
    </w:p>
    <w:p w:rsidR="00000000" w:rsidDel="00000000" w:rsidP="00000000" w:rsidRDefault="00000000" w:rsidRPr="00000000" w14:paraId="0000001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उभे राहून केलेले छोटे समन्वयात्मक व्यायाम, हात-पायांच्या साध्या हालचाली किंवा दोन मिनिटांची ऊर्जादायी कृती विद्यार्थ्यांचे लक्ष पुन्हा केंद्रित करण्यास मदत करू शकते.</w:t>
      </w:r>
    </w:p>
    <w:p w:rsidR="00000000" w:rsidDel="00000000" w:rsidP="00000000" w:rsidRDefault="00000000" w:rsidRPr="00000000" w14:paraId="0000001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एकंदरीत ॲसिटिलकोलीन आपल्याला एक महत्त्वाचा संदेश देते  विद्यार्थ्यांचे लक्ष टिकवून ठेवण्यासाठी आणि स्मरणशक्ती मजबूत करण्यासाठी शिकण्यात नावीन्य, उत्सुकता, कृती आणि सहभाग आवश्यक आहे.</w:t>
      </w:r>
    </w:p>
    <w:p w:rsidR="00000000" w:rsidDel="00000000" w:rsidP="00000000" w:rsidRDefault="00000000" w:rsidRPr="00000000" w14:paraId="0000001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शिकवत असलेला विषय बदलणार नाही; पण तो विद्यार्थ्यांपर्यंत पोहोचवण्याची पद्धत अधिक जिवंत, अनुभवाधारित आणि सहभागी करणारी असू शकते.</w:t>
      </w:r>
    </w:p>
    <w:p w:rsidR="00000000" w:rsidDel="00000000" w:rsidP="00000000" w:rsidRDefault="00000000" w:rsidRPr="00000000" w14:paraId="0000001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ठिकाणी प्रभावी अध्यापन आणि मेंदूविज्ञान एकमेकांना भेटतात.</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