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EC" w:rsidRPr="00173964" w:rsidRDefault="00720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Droid Sans" w:hAnsiTheme="majorHAnsi" w:cstheme="majorHAnsi"/>
          <w:b/>
          <w:sz w:val="12"/>
        </w:rPr>
      </w:pPr>
    </w:p>
    <w:p w:rsidR="00720CEC" w:rsidRPr="00173964" w:rsidRDefault="000742C3" w:rsidP="001739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Droid Sans" w:hAnsiTheme="majorHAnsi" w:cstheme="majorHAnsi"/>
          <w:b/>
          <w:sz w:val="20"/>
          <w:szCs w:val="20"/>
        </w:rPr>
      </w:pPr>
      <w:r w:rsidRPr="00173964">
        <w:rPr>
          <w:rFonts w:asciiTheme="majorHAnsi" w:eastAsia="Droid Sans" w:hAnsiTheme="majorHAnsi" w:cstheme="majorHAnsi"/>
          <w:b/>
          <w:sz w:val="20"/>
          <w:szCs w:val="20"/>
        </w:rPr>
        <w:t>Zweck</w:t>
      </w:r>
      <w:r w:rsidR="009E3F46" w:rsidRPr="00173964">
        <w:rPr>
          <w:rFonts w:asciiTheme="majorHAnsi" w:eastAsia="Droid Sans" w:hAnsiTheme="majorHAnsi" w:cstheme="majorHAnsi"/>
          <w:b/>
          <w:sz w:val="20"/>
          <w:szCs w:val="20"/>
        </w:rPr>
        <w:t>:</w:t>
      </w:r>
      <w:r w:rsidR="009E3F46" w:rsidRPr="00173964">
        <w:rPr>
          <w:rFonts w:asciiTheme="majorHAnsi" w:eastAsia="Droid Sans" w:hAnsiTheme="majorHAnsi" w:cstheme="majorHAnsi"/>
          <w:sz w:val="20"/>
          <w:szCs w:val="20"/>
        </w:rPr>
        <w:t xml:space="preserve">  </w:t>
      </w:r>
      <w:r w:rsidRPr="00173964">
        <w:rPr>
          <w:rFonts w:asciiTheme="majorHAnsi" w:eastAsia="Droid Sans" w:hAnsiTheme="majorHAnsi" w:cstheme="majorHAnsi"/>
          <w:sz w:val="20"/>
          <w:szCs w:val="20"/>
        </w:rPr>
        <w:t xml:space="preserve">Ein Planungs- und </w:t>
      </w:r>
      <w:r w:rsidR="00ED59C9">
        <w:rPr>
          <w:rFonts w:asciiTheme="majorHAnsi" w:eastAsia="Droid Sans" w:hAnsiTheme="majorHAnsi" w:cstheme="majorHAnsi"/>
          <w:sz w:val="20"/>
          <w:szCs w:val="20"/>
        </w:rPr>
        <w:t>Betrieb</w:t>
      </w:r>
      <w:r w:rsidRPr="00173964">
        <w:rPr>
          <w:rFonts w:asciiTheme="majorHAnsi" w:eastAsia="Droid Sans" w:hAnsiTheme="majorHAnsi" w:cstheme="majorHAnsi"/>
          <w:sz w:val="20"/>
          <w:szCs w:val="20"/>
        </w:rPr>
        <w:t>stool, das Informationen über Aktivitäten, Räume, Technik und Dienste zusammenstellt, um diese bereichsübergreifend und über verschiedene Raumtypen hinweg zu koordinieren.</w:t>
      </w:r>
    </w:p>
    <w:p w:rsidR="00720CEC" w:rsidRPr="00173964" w:rsidRDefault="00720CEC" w:rsidP="001739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Droid Sans" w:hAnsiTheme="majorHAnsi" w:cstheme="majorHAnsi"/>
          <w:b/>
          <w:sz w:val="12"/>
          <w:szCs w:val="20"/>
        </w:rPr>
      </w:pPr>
    </w:p>
    <w:p w:rsidR="00720CEC" w:rsidRPr="00173964" w:rsidRDefault="009E3F46" w:rsidP="001739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eastAsia="Droid Sans" w:hAnsiTheme="majorHAnsi" w:cstheme="majorHAnsi"/>
          <w:b/>
          <w:sz w:val="20"/>
          <w:szCs w:val="20"/>
        </w:rPr>
      </w:pPr>
      <w:r w:rsidRPr="00173964">
        <w:rPr>
          <w:rFonts w:asciiTheme="majorHAnsi" w:eastAsia="Droid Sans" w:hAnsiTheme="majorHAnsi" w:cstheme="majorHAnsi"/>
          <w:b/>
          <w:sz w:val="20"/>
          <w:szCs w:val="20"/>
        </w:rPr>
        <w:t>Instru</w:t>
      </w:r>
      <w:r w:rsidR="000742C3" w:rsidRPr="00173964">
        <w:rPr>
          <w:rFonts w:asciiTheme="majorHAnsi" w:eastAsia="Droid Sans" w:hAnsiTheme="majorHAnsi" w:cstheme="majorHAnsi"/>
          <w:b/>
          <w:sz w:val="20"/>
          <w:szCs w:val="20"/>
        </w:rPr>
        <w:t>ktionen</w:t>
      </w:r>
      <w:r w:rsidRPr="00173964">
        <w:rPr>
          <w:rFonts w:asciiTheme="majorHAnsi" w:eastAsia="Droid Sans" w:hAnsiTheme="majorHAnsi" w:cstheme="majorHAnsi"/>
          <w:b/>
          <w:sz w:val="20"/>
          <w:szCs w:val="20"/>
        </w:rPr>
        <w:t>:</w:t>
      </w:r>
    </w:p>
    <w:p w:rsidR="00720CEC" w:rsidRPr="00173964" w:rsidRDefault="000742C3" w:rsidP="00173964">
      <w:pPr>
        <w:pStyle w:val="Listenabsatz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Theme="majorHAnsi" w:hAnsiTheme="majorHAnsi" w:cstheme="majorHAnsi"/>
          <w:sz w:val="20"/>
          <w:szCs w:val="20"/>
        </w:rPr>
      </w:pPr>
      <w:r w:rsidRPr="00173964">
        <w:rPr>
          <w:rFonts w:asciiTheme="majorHAnsi" w:eastAsia="Droid Sans" w:hAnsiTheme="majorHAnsi" w:cstheme="majorHAnsi"/>
          <w:sz w:val="20"/>
          <w:szCs w:val="20"/>
        </w:rPr>
        <w:t>Informationen aus anderen</w:t>
      </w:r>
      <w:bookmarkStart w:id="0" w:name="_GoBack"/>
      <w:bookmarkEnd w:id="0"/>
      <w:r w:rsidRPr="00173964">
        <w:rPr>
          <w:rFonts w:asciiTheme="majorHAnsi" w:eastAsia="Droid Sans" w:hAnsiTheme="majorHAnsi" w:cstheme="majorHAnsi"/>
          <w:sz w:val="20"/>
          <w:szCs w:val="20"/>
        </w:rPr>
        <w:t xml:space="preserve"> im Toolkit verwendeten Tools sammeln und eine kurze Zusammenfassung der wichtigsten Ausrichtungen erstellen ODER zunächst dazu verwenden, vorläufige Ideen aufzuzeichnen und Fragen oder "Löcher" zu identifizieren.</w:t>
      </w:r>
    </w:p>
    <w:p w:rsidR="007B55F1" w:rsidRPr="00173964" w:rsidRDefault="007B55F1" w:rsidP="00173964">
      <w:pPr>
        <w:pStyle w:val="Listenabsatz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Theme="majorHAnsi" w:hAnsiTheme="majorHAnsi" w:cstheme="majorHAnsi"/>
          <w:sz w:val="20"/>
          <w:szCs w:val="20"/>
        </w:rPr>
      </w:pPr>
      <w:r w:rsidRPr="00173964">
        <w:rPr>
          <w:rFonts w:asciiTheme="majorHAnsi" w:eastAsia="Droid Sans" w:hAnsiTheme="majorHAnsi" w:cstheme="majorHAnsi"/>
          <w:sz w:val="20"/>
          <w:szCs w:val="20"/>
        </w:rPr>
        <w:t>Nach dem Ausfüllen über die Zellen hinweg nach Übereinstimmungen/Konflikten, Doppelungen oder anderen Mustern suchen, die bei der Planung und dem Betrieb helfen.</w:t>
      </w:r>
    </w:p>
    <w:p w:rsidR="00720CEC" w:rsidRPr="00173964" w:rsidRDefault="007B55F1" w:rsidP="00173964">
      <w:pPr>
        <w:pStyle w:val="Listenabsatz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Theme="majorHAnsi" w:hAnsiTheme="majorHAnsi" w:cstheme="majorHAnsi"/>
          <w:sz w:val="20"/>
          <w:szCs w:val="20"/>
        </w:rPr>
      </w:pPr>
      <w:r w:rsidRPr="00173964">
        <w:rPr>
          <w:rFonts w:asciiTheme="majorHAnsi" w:eastAsia="Droid Sans" w:hAnsiTheme="majorHAnsi" w:cstheme="majorHAnsi"/>
          <w:sz w:val="20"/>
          <w:szCs w:val="20"/>
        </w:rPr>
        <w:t>Dieses Tool verwenden, um zu überprüfen, ob die Gestaltung und der Betrieb des Raums den beabsichtigten Zielen entsprechen, und die Ergebnisse der Bedarfsanalyse überprüfen.</w:t>
      </w:r>
    </w:p>
    <w:p w:rsidR="00720CEC" w:rsidRPr="00173964" w:rsidRDefault="00720C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sz w:val="8"/>
          <w:szCs w:val="22"/>
        </w:rPr>
      </w:pPr>
    </w:p>
    <w:tbl>
      <w:tblPr>
        <w:tblStyle w:val="a"/>
        <w:tblW w:w="151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bottom w:w="0" w:type="dxa"/>
        </w:tblCellMar>
        <w:tblLook w:val="0600" w:firstRow="0" w:lastRow="0" w:firstColumn="0" w:lastColumn="0" w:noHBand="1" w:noVBand="1"/>
      </w:tblPr>
      <w:tblGrid>
        <w:gridCol w:w="1975"/>
        <w:gridCol w:w="3260"/>
        <w:gridCol w:w="3544"/>
        <w:gridCol w:w="3260"/>
        <w:gridCol w:w="3119"/>
      </w:tblGrid>
      <w:tr w:rsidR="007B55F1" w:rsidRPr="005E3060" w:rsidTr="00DF601B">
        <w:trPr>
          <w:trHeight w:val="708"/>
        </w:trPr>
        <w:tc>
          <w:tcPr>
            <w:tcW w:w="1975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EC" w:rsidRPr="00173964" w:rsidRDefault="00720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6"/>
                <w:szCs w:val="28"/>
              </w:rPr>
            </w:pPr>
          </w:p>
          <w:p w:rsidR="00720CEC" w:rsidRPr="00173964" w:rsidRDefault="00720C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6"/>
                <w:szCs w:val="28"/>
              </w:rPr>
            </w:pPr>
          </w:p>
        </w:tc>
        <w:tc>
          <w:tcPr>
            <w:tcW w:w="3260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EC" w:rsidRPr="00173964" w:rsidRDefault="009E3F46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A</w:t>
            </w:r>
            <w:r w:rsidR="007B55F1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ktivitäten</w:t>
            </w:r>
          </w:p>
          <w:p w:rsidR="00720CEC" w:rsidRPr="00173964" w:rsidRDefault="007B55F1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i/>
                <w:color w:val="FFFFFF"/>
                <w:sz w:val="22"/>
              </w:rPr>
            </w:pP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(aus</w:t>
            </w:r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 xml:space="preserve"> User Story Tool, </w:t>
            </w: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Bedarfsanalyse</w:t>
            </w:r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 xml:space="preserve"> </w:t>
            </w: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u</w:t>
            </w:r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nd Personas)</w:t>
            </w:r>
          </w:p>
        </w:tc>
        <w:tc>
          <w:tcPr>
            <w:tcW w:w="354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EC" w:rsidRPr="00173964" w:rsidRDefault="007B55F1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Raumd</w:t>
            </w:r>
            <w:r w:rsidR="009E3F46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esign</w:t>
            </w: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-Kriterien</w:t>
            </w:r>
          </w:p>
          <w:p w:rsidR="00720CEC" w:rsidRPr="00173964" w:rsidRDefault="009E3F46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</w:rPr>
            </w:pP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(</w:t>
            </w:r>
            <w:r w:rsidR="00EC714E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au</w:t>
            </w:r>
            <w:r w:rsidR="007B55F1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s Bedarfsanalyse u</w:t>
            </w: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nd Space Browser)</w:t>
            </w:r>
          </w:p>
        </w:tc>
        <w:tc>
          <w:tcPr>
            <w:tcW w:w="3260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EC" w:rsidRPr="00173964" w:rsidRDefault="009E3F46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Techn</w:t>
            </w:r>
            <w:r w:rsidR="007B55F1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ikdesign</w:t>
            </w:r>
            <w:r w:rsidR="00EC714E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-</w:t>
            </w:r>
            <w:r w:rsidR="007B55F1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Kriterien</w:t>
            </w:r>
          </w:p>
          <w:p w:rsidR="00720CEC" w:rsidRPr="00173964" w:rsidRDefault="009E3F46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</w:rPr>
            </w:pP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(</w:t>
            </w:r>
            <w:r w:rsidR="007B55F1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aus Bedarfsanalyse u</w:t>
            </w: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nd Space Browser)</w:t>
            </w:r>
          </w:p>
        </w:tc>
        <w:tc>
          <w:tcPr>
            <w:tcW w:w="3119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0CEC" w:rsidRPr="00173964" w:rsidRDefault="009E3F46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  <w:lang w:val="en-GB"/>
              </w:rPr>
            </w:pPr>
            <w:proofErr w:type="spellStart"/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  <w:lang w:val="en-GB"/>
              </w:rPr>
              <w:t>S</w:t>
            </w:r>
            <w:r w:rsidR="007B55F1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  <w:lang w:val="en-GB"/>
              </w:rPr>
              <w:t>erviced</w:t>
            </w: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  <w:lang w:val="en-GB"/>
              </w:rPr>
              <w:t>esign</w:t>
            </w:r>
            <w:r w:rsidR="007B55F1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  <w:lang w:val="en-GB"/>
              </w:rPr>
              <w:t>-Kriterien</w:t>
            </w:r>
            <w:proofErr w:type="spellEnd"/>
          </w:p>
          <w:p w:rsidR="00720CEC" w:rsidRPr="00173964" w:rsidRDefault="00EC714E" w:rsidP="0068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Droid Sans" w:hAnsiTheme="majorHAnsi" w:cstheme="majorHAnsi"/>
                <w:b/>
                <w:color w:val="FFFFFF"/>
                <w:sz w:val="22"/>
                <w:lang w:val="en-GB"/>
              </w:rPr>
            </w:pP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>(</w:t>
            </w:r>
            <w:proofErr w:type="spellStart"/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>aus</w:t>
            </w:r>
            <w:proofErr w:type="spellEnd"/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 xml:space="preserve"> Journey Maps, Service Blueprints</w:t>
            </w: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 xml:space="preserve"> u</w:t>
            </w:r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 xml:space="preserve">nd </w:t>
            </w:r>
            <w:proofErr w:type="spellStart"/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>Service</w:t>
            </w: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>philosophie</w:t>
            </w:r>
            <w:proofErr w:type="spellEnd"/>
            <w:r w:rsidR="009E3F46"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  <w:lang w:val="en-GB"/>
              </w:rPr>
              <w:t>)</w:t>
            </w:r>
          </w:p>
        </w:tc>
      </w:tr>
      <w:tr w:rsidR="0019715D" w:rsidRPr="00173964" w:rsidTr="00DF601B">
        <w:trPr>
          <w:trHeight w:val="1286"/>
        </w:trPr>
        <w:tc>
          <w:tcPr>
            <w:tcW w:w="1975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Pr="00173964" w:rsidRDefault="00E32E3A" w:rsidP="001971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6"/>
              </w:rPr>
            </w:pPr>
            <w:r w:rsidRPr="00E32E3A">
              <w:rPr>
                <w:rFonts w:asciiTheme="majorHAnsi" w:eastAsia="Droid Sans" w:hAnsiTheme="majorHAnsi" w:cstheme="majorHAnsi"/>
                <w:b/>
                <w:color w:val="FFFFFF"/>
                <w:sz w:val="22"/>
              </w:rPr>
              <w:t>Präsentations</w:t>
            </w:r>
            <w:r>
              <w:rPr>
                <w:rFonts w:asciiTheme="majorHAnsi" w:eastAsia="Droid Sans" w:hAnsiTheme="majorHAnsi" w:cstheme="majorHAnsi"/>
                <w:b/>
                <w:color w:val="FFFFFF"/>
                <w:sz w:val="22"/>
              </w:rPr>
              <w:t>-</w:t>
            </w:r>
            <w:r w:rsidRPr="00E32E3A">
              <w:rPr>
                <w:rFonts w:asciiTheme="majorHAnsi" w:eastAsia="Droid Sans" w:hAnsiTheme="majorHAnsi" w:cstheme="majorHAnsi"/>
                <w:b/>
                <w:color w:val="FFFFFF"/>
                <w:sz w:val="22"/>
              </w:rPr>
              <w:t>übungsräume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Pr="00E32E3A" w:rsidRDefault="00E32E3A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20"/>
                <w:szCs w:val="28"/>
              </w:rPr>
            </w:pPr>
            <w:r w:rsidRPr="00E32E3A">
              <w:rPr>
                <w:rFonts w:ascii="Calibri Light" w:eastAsia="Droid Sans" w:hAnsi="Calibri Light" w:cs="Calibri Light"/>
                <w:sz w:val="16"/>
                <w:szCs w:val="28"/>
              </w:rPr>
              <w:t>Individuelle und Gruppenpräsentationen üben und überarbeiten</w:t>
            </w:r>
          </w:p>
          <w:p w:rsidR="00E32E3A" w:rsidRPr="00E32E3A" w:rsidRDefault="00E32E3A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20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Whiteboard Diskussionen</w:t>
            </w:r>
          </w:p>
          <w:p w:rsidR="00E32E3A" w:rsidRPr="00E32E3A" w:rsidRDefault="00E32E3A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20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Dokumente ausbreiten und/oder anpinnen</w:t>
            </w:r>
          </w:p>
        </w:tc>
        <w:tc>
          <w:tcPr>
            <w:tcW w:w="35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Default="004A2A1C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Abgeschlossen, akustische Abtrennung</w:t>
            </w:r>
          </w:p>
          <w:p w:rsidR="004A2A1C" w:rsidRDefault="004A2A1C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Beschreibbare Oberflächen</w:t>
            </w:r>
          </w:p>
          <w:p w:rsidR="004A2A1C" w:rsidRDefault="004A2A1C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Feste oder mobile Arbeitsoberfläche(n)</w:t>
            </w:r>
          </w:p>
          <w:p w:rsidR="004A2A1C" w:rsidRDefault="004A2A1C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Regulierbare Beleuchtung</w:t>
            </w:r>
          </w:p>
          <w:p w:rsidR="004A2A1C" w:rsidRDefault="004A2A1C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Glastür / -wand</w:t>
            </w:r>
          </w:p>
          <w:p w:rsidR="004A2A1C" w:rsidRDefault="004A2A1C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Kann Einwegglas enthalten</w:t>
            </w:r>
          </w:p>
          <w:p w:rsidR="004A2A1C" w:rsidRPr="00E32E3A" w:rsidRDefault="004A2A1C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Pult (passend zum Raumsetup) möglich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15D" w:rsidRDefault="00BE0A9A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Geteiltes Display/Projektor mit Verbindungen für Geräte</w:t>
            </w:r>
          </w:p>
          <w:p w:rsidR="00BE0A9A" w:rsidRDefault="00BE0A9A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Weißes Rauschen</w:t>
            </w:r>
          </w:p>
          <w:p w:rsidR="00BE0A9A" w:rsidRDefault="00BE0A9A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Strom und Datenanschluss</w:t>
            </w:r>
          </w:p>
          <w:p w:rsidR="00BE0A9A" w:rsidRDefault="00ED59C9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Raumbuchungsdisplay (ged</w:t>
            </w:r>
            <w:r w:rsidR="00BE0A9A">
              <w:rPr>
                <w:rFonts w:ascii="Calibri Light" w:eastAsia="Droid Sans" w:hAnsi="Calibri Light" w:cs="Calibri Light"/>
                <w:sz w:val="16"/>
                <w:szCs w:val="28"/>
              </w:rPr>
              <w:t>ruck</w:t>
            </w:r>
            <w:r>
              <w:rPr>
                <w:rFonts w:ascii="Calibri Light" w:eastAsia="Droid Sans" w:hAnsi="Calibri Light" w:cs="Calibri Light"/>
                <w:sz w:val="16"/>
                <w:szCs w:val="28"/>
              </w:rPr>
              <w:t>t /</w:t>
            </w:r>
            <w:r w:rsidR="00BE0A9A"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 digital)</w:t>
            </w:r>
          </w:p>
          <w:p w:rsidR="00BE0A9A" w:rsidRDefault="00BE0A9A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„</w:t>
            </w:r>
            <w:proofErr w:type="spellStart"/>
            <w:r>
              <w:rPr>
                <w:rFonts w:ascii="Calibri Light" w:eastAsia="Droid Sans" w:hAnsi="Calibri Light" w:cs="Calibri Light"/>
                <w:sz w:val="16"/>
                <w:szCs w:val="28"/>
              </w:rPr>
              <w:t>Confidence</w:t>
            </w:r>
            <w:proofErr w:type="spellEnd"/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 Monitore“ für Vortragende</w:t>
            </w:r>
          </w:p>
          <w:p w:rsidR="00BE0A9A" w:rsidRPr="00E32E3A" w:rsidRDefault="00BE0A9A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Kamera(s) – fest oder mobil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A9A" w:rsidRDefault="00BE0A9A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Kein</w:t>
            </w:r>
            <w:r w:rsidR="00DF601B"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 zugewiesener</w:t>
            </w: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 Support </w:t>
            </w:r>
          </w:p>
          <w:p w:rsid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Wege um Support zu kontaktieren (z.B. Chat, Email, Telefon)</w:t>
            </w:r>
          </w:p>
          <w:p w:rsid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Raumreservierungssystem</w:t>
            </w:r>
          </w:p>
          <w:p w:rsid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Vortragscoaching mit Termin</w:t>
            </w:r>
          </w:p>
          <w:p w:rsidR="00DF601B" w:rsidRPr="00E32E3A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Workshops zu Vortragsfertigkeiten</w:t>
            </w:r>
          </w:p>
        </w:tc>
      </w:tr>
      <w:tr w:rsidR="00E32E3A" w:rsidRPr="00173964" w:rsidTr="00DF601B">
        <w:trPr>
          <w:trHeight w:val="1286"/>
        </w:trPr>
        <w:tc>
          <w:tcPr>
            <w:tcW w:w="1975" w:type="dxa"/>
            <w:tcBorders>
              <w:bottom w:val="single" w:sz="4" w:space="0" w:color="auto"/>
            </w:tcBorders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E3A" w:rsidRPr="00173964" w:rsidRDefault="00E32E3A" w:rsidP="00E32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Gruppen-Arbeitsräume</w:t>
            </w:r>
          </w:p>
          <w:p w:rsidR="00E32E3A" w:rsidRPr="00173964" w:rsidRDefault="00E32E3A" w:rsidP="00E32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 xml:space="preserve"> </w:t>
            </w:r>
          </w:p>
          <w:p w:rsidR="00E32E3A" w:rsidRPr="00173964" w:rsidRDefault="00E32E3A" w:rsidP="00E32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6"/>
              </w:rPr>
            </w:pPr>
            <w:r w:rsidRPr="00173964">
              <w:rPr>
                <w:rFonts w:asciiTheme="majorHAnsi" w:eastAsia="Droid Sans" w:hAnsiTheme="majorHAnsi" w:cstheme="majorHAnsi"/>
                <w:i/>
                <w:color w:val="FFFFFF"/>
                <w:sz w:val="16"/>
              </w:rPr>
              <w:t>(Anmerkung: können halb-offen sein, z.B. Nische)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E3A" w:rsidRDefault="00E32E3A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Inhalte auf dem Bildschirm ansehen</w:t>
            </w:r>
          </w:p>
          <w:p w:rsidR="00E32E3A" w:rsidRDefault="00E32E3A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Whiteboard Diskussionen</w:t>
            </w:r>
          </w:p>
          <w:p w:rsidR="00E32E3A" w:rsidRDefault="00E32E3A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Dokumente ausbreiten und/oder anpinnen</w:t>
            </w:r>
          </w:p>
          <w:p w:rsidR="004B5ED4" w:rsidRPr="00E32E3A" w:rsidRDefault="004B5ED4" w:rsidP="00E32E3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Kollaboratives Lernen (Aufgaben oder für Prüfungen)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Abgeschlossen, akustische Abtrennung</w:t>
            </w:r>
          </w:p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Beschreibbare Oberflächen</w:t>
            </w:r>
          </w:p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Vom Verkehrsweg aus sichtbar</w:t>
            </w:r>
          </w:p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Feste oder mobile Arbeitsoberfläche(n)</w:t>
            </w:r>
          </w:p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Regulierbare Beleuchtung</w:t>
            </w:r>
          </w:p>
          <w:p w:rsidR="00E32E3A" w:rsidRP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Glastür / -wand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A9A" w:rsidRDefault="00BE0A9A" w:rsidP="00BE0A9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Geteiltes Display/Projektor mit Verbindungen für Geräte</w:t>
            </w:r>
          </w:p>
          <w:p w:rsidR="00BE0A9A" w:rsidRDefault="00BE0A9A" w:rsidP="00BE0A9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Weißes Rauschen</w:t>
            </w:r>
          </w:p>
          <w:p w:rsidR="00BE0A9A" w:rsidRDefault="00BE0A9A" w:rsidP="00BE0A9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Strom und Datenanschluss</w:t>
            </w:r>
          </w:p>
          <w:p w:rsidR="00BE0A9A" w:rsidRDefault="00BE0A9A" w:rsidP="00BE0A9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Raumbuchungsdisplay </w:t>
            </w:r>
            <w:r w:rsidR="00ED59C9">
              <w:rPr>
                <w:rFonts w:ascii="Calibri Light" w:eastAsia="Droid Sans" w:hAnsi="Calibri Light" w:cs="Calibri Light"/>
                <w:sz w:val="16"/>
                <w:szCs w:val="28"/>
              </w:rPr>
              <w:t>(gedruckt / digital)</w:t>
            </w:r>
          </w:p>
          <w:p w:rsidR="00E32E3A" w:rsidRPr="00E32E3A" w:rsidRDefault="00E32E3A" w:rsidP="00BE0A9A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5"/>
              <w:rPr>
                <w:rFonts w:ascii="Calibri Light" w:eastAsia="Droid Sans" w:hAnsi="Calibri Light" w:cs="Calibri Light"/>
                <w:sz w:val="16"/>
                <w:szCs w:val="28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Kein zugewiesener Support </w:t>
            </w:r>
          </w:p>
          <w:p w:rsid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Wege um Support zu kontaktieren (z.B. Chat, Email, Telefon)</w:t>
            </w:r>
          </w:p>
          <w:p w:rsid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Raumreservierungssystem</w:t>
            </w:r>
          </w:p>
          <w:p w:rsidR="00E32E3A" w:rsidRPr="00E32E3A" w:rsidRDefault="00E32E3A" w:rsidP="00DF601B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75"/>
              <w:rPr>
                <w:rFonts w:ascii="Calibri Light" w:eastAsia="Droid Sans" w:hAnsi="Calibri Light" w:cs="Calibri Light"/>
                <w:sz w:val="16"/>
                <w:szCs w:val="28"/>
              </w:rPr>
            </w:pPr>
          </w:p>
        </w:tc>
      </w:tr>
      <w:tr w:rsidR="004A2A1C" w:rsidRPr="00DF601B" w:rsidTr="00DF601B">
        <w:trPr>
          <w:trHeight w:val="1286"/>
        </w:trPr>
        <w:tc>
          <w:tcPr>
            <w:tcW w:w="1975" w:type="dxa"/>
            <w:tcBorders>
              <w:bottom w:val="single" w:sz="4" w:space="0" w:color="auto"/>
            </w:tcBorders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Pr="00173964" w:rsidRDefault="004A2A1C" w:rsidP="004A2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Service-Point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Forschungsunterstützende Beratungen</w:t>
            </w:r>
          </w:p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Technikbezogene Beratungen</w:t>
            </w:r>
          </w:p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Zirkulation von Informationsressourcen und Geräten</w:t>
            </w:r>
          </w:p>
          <w:p w:rsidR="004A2A1C" w:rsidRPr="00E32E3A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Diverse Fragen, z.B. Wegbeschreibungen,</w:t>
            </w:r>
            <w:r w:rsidR="00BE0A9A"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 Datenverbindungen,</w:t>
            </w: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 Drucken, Raummanagement / Admin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Gut sichtbar, nah am Eingang und Verkehrsweg</w:t>
            </w:r>
          </w:p>
          <w:p w:rsidR="004A2A1C" w:rsidRDefault="00ED59C9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Einladende </w:t>
            </w:r>
            <w:r w:rsidR="004A2A1C">
              <w:rPr>
                <w:rFonts w:ascii="Calibri Light" w:eastAsia="Droid Sans" w:hAnsi="Calibri Light" w:cs="Calibri Light"/>
                <w:sz w:val="16"/>
                <w:szCs w:val="28"/>
              </w:rPr>
              <w:t>Atmosphäre / Ästhetik (z.B. keine Barrieren)</w:t>
            </w:r>
          </w:p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Unbeaufsichtigt lassen möglich, wenn </w:t>
            </w:r>
            <w:r w:rsidR="001E22EE">
              <w:rPr>
                <w:rFonts w:ascii="Calibri Light" w:eastAsia="Droid Sans" w:hAnsi="Calibri Light" w:cs="Calibri Light"/>
                <w:sz w:val="16"/>
                <w:szCs w:val="28"/>
              </w:rPr>
              <w:t>un</w:t>
            </w:r>
            <w:r>
              <w:rPr>
                <w:rFonts w:ascii="Calibri Light" w:eastAsia="Droid Sans" w:hAnsi="Calibri Light" w:cs="Calibri Light"/>
                <w:sz w:val="16"/>
                <w:szCs w:val="28"/>
              </w:rPr>
              <w:t>besetzt</w:t>
            </w:r>
          </w:p>
          <w:p w:rsidR="004A2A1C" w:rsidRDefault="003A511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V</w:t>
            </w:r>
            <w:r w:rsidR="004A2A1C">
              <w:rPr>
                <w:rFonts w:ascii="Calibri Light" w:eastAsia="Droid Sans" w:hAnsi="Calibri Light" w:cs="Calibri Light"/>
                <w:sz w:val="16"/>
                <w:szCs w:val="28"/>
              </w:rPr>
              <w:t>erschließbar</w:t>
            </w: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e Aufbewahrung für Geräte </w:t>
            </w:r>
          </w:p>
          <w:p w:rsidR="003A511A" w:rsidRDefault="003A511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Arbeitsfläche</w:t>
            </w:r>
          </w:p>
          <w:p w:rsidR="003A511A" w:rsidRPr="00E32E3A" w:rsidRDefault="003A511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Offene oder geschlossene Beratungsbereich(e)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Default="00BE0A9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Arbeitsplatz mit teilbarem Bildschirm</w:t>
            </w:r>
          </w:p>
          <w:p w:rsidR="00BE0A9A" w:rsidRDefault="00BE0A9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Strom</w:t>
            </w:r>
          </w:p>
          <w:p w:rsidR="00BE0A9A" w:rsidRDefault="00BE0A9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Geräte zum Ausleihen</w:t>
            </w:r>
          </w:p>
          <w:p w:rsidR="00BE0A9A" w:rsidRDefault="00BE0A9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Angrenzende Anzeigen für Verfügbarkeit von Räumen / Arbeitsplätzen, Wegbeschreibung, etc.</w:t>
            </w:r>
          </w:p>
          <w:p w:rsidR="00BE0A9A" w:rsidRPr="00E32E3A" w:rsidRDefault="00BE0A9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Kommunikationspersonal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Default="00DF601B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  <w:lang w:val="en-GB"/>
              </w:rPr>
            </w:pPr>
            <w:proofErr w:type="spellStart"/>
            <w:r w:rsidRPr="00DF601B">
              <w:rPr>
                <w:rFonts w:ascii="Calibri Light" w:eastAsia="Droid Sans" w:hAnsi="Calibri Light" w:cs="Calibri Light"/>
                <w:sz w:val="16"/>
                <w:szCs w:val="28"/>
                <w:lang w:val="en-GB"/>
              </w:rPr>
              <w:t>Integriertes</w:t>
            </w:r>
            <w:proofErr w:type="spellEnd"/>
            <w:r w:rsidRPr="00DF601B">
              <w:rPr>
                <w:rFonts w:ascii="Calibri Light" w:eastAsia="Droid Sans" w:hAnsi="Calibri Light" w:cs="Calibri Light"/>
                <w:sz w:val="16"/>
                <w:szCs w:val="28"/>
                <w:lang w:val="en-GB"/>
              </w:rPr>
              <w:t xml:space="preserve"> </w:t>
            </w:r>
            <w:r w:rsidR="001E22EE">
              <w:rPr>
                <w:rFonts w:ascii="Calibri Light" w:eastAsia="Droid Sans" w:hAnsi="Calibri Light" w:cs="Calibri Light"/>
                <w:sz w:val="16"/>
                <w:szCs w:val="28"/>
                <w:lang w:val="en-GB"/>
              </w:rPr>
              <w:t>one-stop-shop</w:t>
            </w:r>
            <w:r w:rsidRPr="00DF601B">
              <w:rPr>
                <w:rFonts w:ascii="Calibri Light" w:eastAsia="Droid Sans" w:hAnsi="Calibri Light" w:cs="Calibri Light"/>
                <w:sz w:val="16"/>
                <w:szCs w:val="28"/>
                <w:lang w:val="en-GB"/>
              </w:rPr>
              <w:t xml:space="preserve"> Service </w:t>
            </w:r>
            <w:r>
              <w:rPr>
                <w:rFonts w:ascii="Calibri Light" w:eastAsia="Droid Sans" w:hAnsi="Calibri Light" w:cs="Calibri Light"/>
                <w:sz w:val="16"/>
                <w:szCs w:val="28"/>
                <w:lang w:val="en-GB"/>
              </w:rPr>
              <w:t>Modell</w:t>
            </w:r>
          </w:p>
          <w:p w:rsidR="00DF601B" w:rsidRDefault="00DF601B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 w:rsidRPr="00DF601B"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“Heimatbasis” für Personal, das </w:t>
            </w: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sich </w:t>
            </w:r>
            <w:r w:rsidRPr="00DF601B"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durch den gesamten </w:t>
            </w:r>
            <w:r>
              <w:rPr>
                <w:rFonts w:ascii="Calibri Light" w:eastAsia="Droid Sans" w:hAnsi="Calibri Light" w:cs="Calibri Light"/>
                <w:sz w:val="16"/>
                <w:szCs w:val="28"/>
              </w:rPr>
              <w:t>Bereich bewegt</w:t>
            </w:r>
          </w:p>
          <w:p w:rsidR="00DF601B" w:rsidRDefault="00DF601B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Triage Konzept um dringende Probleme zu bearbeiten und weiter zu verweisen</w:t>
            </w:r>
          </w:p>
          <w:p w:rsidR="00DF601B" w:rsidRPr="00DF601B" w:rsidRDefault="00DF601B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Ort um digitale Anfrage</w:t>
            </w:r>
            <w:r w:rsidR="001E22EE">
              <w:rPr>
                <w:rFonts w:ascii="Calibri Light" w:eastAsia="Droid Sans" w:hAnsi="Calibri Light" w:cs="Calibri Light"/>
                <w:sz w:val="16"/>
                <w:szCs w:val="28"/>
              </w:rPr>
              <w:t>n</w:t>
            </w: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 zu bearbeiten (z.B. IM)</w:t>
            </w:r>
          </w:p>
        </w:tc>
      </w:tr>
      <w:tr w:rsidR="004A2A1C" w:rsidRPr="00173964" w:rsidTr="00DF601B">
        <w:trPr>
          <w:trHeight w:val="852"/>
        </w:trPr>
        <w:tc>
          <w:tcPr>
            <w:tcW w:w="1975" w:type="dxa"/>
            <w:tcBorders>
              <w:bottom w:val="single" w:sz="4" w:space="0" w:color="auto"/>
            </w:tcBorders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Pr="00173964" w:rsidRDefault="004A2A1C" w:rsidP="004A2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2"/>
              </w:rPr>
            </w:pPr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Offener Einzel</w:t>
            </w:r>
            <w:r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 xml:space="preserve">- </w:t>
            </w:r>
            <w:proofErr w:type="spellStart"/>
            <w:r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arbeitsbereich</w:t>
            </w:r>
            <w:proofErr w:type="spell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Pr="00E32E3A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Alleinarbeit (z.B. ein wissenschaftliches Paper schreiben)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Default="003A511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Feste oder mobile Arbeitsfläche</w:t>
            </w:r>
          </w:p>
          <w:p w:rsidR="003A511A" w:rsidRDefault="003A511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Sitzplatz</w:t>
            </w:r>
          </w:p>
          <w:p w:rsidR="003A511A" w:rsidRDefault="003A511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Visuelle Abschirmung (Menge variiert)</w:t>
            </w:r>
          </w:p>
          <w:p w:rsidR="003A511A" w:rsidRPr="003A511A" w:rsidRDefault="003A511A" w:rsidP="003A511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Bewegliches Whiteboard/Abtrennung möglich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0A9A" w:rsidRDefault="00BE0A9A" w:rsidP="00BE0A9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Strom und Datenanschluss</w:t>
            </w:r>
          </w:p>
          <w:p w:rsidR="00BE0A9A" w:rsidRDefault="00BE0A9A" w:rsidP="00BE0A9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Arbeitsplatz mit festem PC möglich</w:t>
            </w:r>
          </w:p>
          <w:p w:rsidR="00BE0A9A" w:rsidRDefault="00BE0A9A" w:rsidP="00BE0A9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Mehrere Bildschirme möglich</w:t>
            </w:r>
          </w:p>
          <w:p w:rsidR="00BE0A9A" w:rsidRPr="00BE0A9A" w:rsidRDefault="00BE0A9A" w:rsidP="00BE0A9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Laptop Docking Station möglich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Kein zugewiesener Support </w:t>
            </w:r>
          </w:p>
          <w:p w:rsid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Wege um Support zu kontaktieren (z.B. Chat, Email, Telefon)</w:t>
            </w:r>
          </w:p>
          <w:p w:rsidR="004A2A1C" w:rsidRP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Zentrales Verfügbarkeitsdisplay</w:t>
            </w:r>
          </w:p>
        </w:tc>
      </w:tr>
      <w:tr w:rsidR="004A2A1C" w:rsidRPr="00173964" w:rsidTr="00DF601B">
        <w:trPr>
          <w:trHeight w:val="607"/>
        </w:trPr>
        <w:tc>
          <w:tcPr>
            <w:tcW w:w="1975" w:type="dxa"/>
            <w:tcBorders>
              <w:bottom w:val="single" w:sz="4" w:space="0" w:color="auto"/>
            </w:tcBorders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Pr="00173964" w:rsidRDefault="00DF601B" w:rsidP="00DF60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sz w:val="22"/>
              </w:rPr>
            </w:pPr>
            <w:r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Flexibler</w:t>
            </w:r>
            <w:r w:rsidR="004A2A1C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 xml:space="preserve"> Gruppen</w:t>
            </w:r>
            <w:r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-</w:t>
            </w:r>
            <w:r w:rsidR="004A2A1C" w:rsidRPr="00173964"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arbeitsbereich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Pr="00E32E3A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Gruppenarbeit (z.B. Projektarbeit)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Default="003A511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Mobile Arbeitsfläche(n)</w:t>
            </w:r>
          </w:p>
          <w:p w:rsidR="003A511A" w:rsidRDefault="003A511A" w:rsidP="003A511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Sitzplatz</w:t>
            </w:r>
          </w:p>
          <w:p w:rsidR="003A511A" w:rsidRPr="00E32E3A" w:rsidRDefault="003A511A" w:rsidP="003A511A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Bewegliches Whiteboard/Abtrennung möglich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Pr="00E32E3A" w:rsidRDefault="00BE0A9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Strom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Kein zugewiesener Support </w:t>
            </w:r>
          </w:p>
          <w:p w:rsidR="004A2A1C" w:rsidRP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Wege um Support zu kontaktieren (z.B. Chat, Email, Telefon)</w:t>
            </w:r>
          </w:p>
        </w:tc>
      </w:tr>
      <w:tr w:rsidR="004A2A1C" w:rsidRPr="00173964" w:rsidTr="00DF601B">
        <w:trPr>
          <w:trHeight w:val="621"/>
        </w:trPr>
        <w:tc>
          <w:tcPr>
            <w:tcW w:w="1975" w:type="dxa"/>
            <w:tcBorders>
              <w:bottom w:val="single" w:sz="4" w:space="0" w:color="auto"/>
            </w:tcBorders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Pr="00173964" w:rsidRDefault="004A2A1C" w:rsidP="004A2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</w:pPr>
            <w:r>
              <w:rPr>
                <w:rFonts w:asciiTheme="majorHAnsi" w:eastAsia="Droid Sans" w:hAnsiTheme="majorHAnsi" w:cstheme="majorHAnsi"/>
                <w:b/>
                <w:color w:val="FFFFFF"/>
                <w:sz w:val="22"/>
                <w:szCs w:val="28"/>
              </w:rPr>
              <w:t>Digitales Medienlab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Medienproduktion einschließlich Design, Bearbeitung, Aufzeichnung und Drucken</w:t>
            </w:r>
          </w:p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Medienberatungen mit Mitarbeitern</w:t>
            </w:r>
          </w:p>
          <w:p w:rsidR="004A2A1C" w:rsidRDefault="004A2A1C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Zugriff auf Spezielle Formate 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Default="003A511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Abgeschlossen</w:t>
            </w:r>
            <w:r w:rsidR="00DF601B"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, </w:t>
            </w:r>
            <w:r>
              <w:rPr>
                <w:rFonts w:ascii="Calibri Light" w:eastAsia="Droid Sans" w:hAnsi="Calibri Light" w:cs="Calibri Light"/>
                <w:sz w:val="16"/>
                <w:szCs w:val="28"/>
              </w:rPr>
              <w:t>akustische Abtrennung</w:t>
            </w:r>
          </w:p>
          <w:p w:rsidR="003A511A" w:rsidRDefault="003A511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Sichtbarkeit um Nutzung zu unterstützen</w:t>
            </w:r>
          </w:p>
          <w:p w:rsidR="003A511A" w:rsidRDefault="003A511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Kein natürliches Licht nötig</w:t>
            </w:r>
          </w:p>
          <w:p w:rsidR="003A511A" w:rsidRDefault="003A511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Regulierbare Beleuchtung</w:t>
            </w:r>
          </w:p>
          <w:p w:rsidR="003A511A" w:rsidRPr="00E32E3A" w:rsidRDefault="003A511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Kleinere, </w:t>
            </w:r>
            <w:proofErr w:type="spellStart"/>
            <w:r>
              <w:rPr>
                <w:rFonts w:ascii="Calibri Light" w:eastAsia="Droid Sans" w:hAnsi="Calibri Light" w:cs="Calibri Light"/>
                <w:sz w:val="16"/>
                <w:szCs w:val="28"/>
              </w:rPr>
              <w:t>spezialisiertere</w:t>
            </w:r>
            <w:proofErr w:type="spellEnd"/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 Bereiche für Videoaufzeichnung und -bearbeitung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Default="00BE0A9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High-End Medienarbeitsplätze mit großen Bildschirmen</w:t>
            </w:r>
          </w:p>
          <w:p w:rsidR="00BE0A9A" w:rsidRDefault="00BE0A9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proofErr w:type="spellStart"/>
            <w:r>
              <w:rPr>
                <w:rFonts w:ascii="Calibri Light" w:eastAsia="Droid Sans" w:hAnsi="Calibri Light" w:cs="Calibri Light"/>
                <w:sz w:val="16"/>
                <w:szCs w:val="28"/>
              </w:rPr>
              <w:t>Periphergeräte</w:t>
            </w:r>
            <w:proofErr w:type="spellEnd"/>
            <w:r>
              <w:rPr>
                <w:rFonts w:ascii="Calibri Light" w:eastAsia="Droid Sans" w:hAnsi="Calibri Light" w:cs="Calibri Light"/>
                <w:sz w:val="16"/>
                <w:szCs w:val="28"/>
              </w:rPr>
              <w:t xml:space="preserve"> wie Scanner und Medienlesegeräte</w:t>
            </w:r>
          </w:p>
          <w:p w:rsidR="00BE0A9A" w:rsidRDefault="00BE0A9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Großformatdrucker</w:t>
            </w:r>
          </w:p>
          <w:p w:rsidR="00BE0A9A" w:rsidRPr="00E32E3A" w:rsidRDefault="00BE0A9A" w:rsidP="004A2A1C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Geräte wie Mikros, Lautsprecher, Kameras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A1C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Nicht Vollzeit besetzt, studentische Aushilfen bei Bedarf verfügbar</w:t>
            </w:r>
          </w:p>
          <w:p w:rsid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Medienberater für Projekte</w:t>
            </w:r>
          </w:p>
          <w:p w:rsid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Softwareworkshops</w:t>
            </w:r>
          </w:p>
          <w:p w:rsidR="00DF601B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Workshops zu Geräten</w:t>
            </w:r>
          </w:p>
          <w:p w:rsidR="00DF601B" w:rsidRPr="00E32E3A" w:rsidRDefault="00DF601B" w:rsidP="00DF601B">
            <w:pPr>
              <w:pStyle w:val="Listenabsatz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5" w:hanging="175"/>
              <w:rPr>
                <w:rFonts w:ascii="Calibri Light" w:eastAsia="Droid Sans" w:hAnsi="Calibri Light" w:cs="Calibri Light"/>
                <w:sz w:val="16"/>
                <w:szCs w:val="28"/>
              </w:rPr>
            </w:pPr>
            <w:r>
              <w:rPr>
                <w:rFonts w:ascii="Calibri Light" w:eastAsia="Droid Sans" w:hAnsi="Calibri Light" w:cs="Calibri Light"/>
                <w:sz w:val="16"/>
                <w:szCs w:val="28"/>
              </w:rPr>
              <w:t>Drucksupport</w:t>
            </w:r>
          </w:p>
        </w:tc>
      </w:tr>
    </w:tbl>
    <w:p w:rsidR="00720CEC" w:rsidRPr="00DF601B" w:rsidRDefault="00720CEC" w:rsidP="00DF6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erdana" w:eastAsia="Verdana" w:hAnsi="Verdana" w:cs="Verdana"/>
          <w:b/>
          <w:sz w:val="4"/>
          <w:szCs w:val="18"/>
        </w:rPr>
      </w:pPr>
    </w:p>
    <w:sectPr w:rsidR="00720CEC" w:rsidRPr="00DF601B" w:rsidSect="005E3060">
      <w:headerReference w:type="default" r:id="rId7"/>
      <w:footerReference w:type="default" r:id="rId8"/>
      <w:pgSz w:w="16838" w:h="11906" w:orient="landscape" w:code="9"/>
      <w:pgMar w:top="507" w:right="720" w:bottom="720" w:left="720" w:header="0" w:footer="25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A1C" w:rsidRDefault="008E5A1C">
      <w:r>
        <w:separator/>
      </w:r>
    </w:p>
  </w:endnote>
  <w:endnote w:type="continuationSeparator" w:id="0">
    <w:p w:rsidR="008E5A1C" w:rsidRDefault="008E5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060" w:rsidRPr="004B69EE" w:rsidRDefault="005E3060" w:rsidP="005E3060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1688"/>
      </w:tabs>
      <w:ind w:right="1352"/>
      <w:jc w:val="right"/>
      <w:rPr>
        <w:rFonts w:asciiTheme="majorHAnsi" w:hAnsiTheme="majorHAnsi" w:cstheme="majorHAnsi"/>
        <w:sz w:val="22"/>
        <w:szCs w:val="20"/>
      </w:rPr>
    </w:pPr>
    <w:r>
      <w:rPr>
        <w:rFonts w:asciiTheme="majorHAnsi" w:hAnsiTheme="majorHAnsi" w:cstheme="majorHAnsi"/>
      </w:rPr>
      <w:t>I</w:t>
    </w:r>
    <w:r w:rsidRPr="004B69EE">
      <w:rPr>
        <w:rFonts w:asciiTheme="majorHAnsi" w:hAnsiTheme="majorHAnsi" w:cstheme="majorHAnsi"/>
      </w:rPr>
      <w:t>ntegrationsplan</w:t>
    </w:r>
    <w:r w:rsidRPr="004B7D41">
      <w:rPr>
        <w:rFonts w:asciiTheme="majorHAnsi" w:eastAsia="Verdana" w:hAnsiTheme="majorHAnsi" w:cstheme="majorHAnsi"/>
        <w:noProof/>
        <w:sz w:val="22"/>
        <w:szCs w:val="20"/>
      </w:rPr>
      <w:drawing>
        <wp:anchor distT="0" distB="0" distL="114300" distR="114300" simplePos="0" relativeHeight="251660288" behindDoc="1" locked="0" layoutInCell="1" allowOverlap="1" wp14:anchorId="3DDB1D1C" wp14:editId="19F886BD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3390900" cy="390525"/>
          <wp:effectExtent l="0" t="0" r="0" b="9525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90900" cy="390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69EE">
      <w:rPr>
        <w:rFonts w:asciiTheme="majorHAnsi" w:hAnsiTheme="majorHAnsi" w:cstheme="majorHAnsi"/>
        <w:sz w:val="22"/>
        <w:szCs w:val="20"/>
      </w:rPr>
      <w:t xml:space="preserve"> | </w:t>
    </w:r>
    <w:hyperlink r:id="rId2" w:history="1">
      <w:r w:rsidRPr="004B69EE">
        <w:rPr>
          <w:rStyle w:val="Hyperlink"/>
          <w:rFonts w:asciiTheme="majorHAnsi" w:hAnsiTheme="majorHAnsi" w:cstheme="majorHAnsi"/>
          <w:sz w:val="22"/>
          <w:szCs w:val="20"/>
        </w:rPr>
        <w:t>www.learningspacetoolkit.org</w:t>
      </w:r>
    </w:hyperlink>
  </w:p>
  <w:p w:rsidR="005E3060" w:rsidRDefault="005E3060" w:rsidP="005E3060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1688"/>
      </w:tabs>
      <w:ind w:right="1352"/>
      <w:jc w:val="right"/>
      <w:rPr>
        <w:rFonts w:asciiTheme="majorHAnsi" w:hAnsiTheme="majorHAnsi" w:cstheme="majorHAnsi"/>
        <w:sz w:val="18"/>
      </w:rPr>
    </w:pPr>
    <w:r w:rsidRPr="008175BD">
      <w:rPr>
        <w:noProof/>
        <w:sz w:val="28"/>
      </w:rPr>
      <w:drawing>
        <wp:anchor distT="0" distB="0" distL="114300" distR="114300" simplePos="0" relativeHeight="251662336" behindDoc="0" locked="0" layoutInCell="1" allowOverlap="1" wp14:anchorId="6E55CE6F" wp14:editId="6CDD66FE">
          <wp:simplePos x="0" y="0"/>
          <wp:positionH relativeFrom="margin">
            <wp:posOffset>9010650</wp:posOffset>
          </wp:positionH>
          <wp:positionV relativeFrom="paragraph">
            <wp:posOffset>9064</wp:posOffset>
          </wp:positionV>
          <wp:extent cx="617074" cy="219075"/>
          <wp:effectExtent l="0" t="0" r="0" b="0"/>
          <wp:wrapNone/>
          <wp:docPr id="3" name="Grafik 3" descr="Creative Commons Lizenzvertr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6" descr="Creative Commons Lizenzvertra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074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75BD">
      <w:rPr>
        <w:noProof/>
        <w:sz w:val="28"/>
      </w:rPr>
      <w:drawing>
        <wp:anchor distT="0" distB="0" distL="114300" distR="114300" simplePos="0" relativeHeight="251661312" behindDoc="0" locked="0" layoutInCell="1" allowOverlap="1" wp14:anchorId="04C5030E" wp14:editId="1512EF67">
          <wp:simplePos x="0" y="0"/>
          <wp:positionH relativeFrom="margin">
            <wp:posOffset>13866495</wp:posOffset>
          </wp:positionH>
          <wp:positionV relativeFrom="paragraph">
            <wp:posOffset>10160</wp:posOffset>
          </wp:positionV>
          <wp:extent cx="697562" cy="247650"/>
          <wp:effectExtent l="0" t="0" r="7620" b="0"/>
          <wp:wrapNone/>
          <wp:docPr id="4" name="Grafik 4" descr="Creative Commons Lizenzvertr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6" descr="Creative Commons Lizenzvertra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562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75BD">
      <w:rPr>
        <w:rFonts w:asciiTheme="majorHAnsi" w:hAnsiTheme="majorHAnsi" w:cstheme="majorHAnsi"/>
        <w:sz w:val="18"/>
      </w:rPr>
      <w:t>Übersetzung: Katharina Zinke, Universitätsbibliothek Tübingen</w:t>
    </w:r>
  </w:p>
  <w:p w:rsidR="00720CEC" w:rsidRPr="005E3060" w:rsidRDefault="005E3060" w:rsidP="005E3060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1688"/>
      </w:tabs>
      <w:ind w:right="1352"/>
      <w:jc w:val="right"/>
      <w:rPr>
        <w:rFonts w:asciiTheme="majorHAnsi" w:eastAsia="Verdana" w:hAnsiTheme="majorHAnsi" w:cstheme="majorHAnsi"/>
        <w:color w:val="595959"/>
        <w:sz w:val="28"/>
        <w:szCs w:val="20"/>
      </w:rPr>
    </w:pPr>
    <w:r w:rsidRPr="008175BD">
      <w:rPr>
        <w:rFonts w:asciiTheme="majorHAnsi" w:hAnsiTheme="majorHAnsi" w:cstheme="majorHAnsi"/>
        <w:sz w:val="18"/>
      </w:rPr>
      <w:t xml:space="preserve">Lizenziert unter </w:t>
    </w:r>
    <w:hyperlink r:id="rId4">
      <w:r w:rsidRPr="008175BD">
        <w:rPr>
          <w:rStyle w:val="Hyperlink"/>
          <w:rFonts w:asciiTheme="majorHAnsi" w:hAnsiTheme="majorHAnsi" w:cstheme="majorHAnsi"/>
          <w:sz w:val="18"/>
        </w:rPr>
        <w:t>CC BY 4.0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A1C" w:rsidRDefault="008E5A1C">
      <w:r>
        <w:separator/>
      </w:r>
    </w:p>
  </w:footnote>
  <w:footnote w:type="continuationSeparator" w:id="0">
    <w:p w:rsidR="008E5A1C" w:rsidRDefault="008E5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2C3" w:rsidRPr="000742C3" w:rsidRDefault="000742C3" w:rsidP="000742C3">
    <w:pPr>
      <w:widowControl w:val="0"/>
      <w:pBdr>
        <w:top w:val="nil"/>
        <w:left w:val="nil"/>
        <w:bottom w:val="nil"/>
        <w:right w:val="nil"/>
        <w:between w:val="nil"/>
      </w:pBdr>
      <w:rPr>
        <w:rFonts w:ascii="Droid Sans" w:eastAsia="Droid Sans" w:hAnsi="Droid Sans" w:cs="Droid Sans"/>
        <w:b/>
        <w:color w:val="7F7F7F"/>
        <w:sz w:val="28"/>
        <w:szCs w:val="44"/>
      </w:rPr>
    </w:pP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104E5429" wp14:editId="27FF68F6">
          <wp:simplePos x="0" y="0"/>
          <wp:positionH relativeFrom="margin">
            <wp:align>right</wp:align>
          </wp:positionH>
          <wp:positionV relativeFrom="paragraph">
            <wp:posOffset>-47625</wp:posOffset>
          </wp:positionV>
          <wp:extent cx="1876425" cy="666750"/>
          <wp:effectExtent l="0" t="0" r="9525" b="0"/>
          <wp:wrapSquare wrapText="bothSides" distT="19050" distB="19050" distL="19050" distR="190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6425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20CEC" w:rsidRPr="00173964" w:rsidRDefault="009E3F46" w:rsidP="000742C3">
    <w:pPr>
      <w:widowControl w:val="0"/>
      <w:pBdr>
        <w:top w:val="nil"/>
        <w:left w:val="nil"/>
        <w:bottom w:val="nil"/>
        <w:right w:val="nil"/>
        <w:between w:val="nil"/>
      </w:pBdr>
      <w:rPr>
        <w:rFonts w:asciiTheme="majorHAnsi" w:eastAsia="Droid Sans" w:hAnsiTheme="majorHAnsi" w:cstheme="majorHAnsi"/>
        <w:b/>
        <w:color w:val="7F7F7F"/>
        <w:sz w:val="44"/>
        <w:szCs w:val="44"/>
      </w:rPr>
    </w:pPr>
    <w:r w:rsidRPr="00173964">
      <w:rPr>
        <w:rFonts w:asciiTheme="majorHAnsi" w:eastAsia="Droid Sans" w:hAnsiTheme="majorHAnsi" w:cstheme="majorHAnsi"/>
        <w:b/>
        <w:color w:val="7F7F7F"/>
        <w:sz w:val="44"/>
        <w:szCs w:val="44"/>
      </w:rPr>
      <w:t>Integration</w:t>
    </w:r>
    <w:r w:rsidR="000742C3" w:rsidRPr="00173964">
      <w:rPr>
        <w:rFonts w:asciiTheme="majorHAnsi" w:eastAsia="Droid Sans" w:hAnsiTheme="majorHAnsi" w:cstheme="majorHAnsi"/>
        <w:b/>
        <w:color w:val="7F7F7F"/>
        <w:sz w:val="44"/>
        <w:szCs w:val="44"/>
      </w:rPr>
      <w:t>s</w:t>
    </w:r>
    <w:r w:rsidR="00B10652" w:rsidRPr="00173964">
      <w:rPr>
        <w:rFonts w:asciiTheme="majorHAnsi" w:eastAsia="Droid Sans" w:hAnsiTheme="majorHAnsi" w:cstheme="majorHAnsi"/>
        <w:b/>
        <w:color w:val="7F7F7F"/>
        <w:sz w:val="44"/>
        <w:szCs w:val="44"/>
      </w:rPr>
      <w:t>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D09B2"/>
    <w:multiLevelType w:val="hybridMultilevel"/>
    <w:tmpl w:val="67883D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11F65"/>
    <w:multiLevelType w:val="hybridMultilevel"/>
    <w:tmpl w:val="46720728"/>
    <w:lvl w:ilvl="0" w:tplc="59DA9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77806"/>
    <w:multiLevelType w:val="hybridMultilevel"/>
    <w:tmpl w:val="8E7A4CC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8A3A8C"/>
    <w:multiLevelType w:val="hybridMultilevel"/>
    <w:tmpl w:val="7A1ADC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235CE"/>
    <w:multiLevelType w:val="multilevel"/>
    <w:tmpl w:val="DD54962E"/>
    <w:lvl w:ilvl="0">
      <w:start w:val="1"/>
      <w:numFmt w:val="decimal"/>
      <w:lvlText w:val="%1."/>
      <w:lvlJc w:val="left"/>
      <w:pPr>
        <w:ind w:left="72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EC"/>
    <w:rsid w:val="000742C3"/>
    <w:rsid w:val="00173964"/>
    <w:rsid w:val="0019715D"/>
    <w:rsid w:val="001E22EE"/>
    <w:rsid w:val="003A511A"/>
    <w:rsid w:val="004049B4"/>
    <w:rsid w:val="004A2A1C"/>
    <w:rsid w:val="004B5ED4"/>
    <w:rsid w:val="00574670"/>
    <w:rsid w:val="005E3060"/>
    <w:rsid w:val="00651893"/>
    <w:rsid w:val="00683426"/>
    <w:rsid w:val="00720CEC"/>
    <w:rsid w:val="007B55F1"/>
    <w:rsid w:val="007E2EE9"/>
    <w:rsid w:val="008167D5"/>
    <w:rsid w:val="00823937"/>
    <w:rsid w:val="008E2933"/>
    <w:rsid w:val="008E5A1C"/>
    <w:rsid w:val="008F22F7"/>
    <w:rsid w:val="009E3F46"/>
    <w:rsid w:val="00B10652"/>
    <w:rsid w:val="00BA5B66"/>
    <w:rsid w:val="00BE0A9A"/>
    <w:rsid w:val="00D5024B"/>
    <w:rsid w:val="00DF601B"/>
    <w:rsid w:val="00E32E3A"/>
    <w:rsid w:val="00EC714E"/>
    <w:rsid w:val="00ED59C9"/>
    <w:rsid w:val="00FD45F3"/>
    <w:rsid w:val="00FD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7088E"/>
  <w15:docId w15:val="{58C6292B-64C2-4033-BA87-36E8BE16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Untertitel">
    <w:name w:val="Subtitle"/>
    <w:basedOn w:val="Standard"/>
    <w:next w:val="Standard"/>
    <w:pPr>
      <w:keepNext/>
      <w:keepLines/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0742C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742C3"/>
  </w:style>
  <w:style w:type="paragraph" w:styleId="Fuzeile">
    <w:name w:val="footer"/>
    <w:basedOn w:val="Standard"/>
    <w:link w:val="FuzeileZchn"/>
    <w:uiPriority w:val="99"/>
    <w:unhideWhenUsed/>
    <w:rsid w:val="000742C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742C3"/>
  </w:style>
  <w:style w:type="paragraph" w:styleId="Listenabsatz">
    <w:name w:val="List Paragraph"/>
    <w:basedOn w:val="Standard"/>
    <w:uiPriority w:val="34"/>
    <w:qFormat/>
    <w:rsid w:val="007B55F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167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learningspacetoolkit.org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creativecommons.org/licenses/by/4.0/deed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644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Zinke</dc:creator>
  <cp:lastModifiedBy>Katharina Zinke</cp:lastModifiedBy>
  <cp:revision>9</cp:revision>
  <dcterms:created xsi:type="dcterms:W3CDTF">2021-09-07T15:47:00Z</dcterms:created>
  <dcterms:modified xsi:type="dcterms:W3CDTF">2022-03-04T10:04:00Z</dcterms:modified>
</cp:coreProperties>
</file>