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A1A1A"/>
          <w:sz w:val="52"/>
          <w:szCs w:val="52"/>
        </w:rPr>
        <w:t xml:space="preserve">Leigh Scholten</w:t>
      </w:r>
    </w:p>
    <w:p>
      <w:pPr>
        <w:spacing w:after="40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Melbourne, VIC, Australia  |  +61 429 800 084  |  ls@leroice.com  |  linkedin.com/in/leroice  |  leroice.com</w:t>
      </w:r>
    </w:p>
    <w:p>
      <w:pPr>
        <w:pBdr>
          <w:bottom w:val="single" w:color="CCCCCC" w:sz="4" w:space="1"/>
        </w:pBdr>
        <w:spacing w:after="12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888888"/>
          <w:spacing w:val="40"/>
          <w:sz w:val="18"/>
          <w:szCs w:val="18"/>
        </w:rPr>
        <w:t xml:space="preserve">PROFILE</w:t>
      </w:r>
    </w:p>
    <w:p>
      <w:pPr>
        <w:spacing w:after="1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 Director and Lead UX Designer with over two decades delivering high-impact digital products at enterprise scale. Deep expertise in fintech and financial services — from zero-to-one platform launches to multi-market design system convergence across global teams. Known for translating complex product strategy into intuitive, high-performing experiences, and for building and leading design organisations that ship fast without sacrificing craft. Currently driving the design program for a next-generation multicurrency digital wallet across AU and MX markets. Career spans fintech, enterprise SaaS, brand, retail, and physical product design — with a consistent thread of commercial impact, creative leadership, and work at scale.</w:t>
      </w:r>
    </w:p>
    <w:p>
      <w:pPr>
        <w:pBdr>
          <w:bottom w:val="single" w:color="CCCCCC" w:sz="4" w:space="1"/>
        </w:pBdr>
        <w:spacing w:after="12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888888"/>
          <w:spacing w:val="40"/>
          <w:sz w:val="18"/>
          <w:szCs w:val="18"/>
        </w:rPr>
        <w:t xml:space="preserve">SELECTED IMPACT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1M customers acquired in 24 months — fastest digital banking app growth in Australia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$2.4B+ FUM delivered within 18 months of ANZ Plus launch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3.2 to 4.6 star App Store rating uplift across 4M+ customer migration in 3 months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$100M+ fraud cost reduction in year one via VoiceID biometric authentication design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+54 NPS onboarding improvement through fully digital join experience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5x design system adoption (iOS/Android/Web/AEM) vs legacy, saving approximately 4 weeks per feature build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15+ designers mentored into senior and leadership roles; 3x bank average promotion rate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$4M+ potential profit secured via brand licensing pitches to UFC and Under Armour</w:t>
      </w:r>
    </w:p>
    <w:p>
      <w:pPr>
        <w:pBdr>
          <w:bottom w:val="single" w:color="CCCCCC" w:sz="4" w:space="1"/>
        </w:pBdr>
        <w:spacing w:after="12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888888"/>
          <w:spacing w:val="40"/>
          <w:sz w:val="18"/>
          <w:szCs w:val="18"/>
        </w:rPr>
        <w:t xml:space="preserve">EXPERIENCE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88888"/>
          <w:spacing w:val="40"/>
          <w:sz w:val="16"/>
          <w:szCs w:val="16"/>
        </w:rPr>
        <w:t xml:space="preserve">CURRENT ROLES</w:t>
      </w:r>
    </w:p>
    <w:p>
      <w:pPr>
        <w:tabs>
          <w:tab w:val="right" w:pos="9360"/>
        </w:tabs>
        <w:spacing w:after="2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Lead UX Designer / Design Director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Oct 2025 – Present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TELUS Digital · Western Union E1 Wallet · Melbourne, AU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Leading UX design for the E1 Wallet — a next-generation multicurrency digital wallet transitioning Western Union from a legacy remittance platform to a full-service global financial product.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Driving a cross-market design audit across AU and MX, classifying approximately 360 screens across 34 flows using a Core / Configurable / Local framework to identify systemic drift and establish a shared baseline for global scale.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Operating as embedded design leadership within a cross-functional product, engineering, and PMO team; influencing roadmap priorities, sprint planning, and QA standards at the product director level.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Leading design system strategy across market variants, resolving navigation, scroll behaviour, and component inconsistencies ahead of Friends and Family release milestone.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Mentoring and directing a distributed design team across AU and India spanning research, UX, and interaction design workstreams.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Leveraging Claude and AI-powered workflows across audit analysis, design documentation, stakeholder communications, and sprint planning — compressing work that would take days into hours.</w:t>
      </w:r>
    </w:p>
    <w:p>
      <w:pPr>
        <w:tabs>
          <w:tab w:val="right" w:pos="9360"/>
        </w:tabs>
        <w:spacing w:after="2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Founding Designer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Sep 2025 – Present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Meddle · Melbourne, AU · Healthtech startup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Founding designer for Meddle — a healthtech platform built around a simple but radical proposition: patients own their health record. Meddle connects patients and practitioners through AI-powered matching, shared appointments, integrated communication, and a personalised longitudinal health record that patients access, control, and carry across every provider they see.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Responsible for product design, brand identity, and end-to-end UX direction from zero — shaping the core interaction model for both the patient-facing and practitioner-facing sides of the platform.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Currently in active pilot with 400 allied health professionals, validating clinical workflows and iterating on the product experience in a live environment.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888888"/>
          <w:spacing w:val="40"/>
          <w:sz w:val="16"/>
          <w:szCs w:val="16"/>
        </w:rPr>
        <w:t xml:space="preserve">PRIOR ROLES</w:t>
      </w:r>
    </w:p>
    <w:p>
      <w:pPr>
        <w:tabs>
          <w:tab w:val="right" w:pos="9360"/>
        </w:tabs>
        <w:spacing w:after="2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Principal Designer / Design Director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Jun 2019 – 2025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ANZ Plus · Melbourne, AU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Joined as one of the founding designers for ANZ Plus and scaled the design function from 2 to 40+ in 24 months, reaching 1M customers and $2.4B+ FUM within 18 months of launch.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Championed and led creation of a cross-platform design system (iOS, Android, Web, AEM, Email) achieving 5x asset adoption vs legacy, reducing per-feature build time by approximately 4 weeks.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Secured C-suite alignment on Financial Wellbeing as a core product differentiator, driving a 23% uplift in customer engagement vs the classic ANZ app.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end-to-end payment card design: digital ordering, in-app application (35% reduction in application time), packaging and fulfilment (3 weeks to under 4 days), and Apple Pay integration used by 60%+ of active cardholders within 3 months.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Directed AEM marketing site framework rollout, converting $480M in home loan customers via web channels in 6 months.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Tested ANZ app under NDA with Apple prior to iPhone X release, enabling day-one hot-fixes for 4M+ customers.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Mentored 15+ designers into senior and leadership roles, achieving a 3x higher promotion rate than the bank average.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Early adopter of LLMs in product design — used AI to expand search and discovery, prototyping a real-estate affordability experience that connected property search directly to live banking data.</w:t>
      </w:r>
    </w:p>
    <w:p>
      <w:pPr>
        <w:tabs>
          <w:tab w:val="right" w:pos="9360"/>
        </w:tabs>
        <w:spacing w:after="2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Principal Designer – Digital Customer Experience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Mar 2018 – Jun 2019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ANZ · Melbourne, AU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Unified the GoMoney and Grow app ecosystems into a single experience, migrating 4M+ customers and lifting App Store ratings from 3.2 to 4.6 stars in 3 months post-release.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Introduced digital sales to the ANZ app for the first time, driving a 30% increase in in-app sales within 6 months.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Improved accessibility across native iOS and Android via HIG-aligned patterns, reducing support ticket volume by 18%.</w:t>
      </w:r>
    </w:p>
    <w:p>
      <w:pPr>
        <w:tabs>
          <w:tab w:val="right" w:pos="9360"/>
        </w:tabs>
        <w:spacing w:after="2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Creative Director – Group Innovation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Sep 2014 – Mar 2018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ANZ · Melbourne, AU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ANZ's first biometric authentication product (VoiceID), reducing high-limit payment fraud costs by $100M+ in year one.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Delivered Australia's first unified banking and wealth app across iPad, iPhone, and Apple Watch, attracting 250K+ multi-device users in its first year.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Created and pitched the 9 Financial Wellbeing Principles framework to secure C-suite alignment — a strategy later embedded across the entire ANZ Plus platform.</w:t>
      </w:r>
    </w:p>
    <w:p>
      <w:pPr>
        <w:tabs>
          <w:tab w:val="right" w:pos="9360"/>
        </w:tabs>
        <w:spacing w:after="2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Senior Product Designer — Contract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2013 – 2015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Australia Post · ME Bank · Telstra · Factor5 / CourseLoop · Melbourne, AU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Australia Post — Senior Product Designer on the MyPost Digital Mailbox: a $2B national initiative to digitise postal correspondence and bill delivery, backed by Telstra's cloud infrastructure and launched with ANZ, Westpac, NAB, and AMP as founding partners.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 Bank — Lead designer on ME Bank's first mobile banking app for iPhone and Android, bringing a direct bank with no branch network to customers for the first time.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Telstra — Product designer on the Telstra Health Gateway, an early consumer health information platform built to help Australians navigate health services digitally.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Factor5 / CourseLoop — Founding product designer and brand lead for what became CourseLoop, a curriculum management SaaS platform for higher education subsequently acquired by TechnologyOne (ASX: TNE), Australia's largest enterprise SaaS company, in 2024.</w:t>
      </w:r>
    </w:p>
    <w:p>
      <w:pPr>
        <w:tabs>
          <w:tab w:val="right" w:pos="9360"/>
        </w:tabs>
        <w:spacing w:after="2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Senior Visual Designer – Customer Experience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Oct 2011 – 2013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ANZ · Melbourne, AU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First design role at ANZ — established the first mobile visual style guide, laying the foundation for all subsequent design system work across the bank.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Collaborated with UX, product, and offshore development teams to deliver consistent, on-brand digital experiences across ANZ's digital customer experience division.</w:t>
      </w:r>
    </w:p>
    <w:p>
      <w:pPr>
        <w:tabs>
          <w:tab w:val="right" w:pos="9360"/>
        </w:tabs>
        <w:spacing w:after="2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Early Career — Brand, Retail &amp; Product Design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2000 – 2011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PlayCorp · House Corporate · SL Investments · Caramel Creative · Melbourne, AU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Eight years at PlayCorp — Australia's largest integrated homewares, lifestyle, and apparel manufacturer — managing a team of 6 designers, reporting to CEO, and designing full product ranges for major licensed brands including Everlast, The North Face, AFL, and NFL distributed through Kmart and Australia's largest big-box retailers.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the rebrand and relaunch of House — one of Australia's longest-running homeware retail chains — as sole designer, repositioning brand identity, launching a flagship concept store, and delivering early online experience design.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At SL Investments, conceived and pitched brand licensing concepts to UFC and Under Armour generating $4M+ in potential contract value, and built the SuperChef retail brand from zero to launch-ready in under one month.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At Caramel Creative, co-designed and shipped a proprietary project management software product alongside a development team, and presented digital strategy to 50+ retail stakeholders.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Brand portfolio: Everlast, The North Face, AFL, NFL, Ben Sherman, FCUK, Guinness, Jack Daniels, Lucasfilm (Star Wars), Fosters Group, Penfolds.</w:t>
      </w:r>
    </w:p>
    <w:p>
      <w:pPr>
        <w:tabs>
          <w:tab w:val="right" w:pos="9360"/>
        </w:tabs>
        <w:spacing w:after="20" w:before="2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Specialist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2008 – 2009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Apple Retail · Regent Street, London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Represented Apple's retail brand at its flagship global store during a career sabbatical. Consistently exceeded targets and was invited to return for a second stint — formative grounding in product culture, customer experience, and brand standards at the highest level.</w:t>
      </w:r>
    </w:p>
    <w:p>
      <w:pPr>
        <w:pBdr>
          <w:bottom w:val="single" w:color="CCCCCC" w:sz="4" w:space="1"/>
        </w:pBdr>
        <w:spacing w:after="12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888888"/>
          <w:spacing w:val="40"/>
          <w:sz w:val="18"/>
          <w:szCs w:val="18"/>
        </w:rPr>
        <w:t xml:space="preserve">CORE SKILLS</w:t>
      </w:r>
    </w:p>
    <w:p>
      <w:pPr>
        <w:spacing w:after="160" w:before="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Product Design (iOS / Android / Web)  ·  Design Systems Strategy  ·  Fintech / Financial Services  ·  CX Strategy  ·  Design Leadership and Team Scaling  ·  Rapid Prototyping  ·  Stakeholder Management  ·  Accessibility (WCAG 2.1)  ·  Figma / Figma Systems Admin  ·  Play / Swift Prototyping  ·  AI-augmented Product Design  ·  Claude / AI-powered Workflows  ·  Brand and Identity Design  ·  Motion Design</w:t>
      </w:r>
    </w:p>
    <w:p>
      <w:pPr>
        <w:pBdr>
          <w:bottom w:val="single" w:color="CCCCCC" w:sz="4" w:space="1"/>
        </w:pBdr>
        <w:spacing w:after="120" w:before="0"/>
      </w:pPr>
    </w:p>
    <w:p>
      <w:pPr>
        <w:spacing w:after="80" w:before="240"/>
      </w:pPr>
      <w:r>
        <w:rPr>
          <w:rFonts w:ascii="Arial" w:cs="Arial" w:eastAsia="Arial" w:hAnsi="Arial"/>
          <w:b/>
          <w:bCs/>
          <w:color w:val="888888"/>
          <w:spacing w:val="40"/>
          <w:sz w:val="18"/>
          <w:szCs w:val="18"/>
        </w:rPr>
        <w:t xml:space="preserve">EDUCATION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Bachelor of Design (Hons) — Graphic Design / Multimedia, Graduated with Distinction</w:t>
      </w:r>
    </w:p>
    <w:p>
      <w:pPr>
        <w:spacing w:after="16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Federation University  ·  1999 – 2002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888888"/>
          <w:spacing w:val="40"/>
          <w:sz w:val="18"/>
          <w:szCs w:val="18"/>
        </w:rPr>
        <w:t xml:space="preserve">AWARDS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Gold Cube — 81st ADCNY (Art Directors Club New York)</w:t>
      </w:r>
    </w:p>
    <w:p>
      <w:pPr>
        <w:spacing w:after="4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Art Direction &amp; Design · Interactive CD-ROM "Promotional Use Only" · 2001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RFI Global Australian Banking &amp; Finance Awards — 2026</w:t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ANZ Plus · Most Frictionless Consumer App</w:t>
      </w:r>
    </w:p>
    <w:p>
      <w:pPr>
        <w:spacing w:after="4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We Money Awards — 2025</w:t>
      </w:r>
    </w:p>
    <w:p>
      <w:pPr>
        <w:spacing w:after="20" w:before="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ANZ Plus · Digital Lender of the Year</w:t>
      </w:r>
    </w:p>
    <w:p>
      <w:pPr>
        <w:spacing w:after="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Best for Refinance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2026-03-16T03:49:30.013Z</dcterms:created>
  <dcterms:modified xsi:type="dcterms:W3CDTF">2026-03-16T03:49:30.014Z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