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31849b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1849b"/>
          <w:sz w:val="28"/>
          <w:szCs w:val="28"/>
          <w:u w:val="none"/>
          <w:shd w:fill="auto" w:val="clear"/>
          <w:vertAlign w:val="baseline"/>
          <w:rtl w:val="0"/>
        </w:rPr>
        <w:t xml:space="preserve">Залікова робота 2. Використання модуля ttk бібліотеки tkinter для створення програми “Калькулятор“.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31849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1849b"/>
          <w:sz w:val="24"/>
          <w:szCs w:val="24"/>
          <w:u w:val="none"/>
          <w:shd w:fill="auto" w:val="clear"/>
          <w:vertAlign w:val="baseline"/>
          <w:rtl w:val="0"/>
        </w:rPr>
        <w:t xml:space="preserve">Теорія: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Модуль ttk бібліотеки tkinter розширює графічні можливості при створення віджетів, замінюючи старі віджети на нові, з підтримкою тем і стилів. Завдяки цьому віджети ttk виглядають більш природньо в різних операційних системах.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 ttk включені наступні віджети, які можна використати замість відповідних віджетів tk: Button, Checkbutton, Entry, Frame, Label, LabelFrame, Menubutton, PanedWindow, Radiobutton, Scale и Scrollbar. Крім цього є декілька нових віджетів: Combobox, Notebook, Progressbar, Separator, Sizegrip и Treeview.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Ttk має чотири вбудованих теми: default, classic, alt, clam. Крім цього додатково для різних ОС є свої теми.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З точки зору програміста головна відмінність нових віджетів від старих полягає в тому, що у віджетів ttk відсутні опції для конфігурації його зовнішнього виду. Конфігурація зовнішнього вигляду віджетів ttk здійснюється через теми і стилі. У всьому іншому використання віджетів ttk аналогично відповідним віджетам tk.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Основна ідея tkinter.ttk ролягає в тому, щоб по мірі можливого, розділити код, що реалізує поведінку віджета від коду, що реалізує його зовнішній вид.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Щоб почати використовувати Ttk, необхідно імпортувати його модуль: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from tkinter import ttk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Щоб перевизначити основні віджети Tk, імпорт Ttk повинен йти за імпортом Tk: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from tkinter import 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from tkinter.ttk import *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Роботу модуля ttk можна розглянути на прикладі створення дизайну простого Калькулятора.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Програмний код дизайну калькулятора: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from tkinter import 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from tkinter.ttk import Button, Entry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root = Tk()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root.title("Калькулятор на Ttk бібліотеки Tkinter")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entry = Entry(root)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entry.grid(row=0, columnspan=4, sticky=W+E)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cls = Button(root, text="Очистити")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cls.grid(row=1, column=0)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bck = Button(root, text="Видалити")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bck.grid(row=1, column=1)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lbl = Button(root)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lbl.grid(row=1, column=2)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clo = Button(root, text="Закрити")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clo.grid(row=1, column=3)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sev = Button(root, text="7")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sev.grid(row=2, column=0)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eig = Button(root, text="8")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eig.grid(row=2, column=1)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nin = Button(root, text="9")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nin.grid(row=2, column=2)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div = Button(root, text="/")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div.grid(row=2, column=3)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fou = Button(root, text="4")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fou.grid(row=3, column=0)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fiv = Button(root, text="5")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fiv.grid(row=3, column=1)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six = Button(root, text="6")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six.grid(row=3, column=2)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mul = Button(root, text="*")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mul.grid(row=3, column=3)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one = Button(root, text="1")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one.grid(row=4, column=0)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two = Button(root, text="2")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two.grid(row=4, column=1)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thr = Button(root, text="3")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thr.grid(row=4, column=2)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mns = Button(root, text="-")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mns.grid(row=4, column=3)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zer = Button(root, text="0")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zer.grid(row=5, column=0)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dot = Button(root, text=".")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dot.grid(row=5, column=1)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equ = Button(root, text="=")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equ.grid(row=5, column=2)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pls = Button(root, text="+")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pls.grid(row=5, column=3)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root.mainloop()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Результат виконання коду: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4f81bd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4f81bd"/>
          <w:sz w:val="40"/>
          <w:szCs w:val="40"/>
          <w:u w:val="none"/>
          <w:shd w:fill="auto" w:val="clear"/>
          <w:vertAlign w:val="baseline"/>
        </w:rPr>
        <w:drawing>
          <wp:inline distB="0" distT="0" distL="114300" distR="114300">
            <wp:extent cx="3019425" cy="1752600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19425" cy="175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4f81bd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f81bd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4f81bd"/>
          <w:sz w:val="40"/>
          <w:szCs w:val="40"/>
          <w:u w:val="none"/>
          <w:shd w:fill="auto" w:val="clear"/>
          <w:vertAlign w:val="baseline"/>
          <w:rtl w:val="0"/>
        </w:rPr>
        <w:t xml:space="preserve">Практичне завдання для самостійного виконання: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4f81b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4f81bd"/>
          <w:sz w:val="24"/>
          <w:szCs w:val="24"/>
          <w:u w:val="none"/>
          <w:shd w:fill="auto" w:val="clear"/>
          <w:vertAlign w:val="baseline"/>
          <w:rtl w:val="0"/>
        </w:rPr>
        <w:t xml:space="preserve">1.Розробити програмний функціонал роботи калькулятора без використання класу.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4f81b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4f81bd"/>
          <w:sz w:val="24"/>
          <w:szCs w:val="24"/>
          <w:u w:val="none"/>
          <w:shd w:fill="auto" w:val="clear"/>
          <w:vertAlign w:val="baseline"/>
          <w:rtl w:val="0"/>
        </w:rPr>
        <w:t xml:space="preserve">2.Розробити програмний функціонал роботи калькулятора з використанням класу.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4f81b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6838" w:w="11906"/>
      <w:pgMar w:bottom="142" w:top="284" w:left="1417" w:right="566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lang w:val="uk-UA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