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36"/>
          <w:szCs w:val="36"/>
        </w:rPr>
      </w:pPr>
      <w:r>
        <w:rPr>
          <w:rFonts w:ascii="Google Sans" w:hAnsi="Google Sans"/>
          <w:b/>
          <w:i w:val="0"/>
          <w:color w:val="1F1F1F"/>
          <w:sz w:val="36"/>
        </w:rPr>
        <w:t>BÁO CÁO TIẾN ĐỘ KHÓA LUẬN TỐT NGHIỆP (SPRINT 5)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Đề tài: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IRON CHEF - Hệ thống gợi ý thay thế nguyên liệu ẩm thực dựa trên đồ thị tri thức đa nguồn, kiểm soát an toàn dị ứng và giải thích hóa học thực phẩm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Trường: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Trường Đại học Công nghệ Thông tin - ĐHQG TP.HCM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Giảng viên hướng dẫn: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ThS. Trần Thị Hồng Yến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Sinh viên thực hiện: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 - 23521520, Võ Trung Tín - 23521595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Thời gian sprint: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13/11/2026 – 26/11/2026 | Báo cáo: 26/11/2026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1. TÓM TẮT ĐIỀU HÀNH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Multi-signal features: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Ghép Epicure embeddings, vector dinh dưỡng USDA và fingerprint hợp chất FooDB thành feature groups; bổ sung relation-aware input cho graph v2.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Safety layer: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Thiết kế allergen constraint checker theo FDA Big 9 và EU 14, nutritional validation, hard filter và Selective Abstention khi confidence hoặc safety evidence không đạt.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Exports cho Member: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Đóng gói ingredient-to-compound và ingredient-to-allergen indices, response schema và sample data để UI chemistry/safety có thể tích hợp trước khi benchmark hoàn tất.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2. MỤC TIÊU &amp; PHẠM VI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Mục tiêu: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Hoàn tất Phase 1 ở mức có thể train/evaluate: graph và feature contract ổn định, safety layer có quy tắc xác định và output cho frontend có provenance.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/>
          <w:i w:val="0"/>
          <w:color w:val="1F1F1F"/>
          <w:sz w:val="24"/>
        </w:rPr>
        <w:t>Phạm vi: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Lead Epic 2 và Epic 5: multi-source graph, feature-adaptive input, allergen index, nutritional validation, allergen-safe filter và selective abstention.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3. CÁC HẠNG MỤC TRỌNG TÂM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Mục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trọng tâm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5.1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Hoàn thiện triple-encoded node features và graph v2 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5.2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Xây allergen constraint checker và nutritional validation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5.3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Cài đặt hard safety filter và Selective Abstention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5.4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Đóng gói compound/allergen exports cho frontend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4. BẢNG TRẠNG THÁI BACKLOG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Nhánh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Backlog / Epic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Model input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Semantic, nutritional, chemical signals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Sẵn sàng cho HGAT v2 và ablation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Safety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FDA Big 9, EU 14 và hard filter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Không đưa gợi ý vi phạm thành kết quả chính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Explainability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Compound/allergen export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Có tên compound, concentration và flags khi nguồn có dữ liệu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5. ĐẦU RA VÀ MINH CHỨNG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Feature schema, graph statistics và data quality report.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Allergen index, safety rule documentation và test cases cho blocked substitutions.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>
        <w:rPr>
          <w:rFonts w:ascii="Google Sans" w:hAnsi="Google Sans"/>
          <w:b w:val="0"/>
          <w:i w:val="0"/>
          <w:color w:val="1F1F1F"/>
          <w:sz w:val="24"/>
        </w:rPr>
        <w:t>Compound index/API fixture để Member Epic 5–6 dùng trước khi có response production.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6. RỦI RO &amp; BIỆN PHÁP</w:t>
      </w:r>
    </w:p>
    <w:tbl>
      <w:tblPr>
        <w:tblStyle w:val="Table3"/>
        <w:tblW w:w="9360.0" w:type="dxa"/>
        <w:jc w:val="left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Rủi ro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Biện pháp khắc phục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Safety layer có thể đánh dấu thiếu dữ liệu là an toàn nếu quy tắc thiếu trạng thái unknown; feature groups cũng có thể bị lệch scale.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Tách rõ safe, check, blocked và unknown; ưu tiên fail closed; chuẩn hóa feature, ghi lại provenance và bổ sung unit tests cho edge cases.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7. KẾ HOẠCH 2 TUẦN TỚI (SPRINT 6)</w:t>
      </w:r>
    </w:p>
    <w:p w:rsidR="00000000" w:rsidDel="00000000" w:rsidP="00000000" w:rsidRDefault="00000000" w:rsidRPr="00000000" w14:paraId="0000003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7.1 Nghiên cứu, Backend và AI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Train HGAT v2 trên MISKG split, chạy baselines, metric Hit@K/MRR/NDCG, ablation và chemical compound reasoning engine.</w:t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24"/>
          <w:szCs w:val="24"/>
        </w:rPr>
      </w:pPr>
      <w:r>
        <w:rPr>
          <w:rFonts w:ascii="Google Sans" w:hAnsi="Google Sans"/>
          <w:b/>
          <w:i/>
          <w:color w:val="1F1F1F"/>
          <w:sz w:val="24"/>
        </w:rPr>
        <w:t>7.2 Frontend, QA và Evidence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Wire compound explanation card, safety indicators, blocked reason và comparison view vào CookingPlayer/recipe detail.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8. PHÂN CÔNG (SPRINT 6)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Thành viên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Phụ trách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Phan Phú Thọ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Feature pipeline, Symbolic Safety Layer, Selective Abstention và export contracts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Lead safety and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Võ Trung Tín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Compound explanation UI, safety states, blocked reason và comparison view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Member trust surfaces</w:t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9. ĐỐI CHIẾU VỚI ĐỀ CƯƠNG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Hạng mục trong Đề cương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Trạng thái thực tế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Ghi chú/Mức độ hoàn thành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Cài đặt và Phát triển Phase 1 - Dữ liệu và Mô hình AI (29/10 – 26/11)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>
              <w:rPr>
                <w:rFonts w:ascii="Google Sans" w:hAnsi="Google Sans"/>
                <w:b/>
                <w:i w:val="0"/>
                <w:color w:val="1F1F1F"/>
                <w:sz w:val="23"/>
              </w:rPr>
              <w:t>Theo kế hoạch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jc w:val="left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>
              <w:rPr>
                <w:rFonts w:ascii="Google Sans" w:hAnsi="Google Sans"/>
                <w:b w:val="0"/>
                <w:i w:val="0"/>
                <w:color w:val="1F1F1F"/>
                <w:sz w:val="23"/>
              </w:rPr>
              <w:t>Đầu ra cần có graph hoàn chỉnh, checkpoint đầu tiên, module an toàn dị ứng và tài liệu để bước sang benchmark/tích hợp.</w:t>
            </w:r>
          </w:p>
        </w:tc>
      </w:tr>
    </w:tbl>
    <w:p w:rsidR="00000000" w:rsidDel="00000000" w:rsidP="00000000" w:rsidRDefault="00000000" w:rsidRPr="00000000" w14:paraId="000000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10. KẾT LUẬN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 w:val="0"/>
          <w:i w:val="0"/>
          <w:color w:val="1F1F1F"/>
          <w:sz w:val="24"/>
        </w:rPr>
        <w:t>Sprint 5 biến graph thành đầu vào có cấu trúc cho nghiên cứu và biến safety/explainability thành contract mà người dùng có thể nhìn thấy, không chỉ là logic ẩn trong backend.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>
        <w:rPr>
          <w:rFonts w:ascii="Google Sans" w:hAnsi="Google Sans"/>
          <w:b/>
          <w:i w:val="0"/>
          <w:color w:val="1F1F1F"/>
          <w:sz w:val="28"/>
        </w:rPr>
        <w:t>11. Phụ lục A - Liên kết và Minh hoạ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Nguồn nội dung: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Đề cương chi tiết KLTN v5, BACKLOG_LEAD.md, BACKLOG_MEMBER.md và thesis evidence workspace.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>
        <w:rPr>
          <w:rFonts w:ascii="Google Sans" w:hAnsi="Google Sans"/>
          <w:b/>
          <w:i w:val="0"/>
          <w:color w:val="1F1F1F"/>
          <w:sz w:val="24"/>
        </w:rPr>
        <w:t>Người lập báo cáo:</w:t>
      </w:r>
      <w:r>
        <w:rPr>
          <w:rFonts w:ascii="Google Sans" w:hAnsi="Google Sans"/>
          <w:b w:val="0"/>
          <w:i w:val="0"/>
          <w:color w:val="1F1F1F"/>
          <w:sz w:val="24"/>
        </w:rPr>
        <w:t xml:space="preserve"> Phan Phú Thọ, Võ Trung Tín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