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>
        <w:rPr>
          <w:rFonts w:ascii="Google Sans" w:hAnsi="Google Sans"/>
          <w:b/>
          <w:i w:val="0"/>
          <w:color w:val="1F1F1F"/>
          <w:sz w:val="36"/>
        </w:rPr>
        <w:t>BÁO CÁO TIẾN ĐỘ 2 TUẦN (SPRINT 7)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Đồ án: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Step-by-Step Cooking Platform – Nền tảng Chia sẻ Ẩm thực Gamified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Trường: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Trường Đại học Công nghệ Thông tin - ĐHQG TP.HCM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Giảng viên hướng dẫn: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ThS. Trần Thị Hồng Yến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Nhóm thực hiện: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Phan Phú Thọ, Võ Trung Tín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Ngày báo cáo: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03/05/2026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1. TÓM TẮT ĐIỀU HÀNH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AI service: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Tích hợp FastAPI service cho recipe processing, enrichment, cooking assistant, moderation và các endpoint metadata; bổ sung provider rotation và graceful degradation.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Safety: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Bảo vệ luồng thay thế nguyên liệu bằng allergen profile, giữ lại compound explanation và correlation id để theo dõi request.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Search and graph: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Kết nối search/indexing và knowledge graph contract; frontend xử lý dữ liệu thật, trạng thái pending và lỗi tích hợp mà không bịa dữ liệu.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2. MỤC TIÊU &amp; PHẠM VI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>
        <w:rPr>
          <w:rFonts w:ascii="Google Sans" w:hAnsi="Google Sans"/>
          <w:b/>
          <w:i w:val="0"/>
          <w:color w:val="1F1F1F"/>
          <w:sz w:val="24"/>
        </w:rPr>
        <w:t>Mục tiêu: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Đưa các khả năng AI và dữ liệu nâng cao vào sản phẩm theo hướng có kiểm soát, có fallback và có thể quan sát.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>
        <w:rPr>
          <w:rFonts w:ascii="Google Sans" w:hAnsi="Google Sans"/>
          <w:b/>
          <w:i w:val="0"/>
          <w:color w:val="1F1F1F"/>
          <w:sz w:val="24"/>
        </w:rPr>
        <w:t>Phạm vi: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AI API integration, moderation, allergen safety, enrichment, rate limiting, correlation id, search và graph explorer contract.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3. CÁC HẠNG MỤC ĐÃ HOÀN THÀNH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Mục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Nội dung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Trạng thái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7.1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Kết nối AI endpoints cho recipe, assistant và moderation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Done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7.2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Bổ sung allergen safety, fallback và rate limit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Done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7.3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Kết nối search và knowledge graph contract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Done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7.4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Bổ sung test contract và observability cho các luồng AI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Done</w:t>
            </w:r>
          </w:p>
        </w:tc>
      </w:tr>
    </w:tbl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4. BẢNG TRẠNG THÁI TÍNH NĂNG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Nhóm chức năng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Tiểu mục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Trạng thái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Ghi chú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AI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Recipe processing và enrichment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Done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Có response adapter và xử lý lỗi theo feature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Trust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Moderation và allergen safety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Done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Luồng nguy cơ cao fail closed hoặc chuyển sang review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Search và knowledge graph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Done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Frontend dùng contract sống và hiển thị Pending khi thiếu dữ liệu</w:t>
            </w:r>
          </w:p>
        </w:tc>
      </w:tr>
    </w:tbl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5. KẾT QUẢ MINH CHỨNG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>
        <w:rPr>
          <w:rFonts w:ascii="Google Sans" w:hAnsi="Google Sans"/>
          <w:b w:val="0"/>
          <w:i w:val="0"/>
          <w:color w:val="1F1F1F"/>
          <w:sz w:val="24"/>
        </w:rPr>
        <w:t>API examples, health check và smoke tests của AI service.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>
        <w:rPr>
          <w:rFonts w:ascii="Google Sans" w:hAnsi="Google Sans"/>
          <w:b w:val="0"/>
          <w:i w:val="0"/>
          <w:color w:val="1F1F1F"/>
          <w:sz w:val="24"/>
        </w:rPr>
        <w:t>Test cho moderation, allergen safety, rate limiting, compound payload và correlation id.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>
        <w:rPr>
          <w:rFonts w:ascii="Google Sans" w:hAnsi="Google Sans"/>
          <w:b w:val="0"/>
          <w:i w:val="0"/>
          <w:color w:val="1F1F1F"/>
          <w:sz w:val="24"/>
        </w:rPr>
        <w:t>Tài liệu graph integration và ảnh chụp các trạng thái search/graph trên frontend.</w:t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6. RỦI RO &amp; BIỆN PHÁP</w:t>
      </w:r>
    </w:p>
    <w:tbl>
      <w:tblPr>
        <w:tblStyle w:val="Table3"/>
        <w:tblW w:w="9360.0" w:type="dxa"/>
        <w:jc w:val="left"/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Rủi 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Biện pháp khắc phục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Phụ thuộc vào AI provider hoặc dữ liệu graph bên ngoài có thể làm trải nghiệm không ổn định và khó tái hiện lỗi.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Provider rotation, cooldown, cache, timeout, graceful degradation, request id và trạng thái integration-pending rõ ràng trên UI.</w:t>
            </w:r>
          </w:p>
        </w:tc>
      </w:tr>
    </w:tbl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7. KẾ HOẠCH 2 TUẦN TỚI (Sprint 8)</w:t>
      </w:r>
    </w:p>
    <w:p w:rsidR="00000000" w:rsidDel="00000000" w:rsidP="00000000" w:rsidRDefault="00000000" w:rsidRPr="00000000" w14:paraId="0000003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sz w:val="24"/>
          <w:szCs w:val="24"/>
        </w:rPr>
      </w:pPr>
      <w:r>
        <w:rPr>
          <w:rFonts w:ascii="Google Sans" w:hAnsi="Google Sans"/>
          <w:b/>
          <w:i/>
          <w:color w:val="1F1F1F"/>
          <w:sz w:val="24"/>
        </w:rPr>
        <w:t>7.1 Backend và Infrastructure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 w:val="0"/>
          <w:i w:val="0"/>
          <w:color w:val="1F1F1F"/>
          <w:sz w:val="24"/>
        </w:rPr>
        <w:t>Chạy kiểm thử tích hợp toàn hệ thống, seed dữ liệu demo, rà soát security, performance và sửa lỗi trước nghiệm thu.</w:t>
      </w:r>
    </w:p>
    <w:p w:rsidR="00000000" w:rsidDel="00000000" w:rsidP="00000000" w:rsidRDefault="00000000" w:rsidRPr="00000000" w14:paraId="0000003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sz w:val="24"/>
          <w:szCs w:val="24"/>
        </w:rPr>
      </w:pPr>
      <w:r>
        <w:rPr>
          <w:rFonts w:ascii="Google Sans" w:hAnsi="Google Sans"/>
          <w:b/>
          <w:i/>
          <w:color w:val="1F1F1F"/>
          <w:sz w:val="24"/>
        </w:rPr>
        <w:t>7.2 Frontend và QA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 w:val="0"/>
          <w:i w:val="0"/>
          <w:color w:val="1F1F1F"/>
          <w:sz w:val="24"/>
        </w:rPr>
        <w:t>Hoàn thiện demo flow, visual QA, empty/error states, accessibility check và tài liệu hướng dẫn trình diễn.</w:t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8. PHÂN CÔNG (Sprint 8)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Thành viên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Phụ trách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Ghi chú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Võ Trung Tín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AI proxy, safety contract, observability, search và backend integration tests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AI and platform integration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Phan Phú Thọ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Graph/search UI, AI states, visual QA và demo flow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Frontend integration and QA</w:t>
            </w:r>
          </w:p>
        </w:tc>
      </w:tr>
    </w:tbl>
    <w:p w:rsidR="00000000" w:rsidDel="00000000" w:rsidP="00000000" w:rsidRDefault="00000000" w:rsidRPr="00000000" w14:paraId="0000004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9. ĐỐI CHIẾU VỚI ĐỀ CƯƠNG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Hạng mục trong Đề cương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Trạng thái thực tế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Ghi chú/Mức độ hoàn thành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Giai đoạn Tích hợp AI và Dữ liệu nâng cao (20/04 – 03/05)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Hoàn thành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Các hợp đồng AI, safety, search và graph đã được tích hợp theo hướng có fallback và kiểm soát trạng thái.</w:t>
            </w:r>
          </w:p>
        </w:tc>
      </w:tr>
    </w:tbl>
    <w:p w:rsidR="00000000" w:rsidDel="00000000" w:rsidP="00000000" w:rsidRDefault="00000000" w:rsidRPr="00000000" w14:paraId="0000004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10. KẾT LUẬN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 w:val="0"/>
          <w:i w:val="0"/>
          <w:color w:val="1F1F1F"/>
          <w:sz w:val="24"/>
        </w:rPr>
        <w:t>Sprint 7 mở rộng sản phẩm vượt ngoài CRUD nhưng vẫn giữ nguyên tắc không che giấu lỗi tích hợp. Sprint 8 sẽ tập trung vào độ ổn định, demo và bộ hồ sơ nghiệm thu.</w:t>
      </w:r>
    </w:p>
    <w:p w:rsidR="00000000" w:rsidDel="00000000" w:rsidP="00000000" w:rsidRDefault="00000000" w:rsidRPr="00000000" w14:paraId="0000005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11. Phụ lục A - Liên kết và Minh hoạ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Link minh chứng: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https://drive.google.com/drive/folders/15QlKIiRh2G-62sHReu6Ui1QDdORpYUph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Người lập báo cáo: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Võ Trung Tín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