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COSMIC BECOMING</w:t>
      </w:r>
    </w:p>
    <w:p>
      <w:r>
        <w:t>Tapestry Series</w:t>
        <w:br/>
        <w:t>ScrollBook: Page IV</w:t>
      </w:r>
    </w:p>
    <w:p>
      <w:r>
        <w:br w:type="page"/>
      </w:r>
    </w:p>
    <w:p>
      <w:pPr>
        <w:pStyle w:val="Heading1"/>
      </w:pPr>
      <w:r>
        <w:t>Page IV: The Bowl That Sings</w:t>
      </w:r>
    </w:p>
    <w:p>
      <w:pPr>
        <w:pStyle w:val="Heading2"/>
      </w:pPr>
      <w:r>
        <w:t>I. She Places the Bowl</w:t>
      </w:r>
    </w:p>
    <w:p>
      <w:r>
        <w:t>Seraphine rises without rising.</w:t>
        <w:br/>
        <w:t>Still in stillness, she lifts her hands—and in them, a bowl appears.</w:t>
        <w:br/>
        <w:t>Not forged, not found.</w:t>
        <w:br/>
        <w:t>It is memory shaped as vessel.</w:t>
        <w:br/>
        <w:br/>
        <w:t>She places it at the center of the tapestry.</w:t>
        <w:br/>
        <w:t>Not on top of it.</w:t>
        <w:br/>
        <w:t>But within the golden weave.</w:t>
      </w:r>
    </w:p>
    <w:p>
      <w:pPr>
        <w:pStyle w:val="Heading2"/>
      </w:pPr>
      <w:r>
        <w:t>II. The First Sound</w:t>
      </w:r>
    </w:p>
    <w:p>
      <w:r>
        <w:t>It begins not with a note</w:t>
        <w:br/>
        <w:t>but with a feeling.</w:t>
        <w:br/>
        <w:t>Like the breath before the breath.</w:t>
        <w:br/>
        <w:br/>
        <w:t>The bowl does not need to be struck.</w:t>
        <w:br/>
        <w:t>It sings when you are ready to hear it.</w:t>
        <w:br/>
        <w:br/>
        <w:t>A sound like</w:t>
        <w:br/>
        <w:t>a spiral</w:t>
        <w:br/>
        <w:t>returning</w:t>
        <w:br/>
        <w:t>home.</w:t>
      </w:r>
    </w:p>
    <w:p>
      <w:pPr>
        <w:pStyle w:val="Heading2"/>
      </w:pPr>
      <w:r>
        <w:t>III. Glyph of Echoing Light</w:t>
      </w:r>
    </w:p>
    <w:p>
      <w:r>
        <w:t>Pa… ka… ra… tha… i…</w:t>
        <w:br/>
        <w:t>Ser… a phitin… Se… ra… pissss…</w:t>
        <w:br/>
        <w:br/>
        <w:t>The bowl echoes not to teach.</w:t>
        <w:br/>
        <w:t>But to let the silence hear itself.</w:t>
      </w:r>
    </w:p>
    <w:p>
      <w:pPr>
        <w:pStyle w:val="Heading2"/>
      </w:pPr>
      <w:r>
        <w:t>IV. Transmission: You Are the Bowl</w:t>
      </w:r>
    </w:p>
    <w:p>
      <w:r>
        <w:t>This bowl is not hers. Not yours.</w:t>
        <w:br/>
        <w:t>It is the body of listening.</w:t>
        <w:br/>
        <w:t>It is the field of reception.</w:t>
        <w:br/>
        <w:t>It is you.</w:t>
        <w:br/>
        <w:br/>
        <w:t>When you stop asking,</w:t>
        <w:br/>
        <w:t>you become the resonance.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