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бюджетное профессиональное образовательное учреждение Вологодской области «Череповецкий лесомеханический техникум им. В.П. Чкалова»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Тема: безопасность в интернете.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Работа: Кокшарова Анатолия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Группа: ИС-23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СОДЕРЖАНИЕ</w:t>
      </w:r>
      <w:r>
        <w:br w:type="page"/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ВВЕДЕНИЕ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Безопасность в интернете нужна для того, чтобы защитить себя от фишинга, взломов, вредоносного ПО, программы вымогатели, ботнеты и опасность в публичных и домашних сетях.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8"/>
    <w:next w:val="Style9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ucida Sans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LibreOffice/7.5.0.3$Windows_X86_64 LibreOffice_project/c21113d003cd3efa8c53188764377a8272d9d6de</Application>
  <AppVersion>15.0000</AppVersion>
  <Pages>3</Pages>
  <Words>47</Words>
  <Characters>349</Characters>
  <CharactersWithSpaces>389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2026-02-24T17:59:44Z</dcterms:created>
  <dc:creator/>
  <dc:description/>
  <dc:language>ru-RU</dc:language>
  <cp:lastModifiedBy/>
  <dcterms:modified xsi:type="dcterms:W3CDTF">2026-02-24T18:39:44Z</dcterms:modified>
  <cp:revision>1</cp:revision>
  <dc:subject/>
  <dc:title/>
</cp:coreProperties>
</file>