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Производство-потребление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задача получила такое название?(так аллах велел)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 задаче есть 2 типа процессов: производители только производят объекты и помещают их в буфер, потребители только выбирают объекты из буфера по одному.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Основное свойство набора семафоров.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Одной неделимой операцией можно изменить часть или все семафоры набора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критическая секция производителя/потребителя?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Между start_produce и stop_produce (аналогично для потребителя)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чем блокируется производитель?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Производитель будет блокирован на семафоре буфер пуст или на бинарном семафоре, потому что организует монопольный доступ к буферу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Когда производитель производит объект, то значение семафора буфер пуст уменьшается на 1. При значение буфер пуст 0 производитель блокируется в ожидание освобожления потребителем одной ячейки буфера.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чего реализуется основное свойство набора семафоров в коде?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Какую операцию при блокировке не может выполнять производитель?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Декремент, потому что семафор буфер пуст равен 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Читатели-писатели linux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задача получила такое название?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Читатели-писатели Windows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Это как называется?</w:t>
        <w:br w:type="textWrapping"/>
        <w:t xml:space="preserve">Потерянное обновление.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Откуда оно следует (ака “Откуда оно следует их монитора Хоарра”)?</w:t>
        <w:br w:type="textWrapping"/>
        <w:t xml:space="preserve">Показываешь в коде (#тыжпроёграммист) первый if в функции StartRead();</w:t>
        <w:br w:type="textWrapping"/>
        <w:t xml:space="preserve">Отвечаешь: следует из того, что читатели не могут читать пока очередь писателей не пуста.</w:t>
        <w:tab/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события используются в лабе?</w:t>
        <w:br w:type="textWrapping"/>
        <w:t xml:space="preserve">События с автоматическим сбросом — используются для читателей;</w:t>
        <w:br w:type="textWrapping"/>
        <w:t xml:space="preserve">События с ручным сбросом — для писателей.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для читателей используется событие с автосбросом?</w:t>
        <w:br w:type="textWrapping"/>
        <w:t xml:space="preserve">Событие с автосбросом остается активным пока есть активные читатели, это позволяет читателям читать(работать/выполняться — хз как сказать) параллельно.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Почему для писателей используется событие с ручным сбросом?</w:t>
        <w:br w:type="textWrapping"/>
        <w:t xml:space="preserve">&lt; Не отвечал сам, но смысл примерно такой &gt;</w:t>
        <w:br w:type="textWrapping"/>
        <w:t xml:space="preserve">Чтобы обеспечить писателям монопольный доступ.</w:t>
        <w:br w:type="textWrapping"/>
        <w:t xml:space="preserve">Событие нужно сбрасывать вручную, чтобы другой писатель мог захватить доступ.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 что может захейтить отчет (в кавычках цитаты НЮ):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Квант времени --- временной интервал, в течение которого процесс может использовать процессор до вытеснения другим процессом. {“Худшее возможное определение”}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Процессы владеют приоритетом - исправить на: процессам назначают приоритет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Инициализирует отложенные вызовы функций, относящихся к работе планировщика (например, пересчёт динамических приоритетов) - “В UNIX это выполняет модуль” - хз на что исправить.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декрементирует счетчики времени: часов, таймеров, будильников реального времени, а также счетчики времени отложенных действий. - “В чем разница?”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Диспетчеризации потоков могут потребовать следующие события &lt;...&gt; изменяется родственность процессора потока. - “Был папой, стал мамой?”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того как поток был выбран для запуска, он запускается на время, называемое квантом. - “Это просто смешно” - Скорее всего заменить на то, что квант выделяется процессу (неточно)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часть ЛР1: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квант? Интервал времени.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или интервал времени выделяемый процессу, измеряемый в тиках.</w:t>
        <w:br w:type="textWrapping"/>
        <w:t xml:space="preserve">Принимала в обоих вариантах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декремент кванта - самое главное действие в системе?</w:t>
        <w:br w:type="textWrapping"/>
        <w:t xml:space="preserve">В системе разделения времени самое важное - квантование времени. Нужно контролировать истечение кванта.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многопоточных системах разделения времени единицей диспетчеризации является поток.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РПЦ: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файлы скелетоны, какие стабы?</w:t>
        <w:br w:type="textWrapping"/>
        <w:t xml:space="preserve">*_client.c, *_server.c - скелетоны, а *_svn.c, *_clnt.c - стабы.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генерирует rpcЖen?</w:t>
        <w:br w:type="textWrapping"/>
        <w:t xml:space="preserve">*_client.c, *_server.c, *_svn.c, *_clnt.c, *_xdr.c, *.h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вас многопоточная или однопоточная реализация? Где это видно в коде?</w:t>
        <w:br w:type="textWrapping"/>
        <w:t xml:space="preserve">Зависит от реализации, спроси у кого стырил.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чем вот это связано (тыкая на *_VER в .x файле)?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GET_NUMBER присвоить единице, с чем это связано? Для чего здесь присвоили единицу, а здесь двойку? Где в коде?</w:t>
        <w:br w:type="textWrapping"/>
        <w:br w:type="textWrapping"/>
        <w:t xml:space="preserve">ТЕОРИЯ:</w:t>
        <w:br w:type="textWrapping"/>
        <w:t xml:space="preserve">GET_NUMBER - константа, применяемая в свитче (который в файле *_svc.c), используется для того, чтобы определить действие программы. А именно, get_number - функция, которая назначает клиенту номер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реализуем с помощью очереди?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Взаимное исключение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именно такое содержимое в bakery.x?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Объявляем константы, структуры, функции для общения клиента с сервером (зависит от реализации).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