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Kicker"/>
      </w:pPr>
      <w:r>
        <w:t>PAPER REPRODUCTION  ·  ARCHITECTURE AUDIT  ·  2026</w:t>
      </w:r>
    </w:p>
    <w:p>
      <w:pPr>
        <w:pStyle w:val="ReportTitle"/>
      </w:pPr>
      <w:r>
        <w:t>MS-CADM：</w:t>
      </w:r>
      <w:r>
        <w:br/>
      </w:r>
      <w:r>
        <w:t>论文方法与复现专题报告</w:t>
      </w:r>
    </w:p>
    <w:p>
      <w:pPr>
        <w:pStyle w:val="ReportSubtitle"/>
      </w:pPr>
      <w:r>
        <w:t>网络架构、扩散原理、代码映射与实验审计</w:t>
      </w:r>
    </w:p>
    <w:p>
      <w:pPr>
        <w:spacing w:after="360"/>
        <w:jc w:val="center"/>
      </w:pPr>
      <w:r>
        <w:rPr>
          <w:rFonts w:ascii="Calibri" w:hAnsi="Calibri" w:eastAsia="Microsoft YaHei"/>
          <w:color w:val="C59A3D"/>
          <w:sz w:val="18"/>
        </w:rPr>
        <w:t>━━━━━━━━━━━━━━━━━━━━━━━━━━━━━━━━━━━━</w:t>
      </w:r>
    </w:p>
    <w:p>
      <w:pPr>
        <w:pStyle w:val="ReportMeta"/>
      </w:pPr>
      <w:r>
        <w:t>复现对象：Zhang et al., Electric Power Systems Research 255 (2026) 112753</w:t>
      </w:r>
    </w:p>
    <w:p>
      <w:pPr>
        <w:pStyle w:val="ReportMeta"/>
      </w:pPr>
      <w:r>
        <w:t>数据：GEFCom2014 Wind · 10 zones · 731 days · 24 hours</w:t>
      </w:r>
    </w:p>
    <w:p>
      <w:pPr>
        <w:pStyle w:val="ReportMeta"/>
      </w:pPr>
      <w:r>
        <w:t>本地档案：multi_scaleCADM / outputs/full_reproduction</w:t>
      </w:r>
    </w:p>
    <w:p>
      <w:pPr>
        <w:pStyle w:val="ReportMeta"/>
      </w:pPr>
      <w:r>
        <w:t>报告日期：2026-08-09</w:t>
      </w:r>
    </w:p>
    <w:p>
      <w:pPr>
        <w:pStyle w:val="ReportMeta"/>
        <w:spacing w:before="480"/>
      </w:pPr>
      <w:r>
        <w:rPr>
          <w:rFonts w:ascii="Calibri" w:hAnsi="Calibri" w:eastAsia="Microsoft YaHei"/>
          <w:b/>
          <w:color w:val="1F4D78"/>
          <w:sz w:val="18"/>
        </w:rPr>
        <w:t>覆盖：论文原理 · 网络张量流 · 训练/采样 · 数据协议 · 主表/消融/SUC · 复现边界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  <w:vAlign w:val="center"/>
        </w:sectPr>
      </w:pPr>
    </w:p>
    <w:p>
      <w:pPr>
        <w:pStyle w:val="Heading2"/>
      </w:pPr>
      <w:r>
        <w:rPr>
          <w:rFonts w:ascii="Calibri" w:hAnsi="Calibri" w:eastAsia="Microsoft YaHei"/>
        </w:rPr>
        <w:t>阅读指南</w:t>
      </w:r>
    </w:p>
    <w:p>
      <w:pPr/>
      <w:r>
        <w:rPr>
          <w:rFonts w:ascii="Calibri" w:hAnsi="Calibri" w:eastAsia="Microsoft YaHei"/>
        </w:rPr>
        <w:t>本报告只讨论原始 MS-CADM 论文及其 baseline 复现，不把 CR-MS-CADM、RAHC、CAA、MM-JDWind、STGF-Flow 或 PS-DFSC 等后续改进结果混入原论文结论。阅读时需要区分四类证据：</w:t>
      </w:r>
      <w:r>
        <w:rPr>
          <w:rFonts w:ascii="Calibri" w:hAnsi="Calibri" w:eastAsia="Microsoft YaHei"/>
          <w:b/>
        </w:rPr>
        <w:t>论文披露</w:t>
      </w:r>
      <w:r>
        <w:rPr>
          <w:rFonts w:ascii="Calibri" w:hAnsi="Calibri" w:eastAsia="Microsoft YaHei"/>
        </w:rPr>
        <w:t>指 PDF 中明确写出的公式、图表或配置；</w:t>
      </w:r>
      <w:r>
        <w:rPr>
          <w:rFonts w:ascii="Calibri" w:hAnsi="Calibri" w:eastAsia="Microsoft YaHei"/>
          <w:b/>
        </w:rPr>
        <w:t>本地补全</w:t>
      </w:r>
      <w:r>
        <w:rPr>
          <w:rFonts w:ascii="Calibri" w:hAnsi="Calibri" w:eastAsia="Microsoft YaHei"/>
        </w:rPr>
        <w:t>指论文缺失细节后采用的可执行工程假设；</w:t>
      </w:r>
      <w:r>
        <w:rPr>
          <w:rFonts w:ascii="Calibri" w:hAnsi="Calibri" w:eastAsia="Microsoft YaHei"/>
          <w:b/>
        </w:rPr>
        <w:t>正式复现产物</w:t>
      </w:r>
      <w:r>
        <w:rPr>
          <w:rFonts w:ascii="Calibri" w:hAnsi="Calibri" w:eastAsia="Microsoft YaHei"/>
        </w:rPr>
        <w:t xml:space="preserve">指 </w:t>
      </w:r>
      <w:r>
        <w:rPr>
          <w:rFonts w:ascii="Consolas" w:hAnsi="Consolas" w:eastAsia="Microsoft YaHei"/>
          <w:color w:val="1F4D78"/>
          <w:sz w:val="20"/>
          <w:shd w:fill="EEF2F5"/>
        </w:rPr>
        <w:t>outputs/full_reproduction</w:t>
      </w:r>
      <w:r>
        <w:rPr>
          <w:rFonts w:ascii="Calibri" w:hAnsi="Calibri" w:eastAsia="Microsoft YaHei"/>
        </w:rPr>
        <w:t xml:space="preserve"> 下带配置、场景、表格或哈希的结果；</w:t>
      </w:r>
      <w:r>
        <w:rPr>
          <w:rFonts w:ascii="Calibri" w:hAnsi="Calibri" w:eastAsia="Microsoft YaHei"/>
          <w:b/>
        </w:rPr>
        <w:t>诊断分支</w:t>
      </w:r>
      <w:r>
        <w:rPr>
          <w:rFonts w:ascii="Calibri" w:hAnsi="Calibri" w:eastAsia="Microsoft YaHei"/>
        </w:rPr>
        <w:t>用于解释失败原因，不等同于论文 headline。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核心结论：MS-CADM 的方法思想和主要实验链已经被完整地工程重构，但论文没有给出足以唯一确定实现的网络尺寸、扩散日程、方差损失权重、掩码粒度和缩步采样规则。当前代码应称为“基于论文原理与标准 Improved-DDPM/DiT 解释构造的忠实实现”，不能称为作者私有实现的逐行复制。该实现未复现论文的核心数值：headline CRPS 为 0.107400，而论文为 0.0873；名义 90% 区间 coverage 仅 0.3595，表现出严重欠离散。</w:t>
      </w:r>
    </w:p>
    <w:p>
      <w:pPr>
        <w:pStyle w:val="Heading2"/>
      </w:pPr>
      <w:r>
        <w:rPr>
          <w:rFonts w:ascii="Calibri" w:hAnsi="Calibri" w:eastAsia="Microsoft YaHei"/>
        </w:rPr>
        <w:t>专题报告结构</w:t>
      </w:r>
    </w:p>
    <w:p>
      <w:pPr>
        <w:pStyle w:val="ListNumber"/>
      </w:pPr>
      <w:r>
        <w:rPr>
          <w:rFonts w:ascii="Calibri" w:hAnsi="Calibri" w:eastAsia="Microsoft YaHei"/>
        </w:rPr>
        <w:t>论文任务、贡献与原始主张</w:t>
      </w:r>
    </w:p>
    <w:p>
      <w:pPr>
        <w:pStyle w:val="ListNumber"/>
      </w:pPr>
      <w:r>
        <w:rPr>
          <w:rFonts w:ascii="Calibri" w:hAnsi="Calibri" w:eastAsia="Microsoft YaHei"/>
        </w:rPr>
        <w:t>数据、条件输入与实验样本口径</w:t>
      </w:r>
    </w:p>
    <w:p>
      <w:pPr>
        <w:pStyle w:val="ListNumber"/>
      </w:pPr>
      <w:r>
        <w:rPr>
          <w:rFonts w:ascii="Calibri" w:hAnsi="Calibri" w:eastAsia="Microsoft YaHei"/>
        </w:rPr>
        <w:t>条件扩散的数学原理</w:t>
      </w:r>
    </w:p>
    <w:p>
      <w:pPr>
        <w:pStyle w:val="ListNumber"/>
      </w:pPr>
      <w:r>
        <w:rPr>
          <w:rFonts w:ascii="Calibri" w:hAnsi="Calibri" w:eastAsia="Microsoft YaHei"/>
        </w:rPr>
        <w:t>MS-CADM 网络架构与张量流</w:t>
      </w:r>
    </w:p>
    <w:p>
      <w:pPr>
        <w:pStyle w:val="ListNumber"/>
      </w:pPr>
      <w:r>
        <w:rPr>
          <w:rFonts w:ascii="Calibri" w:hAnsi="Calibri" w:eastAsia="Microsoft YaHei"/>
        </w:rPr>
        <w:t>论文模块到代码实现的逐项映射</w:t>
      </w:r>
    </w:p>
    <w:p>
      <w:pPr>
        <w:pStyle w:val="ListNumber"/>
      </w:pPr>
      <w:r>
        <w:rPr>
          <w:rFonts w:ascii="Calibri" w:hAnsi="Calibri" w:eastAsia="Microsoft YaHei"/>
        </w:rPr>
        <w:t>训练、学习方差、RCM 与采样协议</w:t>
      </w:r>
    </w:p>
    <w:p>
      <w:pPr>
        <w:pStyle w:val="ListNumber"/>
      </w:pPr>
      <w:r>
        <w:rPr>
          <w:rFonts w:ascii="Calibri" w:hAnsi="Calibri" w:eastAsia="Microsoft YaHei"/>
        </w:rPr>
        <w:t>评价指标和 baseline 重构</w:t>
      </w:r>
    </w:p>
    <w:p>
      <w:pPr>
        <w:pStyle w:val="ListNumber"/>
      </w:pPr>
      <w:r>
        <w:rPr>
          <w:rFonts w:ascii="Calibri" w:hAnsi="Calibri" w:eastAsia="Microsoft YaHei"/>
        </w:rPr>
        <w:t>主表、区间、单区、步数、消融与 SUC 复现结果</w:t>
      </w:r>
    </w:p>
    <w:p>
      <w:pPr>
        <w:pStyle w:val="ListNumber"/>
      </w:pPr>
      <w:r>
        <w:rPr>
          <w:rFonts w:ascii="Calibri" w:hAnsi="Calibri" w:eastAsia="Microsoft YaHei"/>
        </w:rPr>
        <w:t>未复现原因和原文可复现性漏洞</w:t>
      </w:r>
    </w:p>
    <w:p>
      <w:pPr>
        <w:pStyle w:val="ListNumber"/>
      </w:pPr>
      <w:r>
        <w:rPr>
          <w:rFonts w:ascii="Calibri" w:hAnsi="Calibri" w:eastAsia="Microsoft YaHei"/>
        </w:rPr>
        <w:t>工程审计、资产索引与 baseline 使用建议</w:t>
      </w:r>
    </w:p>
    <w:p>
      <w:pPr>
        <w:pStyle w:val="Heading1"/>
      </w:pPr>
      <w:r>
        <w:rPr>
          <w:rFonts w:ascii="Calibri" w:hAnsi="Calibri" w:eastAsia="Microsoft YaHei"/>
        </w:rPr>
        <w:t>1. 论文任务、贡献与原始主张</w:t>
      </w:r>
    </w:p>
    <w:p>
      <w:pPr>
        <w:pStyle w:val="Heading2"/>
      </w:pPr>
      <w:r>
        <w:rPr>
          <w:rFonts w:ascii="Calibri" w:hAnsi="Calibri" w:eastAsia="Microsoft YaHei"/>
        </w:rPr>
        <w:t>1.1 文献元信息</w:t>
      </w:r>
    </w:p>
    <w:p>
      <w:pPr/>
      <w:r>
        <w:rPr>
          <w:rFonts w:ascii="Calibri" w:hAnsi="Calibri" w:eastAsia="Microsoft YaHei"/>
        </w:rPr>
        <w:t xml:space="preserve">复现对象为 Jiawei Zhang、Shuhao Liu、Zeyi Shi 和 Yuancheng Li 的论文《Wind power scenario generation via multi-scale condition adaptive diffusion model》，发表于 Electric Power Systems Research 255 (2026) 112753，DOI 为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10.1016/j.epsr.2026.112753</w:t>
        </w:r>
      </w:hyperlink>
      <w:r>
        <w:rPr>
          <w:rFonts w:ascii="Calibri" w:hAnsi="Calibri" w:eastAsia="Microsoft YaHei"/>
        </w:rPr>
        <w:t>。论文第 9 页只写明数据可按请求提供，没有公开代码、训练权重或完整配置。</w:t>
      </w:r>
    </w:p>
    <w:p>
      <w:pPr/>
      <w:r>
        <w:rPr>
          <w:rFonts w:ascii="Calibri" w:hAnsi="Calibri" w:eastAsia="Microsoft YaHei"/>
        </w:rPr>
        <w:t xml:space="preserve">论文研究的是日前条件概率场景生成：给定未来 24 小时 NWP 条件 </w:t>
      </w:r>
      <w:r>
        <w:rPr>
          <w:rFonts w:ascii="Consolas" w:hAnsi="Consolas" w:eastAsia="Microsoft YaHei"/>
          <w:color w:val="1F4D78"/>
          <w:sz w:val="20"/>
          <w:shd w:fill="EEF2F5"/>
        </w:rPr>
        <w:t>c</w:t>
      </w:r>
      <w:r>
        <w:rPr>
          <w:rFonts w:ascii="Calibri" w:hAnsi="Calibri" w:eastAsia="Microsoft YaHei"/>
        </w:rPr>
        <w:t xml:space="preserve">，学习风功率轨迹 </w:t>
      </w:r>
      <w:r>
        <w:rPr>
          <w:rFonts w:ascii="Consolas" w:hAnsi="Consolas" w:eastAsia="Microsoft YaHei"/>
          <w:color w:val="1F4D78"/>
          <w:sz w:val="20"/>
          <w:shd w:fill="EEF2F5"/>
        </w:rPr>
        <w:t>x₀</w:t>
      </w:r>
      <w:r>
        <w:rPr>
          <w:rFonts w:ascii="Calibri" w:hAnsi="Calibri" w:eastAsia="Microsoft YaHei"/>
        </w:rPr>
        <w:t xml:space="preserve"> 的条件分布并生成 </w:t>
      </w:r>
      <w:r>
        <w:rPr>
          <w:rFonts w:ascii="Consolas" w:hAnsi="Consolas" w:eastAsia="Microsoft YaHei"/>
          <w:color w:val="1F4D78"/>
          <w:sz w:val="20"/>
          <w:shd w:fill="EEF2F5"/>
        </w:rPr>
        <w:t>M=100</w:t>
      </w:r>
      <w:r>
        <w:rPr>
          <w:rFonts w:ascii="Calibri" w:hAnsi="Calibri" w:eastAsia="Microsoft YaHei"/>
        </w:rPr>
        <w:t xml:space="preserve"> 条场景。形式上可写为：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Xₛ:ₛ₊ₛ ~ q(pₛ:ₛ₊ₛ | cₛ:ₛ₊ₛ)。输出不是单一预测曲线，而是能够表达时间相关性和不确定性的 24 小时轨迹集合。</w:t>
      </w:r>
    </w:p>
    <w:p>
      <w:pPr>
        <w:pStyle w:val="Heading2"/>
      </w:pPr>
      <w:r>
        <w:rPr>
          <w:rFonts w:ascii="Calibri" w:hAnsi="Calibri" w:eastAsia="Microsoft YaHei"/>
        </w:rPr>
        <w:t>1.2 论文针对的三个问题</w:t>
      </w:r>
    </w:p>
    <w:p>
      <w:pPr>
        <w:pStyle w:val="ListBullet"/>
      </w:pPr>
      <w:r>
        <w:rPr>
          <w:rFonts w:ascii="Calibri" w:hAnsi="Calibri" w:eastAsia="Microsoft YaHei"/>
        </w:rPr>
        <w:t>单层条件嵌入难以同时抽取不同时间尺度的 NWP 模式。</w:t>
      </w:r>
    </w:p>
    <w:p>
      <w:pPr>
        <w:pStyle w:val="ListBullet"/>
      </w:pPr>
      <w:r>
        <w:rPr>
          <w:rFonts w:ascii="Calibri" w:hAnsi="Calibri" w:eastAsia="Microsoft YaHei"/>
        </w:rPr>
        <w:t>将扩散时间步和外部气象条件直接混合，可能增加网络区分不同条件语义的负担。</w:t>
      </w:r>
    </w:p>
    <w:p>
      <w:pPr>
        <w:pStyle w:val="ListBullet"/>
      </w:pPr>
      <w:r>
        <w:rPr>
          <w:rFonts w:ascii="Calibri" w:hAnsi="Calibri" w:eastAsia="Microsoft YaHei"/>
        </w:rPr>
        <w:t>只学习反向过程均值、固定方差，可能产生过平滑场景并削弱峰值表达。</w:t>
      </w:r>
    </w:p>
    <w:p>
      <w:pPr/>
      <w:r>
        <w:rPr>
          <w:rFonts w:ascii="Calibri" w:hAnsi="Calibri" w:eastAsia="Microsoft YaHei"/>
        </w:rPr>
        <w:t>论文相应提出四项机制：多尺度条件嵌入 CE、时间步驱动的 AdaLN Transformer、learned variance，以及随机/随机性条件遮蔽 RCM/SCM。论文正文有时称“三个主要组件”，但表 4 实际消融了四项，这也是原文表述不一致之一。</w:t>
      </w:r>
    </w:p>
    <w:p>
      <w:pPr>
        <w:pStyle w:val="Heading2"/>
      </w:pPr>
      <w:r>
        <w:rPr>
          <w:rFonts w:ascii="Calibri" w:hAnsi="Calibri" w:eastAsia="Microsoft YaHei"/>
        </w:rPr>
        <w:t>1.3 原始结果主张</w:t>
      </w:r>
    </w:p>
    <w:p>
      <w:pPr/>
      <w:r>
        <w:rPr>
          <w:rFonts w:ascii="Calibri" w:hAnsi="Calibri" w:eastAsia="Microsoft YaHei"/>
        </w:rPr>
        <w:t>论文摘要和第 6 页声称，相对 VAE，MS-CADM 的 MAE 降低约 4.26%，RMSE 降低约 1.91%；表 1 中 MS-CADM 在 MAE、RMSE、CRPS、QS 和 ES 上最优，但 VS=18.14 并非最优，VAE 的 VS=17.87 更低。论文还通过单区域实验、去噪步数、组件消融、预测区间和 RTS-24 随机机组组合说明方法价值。</w:t>
      </w:r>
    </w:p>
    <w:p>
      <w:pPr/>
      <w:r>
        <w:rPr>
          <w:rFonts w:ascii="Calibri" w:hAnsi="Calibri" w:eastAsia="Microsoft YaHei"/>
        </w:rPr>
        <w:t>论文的核心可验证主张可拆为三层：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原始主张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本地复现状态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架构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多尺度条件编码与 AdaLN 能更好利用 NWP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已实现；CE/AdaLN 的方向作用部分得到支持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概率质量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六项指标整体优于基线，区间紧且可靠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未复现；CRPS/ES/VS 明显偏高，coverage 严重不足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决策价值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在 RTS-24 SUC 中成本和失负荷最低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无法数值复现；论文协议缺失，本地公平重构中 MS-CADM 排名靠后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2. 数据、条件输入与实验样本口径</w:t>
      </w:r>
    </w:p>
    <w:p>
      <w:pPr>
        <w:pStyle w:val="Heading2"/>
      </w:pPr>
      <w:r>
        <w:rPr>
          <w:rFonts w:ascii="Calibri" w:hAnsi="Calibri" w:eastAsia="Microsoft YaHei"/>
        </w:rPr>
        <w:t>2.1 GEFCom2014 数据</w:t>
      </w:r>
    </w:p>
    <w:p>
      <w:pPr/>
      <w:r>
        <w:rPr>
          <w:rFonts w:ascii="Calibri" w:hAnsi="Calibri" w:eastAsia="Microsoft YaHei"/>
        </w:rPr>
        <w:t>本地数据目录包含 10 个区域的训练 NWP/风功率文件、10 个区域的测试 NWP 文件以及测试目标文件。合并后每个区域有 731 个完整 calendar days、每天 24 个小时，总计 17544 个小时/区。</w:t>
      </w:r>
    </w:p>
    <w:p>
      <w:pPr/>
      <w:r>
        <w:rPr>
          <w:rFonts w:ascii="Calibri" w:hAnsi="Calibri" w:eastAsia="Microsoft YaHei"/>
        </w:rPr>
        <w:t>预处理流程为：</w:t>
      </w:r>
    </w:p>
    <w:p>
      <w:pPr>
        <w:pStyle w:val="ListNumber"/>
      </w:pPr>
      <w:r>
        <w:rPr>
          <w:rFonts w:ascii="Calibri" w:hAnsi="Calibri" w:eastAsia="Microsoft YaHei"/>
        </w:rPr>
        <w:t>合并官方 train 与 test 文件；</w:t>
      </w:r>
    </w:p>
    <w:p>
      <w:pPr>
        <w:pStyle w:val="ListNumber"/>
      </w:pPr>
      <w:r>
        <w:rPr>
          <w:rFonts w:ascii="Calibri" w:hAnsi="Calibri" w:eastAsia="Microsoft YaHei"/>
        </w:rPr>
        <w:t>按区域和时间排序，对目标缺失执行前向填充；</w:t>
      </w:r>
    </w:p>
    <w:p>
      <w:pPr>
        <w:pStyle w:val="ListNumber"/>
      </w:pPr>
      <w:r>
        <w:rPr>
          <w:rFonts w:ascii="Calibri" w:hAnsi="Calibri" w:eastAsia="Microsoft YaHei"/>
        </w:rPr>
        <w:t xml:space="preserve">由 </w:t>
      </w:r>
      <w:r>
        <w:rPr>
          <w:rFonts w:ascii="Consolas" w:hAnsi="Consolas" w:eastAsia="Microsoft YaHei"/>
          <w:color w:val="1F4D78"/>
          <w:sz w:val="20"/>
          <w:shd w:fill="EEF2F5"/>
        </w:rPr>
        <w:t>U10、V10、U100、V100</w:t>
      </w:r>
      <w:r>
        <w:rPr>
          <w:rFonts w:ascii="Calibri" w:hAnsi="Calibri" w:eastAsia="Microsoft YaHei"/>
        </w:rPr>
        <w:t xml:space="preserve"> 派生风速、风能和风向；</w:t>
      </w:r>
    </w:p>
    <w:p>
      <w:pPr>
        <w:pStyle w:val="ListNumber"/>
      </w:pPr>
      <w:r>
        <w:rPr>
          <w:rFonts w:ascii="Calibri" w:hAnsi="Calibri" w:eastAsia="Microsoft YaHei"/>
        </w:rPr>
        <w:t xml:space="preserve">将小时数据整理为 </w:t>
      </w:r>
      <w:r>
        <w:rPr>
          <w:rFonts w:ascii="Consolas" w:hAnsi="Consolas" w:eastAsia="Microsoft YaHei"/>
          <w:color w:val="1F4D78"/>
          <w:sz w:val="20"/>
          <w:shd w:fill="EEF2F5"/>
        </w:rPr>
        <w:t>[zone-day, 24, feature]</w:t>
      </w:r>
      <w:r>
        <w:rPr>
          <w:rFonts w:ascii="Calibri" w:hAnsi="Calibri" w:eastAsia="Microsoft YaHei"/>
        </w:rPr>
        <w:t>；</w:t>
      </w:r>
    </w:p>
    <w:p>
      <w:pPr>
        <w:pStyle w:val="ListNumber"/>
      </w:pPr>
      <w:r>
        <w:rPr>
          <w:rFonts w:ascii="Calibri" w:hAnsi="Calibri" w:eastAsia="Microsoft YaHei"/>
        </w:rPr>
        <w:t>只用训练集拟合条件和目标标准化器；</w:t>
      </w:r>
    </w:p>
    <w:p>
      <w:pPr>
        <w:pStyle w:val="ListNumber"/>
      </w:pPr>
      <w:r>
        <w:rPr>
          <w:rFonts w:ascii="Calibri" w:hAnsi="Calibri" w:eastAsia="Microsoft YaHei"/>
        </w:rPr>
        <w:t xml:space="preserve">生成场景后逆标准化，并裁剪到 </w:t>
      </w:r>
      <w:r>
        <w:rPr>
          <w:rFonts w:ascii="Consolas" w:hAnsi="Consolas" w:eastAsia="Microsoft YaHei"/>
          <w:color w:val="1F4D78"/>
          <w:sz w:val="20"/>
          <w:shd w:fill="EEF2F5"/>
        </w:rPr>
        <w:t>[0,1]</w:t>
      </w:r>
      <w:r>
        <w:rPr>
          <w:rFonts w:ascii="Calibri" w:hAnsi="Calibri" w:eastAsia="Microsoft YaHei"/>
        </w:rPr>
        <w:t>。</w:t>
      </w:r>
    </w:p>
    <w:p>
      <w:pPr/>
      <w:r>
        <w:rPr>
          <w:rFonts w:ascii="Calibri" w:hAnsi="Calibri" w:eastAsia="Microsoft YaHei"/>
        </w:rPr>
        <w:t>本地派生公式为：</w:t>
      </w:r>
      <w:r>
        <w:rPr>
          <w:rFonts w:ascii="Consolas" w:hAnsi="Consolas" w:eastAsia="Microsoft YaHei"/>
          <w:color w:val="1F4D78"/>
          <w:sz w:val="20"/>
          <w:shd w:fill="EEF2F5"/>
        </w:rPr>
        <w:t>WS=√(U²+V²)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1F4D78"/>
          <w:sz w:val="20"/>
          <w:shd w:fill="EEF2F5"/>
        </w:rPr>
        <w:t>WE=0.5·WS³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1F4D78"/>
          <w:sz w:val="20"/>
          <w:shd w:fill="EEF2F5"/>
        </w:rPr>
        <w:t>WD=atan2(U,V)·180/π</w:t>
      </w:r>
      <w:r>
        <w:rPr>
          <w:rFonts w:ascii="Calibri" w:hAnsi="Calibri" w:eastAsia="Microsoft YaHei"/>
        </w:rPr>
        <w:t xml:space="preserve">。风向中的 </w:t>
      </w:r>
      <w:r>
        <w:rPr>
          <w:rFonts w:ascii="Consolas" w:hAnsi="Consolas" w:eastAsia="Microsoft YaHei"/>
          <w:color w:val="1F4D78"/>
          <w:sz w:val="20"/>
          <w:shd w:fill="EEF2F5"/>
        </w:rPr>
        <w:t>atan2(U,V)</w:t>
      </w:r>
      <w:r>
        <w:rPr>
          <w:rFonts w:ascii="Calibri" w:hAnsi="Calibri" w:eastAsia="Microsoft YaHei"/>
        </w:rPr>
        <w:t xml:space="preserve"> 顺序继承自 Dumas 的可执行参考代码，属于需要显式记录的非通常写法。</w:t>
      </w:r>
    </w:p>
    <w:p>
      <w:pPr>
        <w:pStyle w:val="Heading2"/>
      </w:pPr>
      <w:r>
        <w:rPr>
          <w:rFonts w:ascii="Calibri" w:hAnsi="Calibri" w:eastAsia="Microsoft YaHei"/>
        </w:rPr>
        <w:t>2.2 条件张量</w:t>
      </w:r>
    </w:p>
    <w:p>
      <w:pPr/>
      <w:r>
        <w:rPr>
          <w:rFonts w:ascii="Calibri" w:hAnsi="Calibri" w:eastAsia="Microsoft YaHei"/>
        </w:rPr>
        <w:t xml:space="preserve">论文 Eq. (13)列出 10 个 NWP 分量和 10 维区域 one-hot。论文列出的前四项顺序为 </w:t>
      </w:r>
      <w:r>
        <w:rPr>
          <w:rFonts w:ascii="Consolas" w:hAnsi="Consolas" w:eastAsia="Microsoft YaHei"/>
          <w:color w:val="1F4D78"/>
          <w:sz w:val="20"/>
          <w:shd w:fill="EEF2F5"/>
        </w:rPr>
        <w:t>u10,u100,v10,v100</w:t>
      </w:r>
      <w:r>
        <w:rPr>
          <w:rFonts w:ascii="Calibri" w:hAnsi="Calibri" w:eastAsia="Microsoft YaHei"/>
        </w:rPr>
        <w:t xml:space="preserve">，本地遵循 Dumas 代码的 </w:t>
      </w:r>
      <w:r>
        <w:rPr>
          <w:rFonts w:ascii="Consolas" w:hAnsi="Consolas" w:eastAsia="Microsoft YaHei"/>
          <w:color w:val="1F4D78"/>
          <w:sz w:val="20"/>
          <w:shd w:fill="EEF2F5"/>
        </w:rPr>
        <w:t>U10,V10,U100,V100</w:t>
      </w:r>
      <w:r>
        <w:rPr>
          <w:rFonts w:ascii="Calibri" w:hAnsi="Calibri" w:eastAsia="Microsoft YaHei"/>
        </w:rPr>
        <w:t>。本地每个小时 token 包含：</w:t>
      </w:r>
    </w:p>
    <w:p>
      <w:pPr>
        <w:pStyle w:val="ListBullet"/>
      </w:pPr>
      <w:r>
        <w:rPr>
          <w:rFonts w:ascii="Calibri" w:hAnsi="Calibri" w:eastAsia="Microsoft YaHei"/>
        </w:rPr>
        <w:t>10 个标准化 NWP 特征：</w:t>
      </w:r>
      <w:r>
        <w:rPr>
          <w:rFonts w:ascii="Consolas" w:hAnsi="Consolas" w:eastAsia="Microsoft YaHei"/>
          <w:color w:val="1F4D78"/>
          <w:sz w:val="20"/>
          <w:shd w:fill="EEF2F5"/>
        </w:rPr>
        <w:t>U10,V10,U100,V100,WS10,WS100,WE10,WE100,WD10,WD100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10 个不标准化、逐小时重复的区域 one-hot。</w:t>
      </w:r>
    </w:p>
    <w:p>
      <w:pPr/>
      <w:r>
        <w:rPr>
          <w:rFonts w:ascii="Calibri" w:hAnsi="Calibri" w:eastAsia="Microsoft YaHei"/>
        </w:rPr>
        <w:t xml:space="preserve">因此单样本条件为 </w:t>
      </w:r>
      <w:r>
        <w:rPr>
          <w:rFonts w:ascii="Consolas" w:hAnsi="Consolas" w:eastAsia="Microsoft YaHei"/>
          <w:color w:val="1F4D78"/>
          <w:sz w:val="20"/>
          <w:shd w:fill="EEF2F5"/>
        </w:rPr>
        <w:t>[24,20]</w:t>
      </w:r>
      <w:r>
        <w:rPr>
          <w:rFonts w:ascii="Calibri" w:hAnsi="Calibri" w:eastAsia="Microsoft YaHei"/>
        </w:rPr>
        <w:t xml:space="preserve">，训练批次为 </w:t>
      </w:r>
      <w:r>
        <w:rPr>
          <w:rFonts w:ascii="Consolas" w:hAnsi="Consolas" w:eastAsia="Microsoft YaHei"/>
          <w:color w:val="1F4D78"/>
          <w:sz w:val="20"/>
          <w:shd w:fill="EEF2F5"/>
        </w:rPr>
        <w:t>[B,24,20]</w:t>
      </w:r>
      <w:r>
        <w:rPr>
          <w:rFonts w:ascii="Calibri" w:hAnsi="Calibri" w:eastAsia="Microsoft YaHei"/>
        </w:rPr>
        <w:t xml:space="preserve">；目标为逐小时标准化后的 </w:t>
      </w:r>
      <w:r>
        <w:rPr>
          <w:rFonts w:ascii="Consolas" w:hAnsi="Consolas" w:eastAsia="Microsoft YaHei"/>
          <w:color w:val="1F4D78"/>
          <w:sz w:val="20"/>
          <w:shd w:fill="EEF2F5"/>
        </w:rPr>
        <w:t>[B,24,1]</w:t>
      </w:r>
      <w:r>
        <w:rPr>
          <w:rFonts w:ascii="Calibri" w:hAnsi="Calibri" w:eastAsia="Microsoft YaHei"/>
        </w:rPr>
        <w:t xml:space="preserve">。用于 VAE、WGAN 和 NF 的平坦条件则按 feature-major 方式形成 </w:t>
      </w:r>
      <w:r>
        <w:rPr>
          <w:rFonts w:ascii="Consolas" w:hAnsi="Consolas" w:eastAsia="Microsoft YaHei"/>
          <w:color w:val="1F4D78"/>
          <w:sz w:val="20"/>
          <w:shd w:fill="EEF2F5"/>
        </w:rPr>
        <w:t>10×24+10=250</w:t>
      </w:r>
      <w:r>
        <w:rPr>
          <w:rFonts w:ascii="Calibri" w:hAnsi="Calibri" w:eastAsia="Microsoft YaHei"/>
        </w:rPr>
        <w:t xml:space="preserve"> 维向量。</w:t>
      </w:r>
    </w:p>
    <w:p>
      <w:pPr>
        <w:pStyle w:val="Heading2"/>
      </w:pPr>
      <w:r>
        <w:rPr>
          <w:rFonts w:ascii="Calibri" w:hAnsi="Calibri" w:eastAsia="Microsoft YaHei"/>
        </w:rPr>
        <w:t>2.3 日期划分与池化含义</w:t>
      </w:r>
    </w:p>
    <w:p>
      <w:pPr/>
      <w:r>
        <w:rPr>
          <w:rFonts w:ascii="Calibri" w:hAnsi="Calibri" w:eastAsia="Microsoft YaHei"/>
        </w:rPr>
        <w:t xml:space="preserve">论文只说沿用 Dumas et al. 的数据划分，没有给出数量、日期或随机种子。本地把该引用解释为 </w:t>
      </w:r>
      <w:r>
        <w:rPr>
          <w:rFonts w:ascii="Consolas" w:hAnsi="Consolas" w:eastAsia="Microsoft YaHei"/>
          <w:color w:val="1F4D78"/>
          <w:sz w:val="20"/>
          <w:shd w:fill="EEF2F5"/>
        </w:rPr>
        <w:t>random_state=0</w:t>
      </w:r>
      <w:r>
        <w:rPr>
          <w:rFonts w:ascii="Calibri" w:hAnsi="Calibri" w:eastAsia="Microsoft YaHei"/>
        </w:rPr>
        <w:t xml:space="preserve"> 的两阶段随机日期划分：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584"/>
        <w:gridCol w:w="1584"/>
        <w:gridCol w:w="1584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Calendar days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Pooled zone-days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条件形状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目标形状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Train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631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6310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[6310,24,20]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[6310,24]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Validation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500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[500,24,20]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[500,24]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Test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500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[500,24,20]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[500,24]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 xml:space="preserve">十个区域共用同一组 calendar-day 划分。需要特别强调：全区域 MS-CADM 是以 zone one-hot 区分区域的 </w:t>
      </w:r>
      <w:r>
        <w:rPr>
          <w:rFonts w:ascii="Calibri" w:hAnsi="Calibri" w:eastAsia="Microsoft YaHei"/>
          <w:b/>
        </w:rPr>
        <w:t>pooled zone-day 模型</w:t>
      </w:r>
      <w:r>
        <w:rPr>
          <w:rFonts w:ascii="Calibri" w:hAnsi="Calibri" w:eastAsia="Microsoft YaHei"/>
        </w:rPr>
        <w:t xml:space="preserve">。正式测试档案形状 </w:t>
      </w:r>
      <w:r>
        <w:rPr>
          <w:rFonts w:ascii="Consolas" w:hAnsi="Consolas" w:eastAsia="Microsoft YaHei"/>
          <w:color w:val="1F4D78"/>
          <w:sz w:val="20"/>
          <w:shd w:fill="EEF2F5"/>
        </w:rPr>
        <w:t>[500,100,24]</w:t>
      </w:r>
      <w:r>
        <w:rPr>
          <w:rFonts w:ascii="Calibri" w:hAnsi="Calibri" w:eastAsia="Microsoft YaHei"/>
        </w:rPr>
        <w:t xml:space="preserve"> 表示 </w:t>
      </w:r>
      <w:r>
        <w:rPr>
          <w:rFonts w:ascii="Consolas" w:hAnsi="Consolas" w:eastAsia="Microsoft YaHei"/>
          <w:color w:val="1F4D78"/>
          <w:sz w:val="20"/>
          <w:shd w:fill="EEF2F5"/>
        </w:rPr>
        <w:t>50 天×10 区×100 场景×24 小时</w:t>
      </w:r>
      <w:r>
        <w:rPr>
          <w:rFonts w:ascii="Calibri" w:hAnsi="Calibri" w:eastAsia="Microsoft YaHei"/>
        </w:rPr>
        <w:t xml:space="preserve">，不是 </w:t>
      </w:r>
      <w:r>
        <w:rPr>
          <w:rFonts w:ascii="Consolas" w:hAnsi="Consolas" w:eastAsia="Microsoft YaHei"/>
          <w:color w:val="1F4D78"/>
          <w:sz w:val="20"/>
          <w:shd w:fill="EEF2F5"/>
        </w:rPr>
        <w:t>[50,100,10,24]</w:t>
      </w:r>
      <w:r>
        <w:rPr>
          <w:rFonts w:ascii="Calibri" w:hAnsi="Calibri" w:eastAsia="Microsoft YaHei"/>
        </w:rPr>
        <w:t xml:space="preserve"> 的十区域联合场景，因此不能用它证明跨区域空间相关性建模能力。</w:t>
      </w:r>
    </w:p>
    <w:p>
      <w:pPr>
        <w:pStyle w:val="Heading1"/>
      </w:pPr>
      <w:r>
        <w:rPr>
          <w:rFonts w:ascii="Calibri" w:hAnsi="Calibri" w:eastAsia="Microsoft YaHei"/>
        </w:rPr>
        <w:t>3. 条件扩散的数学原理</w:t>
      </w:r>
    </w:p>
    <w:p>
      <w:pPr>
        <w:pStyle w:val="Heading2"/>
      </w:pPr>
      <w:r>
        <w:rPr>
          <w:rFonts w:ascii="Calibri" w:hAnsi="Calibri" w:eastAsia="Microsoft YaHei"/>
        </w:rPr>
        <w:t>3.1 前向扩散</w:t>
      </w:r>
    </w:p>
    <w:p>
      <w:pPr/>
      <w:r>
        <w:rPr>
          <w:rFonts w:ascii="Calibri" w:hAnsi="Calibri" w:eastAsia="Microsoft YaHei"/>
        </w:rPr>
        <w:t xml:space="preserve">扩散模型先定义一个固定的马尔可夫加噪过程。令 </w:t>
      </w:r>
      <w:r>
        <w:rPr>
          <w:rFonts w:ascii="Consolas" w:hAnsi="Consolas" w:eastAsia="Microsoft YaHei"/>
          <w:color w:val="1F4D78"/>
          <w:sz w:val="20"/>
          <w:shd w:fill="EEF2F5"/>
        </w:rPr>
        <w:t>βₜ∈(0,1)</w:t>
      </w:r>
      <w:r>
        <w:rPr>
          <w:rFonts w:ascii="Calibri" w:hAnsi="Calibri" w:eastAsia="Microsoft YaHei"/>
        </w:rPr>
        <w:t xml:space="preserve"> 为第 </w:t>
      </w:r>
      <w:r>
        <w:rPr>
          <w:rFonts w:ascii="Consolas" w:hAnsi="Consolas" w:eastAsia="Microsoft YaHei"/>
          <w:color w:val="1F4D78"/>
          <w:sz w:val="20"/>
          <w:shd w:fill="EEF2F5"/>
        </w:rPr>
        <w:t>t</w:t>
      </w:r>
      <w:r>
        <w:rPr>
          <w:rFonts w:ascii="Calibri" w:hAnsi="Calibri" w:eastAsia="Microsoft YaHei"/>
        </w:rPr>
        <w:t xml:space="preserve"> 步噪声强度，</w:t>
      </w:r>
      <w:r>
        <w:rPr>
          <w:rFonts w:ascii="Consolas" w:hAnsi="Consolas" w:eastAsia="Microsoft YaHei"/>
          <w:color w:val="1F4D78"/>
          <w:sz w:val="20"/>
          <w:shd w:fill="EEF2F5"/>
        </w:rPr>
        <w:t>αₜ=1−βₜ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1F4D78"/>
          <w:sz w:val="20"/>
          <w:shd w:fill="EEF2F5"/>
        </w:rPr>
        <w:t>ᾱₜ=∏ₛ₌₁ᵗαₛ</w:t>
      </w:r>
      <w:r>
        <w:rPr>
          <w:rFonts w:ascii="Calibri" w:hAnsi="Calibri" w:eastAsia="Microsoft YaHei"/>
        </w:rPr>
        <w:t>，则：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q(xₜ | xₜ₋₁) = N(√αₜ xₜ₋₁, βₜI)</w:t>
      </w:r>
    </w:p>
    <w:p>
      <w:pPr/>
      <w:r>
        <w:rPr>
          <w:rFonts w:ascii="Calibri" w:hAnsi="Calibri" w:eastAsia="Microsoft YaHei"/>
        </w:rPr>
        <w:t xml:space="preserve">利用高斯闭式性质，可不经过前面所有步骤，直接从真实轨迹 </w:t>
      </w:r>
      <w:r>
        <w:rPr>
          <w:rFonts w:ascii="Consolas" w:hAnsi="Consolas" w:eastAsia="Microsoft YaHei"/>
          <w:color w:val="1F4D78"/>
          <w:sz w:val="20"/>
          <w:shd w:fill="EEF2F5"/>
        </w:rPr>
        <w:t>x₀</w:t>
      </w:r>
      <w:r>
        <w:rPr>
          <w:rFonts w:ascii="Calibri" w:hAnsi="Calibri" w:eastAsia="Microsoft YaHei"/>
        </w:rPr>
        <w:t xml:space="preserve"> 构造任意噪声状态：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xₜ = √ᾱₜ x₀ + √(1−ᾱₜ) ε，ε ~ N(0,I)</w:t>
      </w:r>
    </w:p>
    <w:p>
      <w:pPr/>
      <w:r>
        <w:rPr>
          <w:rFonts w:ascii="Calibri" w:hAnsi="Calibri" w:eastAsia="Microsoft YaHei"/>
        </w:rPr>
        <w:t xml:space="preserve">训练时对每个样本均匀采样一个 </w:t>
      </w:r>
      <w:r>
        <w:rPr>
          <w:rFonts w:ascii="Consolas" w:hAnsi="Consolas" w:eastAsia="Microsoft YaHei"/>
          <w:color w:val="1F4D78"/>
          <w:sz w:val="20"/>
          <w:shd w:fill="EEF2F5"/>
        </w:rPr>
        <w:t>t</w:t>
      </w:r>
      <w:r>
        <w:rPr>
          <w:rFonts w:ascii="Calibri" w:hAnsi="Calibri" w:eastAsia="Microsoft YaHei"/>
        </w:rPr>
        <w:t xml:space="preserve">，再采样同形状高斯噪声 </w:t>
      </w:r>
      <w:r>
        <w:rPr>
          <w:rFonts w:ascii="Consolas" w:hAnsi="Consolas" w:eastAsia="Microsoft YaHei"/>
          <w:color w:val="1F4D78"/>
          <w:sz w:val="20"/>
          <w:shd w:fill="EEF2F5"/>
        </w:rPr>
        <w:t>ε</w:t>
      </w:r>
      <w:r>
        <w:rPr>
          <w:rFonts w:ascii="Calibri" w:hAnsi="Calibri" w:eastAsia="Microsoft YaHei"/>
        </w:rPr>
        <w:t>。这样每次优化只需一次网络前向，而不必真的执行 250 次加噪。</w:t>
      </w:r>
    </w:p>
    <w:p>
      <w:pPr/>
      <w:r>
        <w:rPr>
          <w:rFonts w:ascii="Calibri" w:hAnsi="Calibri" w:eastAsia="Microsoft YaHei"/>
        </w:rPr>
        <w:t xml:space="preserve">论文 Eq. (3)后把 </w:t>
      </w:r>
      <w:r>
        <w:rPr>
          <w:rFonts w:ascii="Consolas" w:hAnsi="Consolas" w:eastAsia="Microsoft YaHei"/>
          <w:color w:val="1F4D78"/>
          <w:sz w:val="20"/>
          <w:shd w:fill="EEF2F5"/>
        </w:rPr>
        <w:t>αₜ</w:t>
      </w:r>
      <w:r>
        <w:rPr>
          <w:rFonts w:ascii="Calibri" w:hAnsi="Calibri" w:eastAsia="Microsoft YaHei"/>
        </w:rPr>
        <w:t xml:space="preserve"> 直接定义成累计乘积，Eq. (8)又把 </w:t>
      </w:r>
      <w:r>
        <w:rPr>
          <w:rFonts w:ascii="Consolas" w:hAnsi="Consolas" w:eastAsia="Microsoft YaHei"/>
          <w:color w:val="1F4D78"/>
          <w:sz w:val="20"/>
          <w:shd w:fill="EEF2F5"/>
        </w:rPr>
        <w:t>αₜ</w:t>
      </w:r>
      <w:r>
        <w:rPr>
          <w:rFonts w:ascii="Calibri" w:hAnsi="Calibri" w:eastAsia="Microsoft YaHei"/>
        </w:rPr>
        <w:t xml:space="preserve"> 定义为 </w:t>
      </w:r>
      <w:r>
        <w:rPr>
          <w:rFonts w:ascii="Consolas" w:hAnsi="Consolas" w:eastAsia="Microsoft YaHei"/>
          <w:color w:val="1F4D78"/>
          <w:sz w:val="20"/>
          <w:shd w:fill="EEF2F5"/>
        </w:rPr>
        <w:t>1−βₜ</w:t>
      </w:r>
      <w:r>
        <w:rPr>
          <w:rFonts w:ascii="Calibri" w:hAnsi="Calibri" w:eastAsia="Microsoft YaHei"/>
        </w:rPr>
        <w:t xml:space="preserve"> 并另设 </w:t>
      </w:r>
      <w:r>
        <w:rPr>
          <w:rFonts w:ascii="Consolas" w:hAnsi="Consolas" w:eastAsia="Microsoft YaHei"/>
          <w:color w:val="1F4D78"/>
          <w:sz w:val="20"/>
          <w:shd w:fill="EEF2F5"/>
        </w:rPr>
        <w:t>ᾱₜ</w:t>
      </w:r>
      <w:r>
        <w:rPr>
          <w:rFonts w:ascii="Calibri" w:hAnsi="Calibri" w:eastAsia="Microsoft YaHei"/>
        </w:rPr>
        <w:t xml:space="preserve"> 为累计量，符号自相矛盾。本地采用上述 DDPM 标准记号，以保证所有后验系数一致。</w:t>
      </w:r>
    </w:p>
    <w:p>
      <w:pPr>
        <w:pStyle w:val="Heading2"/>
      </w:pPr>
      <w:r>
        <w:rPr>
          <w:rFonts w:ascii="Calibri" w:hAnsi="Calibri" w:eastAsia="Microsoft YaHei"/>
        </w:rPr>
        <w:t>3.2 反向后验与噪声预测</w:t>
      </w:r>
    </w:p>
    <w:p>
      <w:pPr/>
      <w:r>
        <w:rPr>
          <w:rFonts w:ascii="Calibri" w:hAnsi="Calibri" w:eastAsia="Microsoft YaHei"/>
        </w:rPr>
        <w:t xml:space="preserve">给定 </w:t>
      </w:r>
      <w:r>
        <w:rPr>
          <w:rFonts w:ascii="Consolas" w:hAnsi="Consolas" w:eastAsia="Microsoft YaHei"/>
          <w:color w:val="1F4D78"/>
          <w:sz w:val="20"/>
          <w:shd w:fill="EEF2F5"/>
        </w:rPr>
        <w:t>x₀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  <w:shd w:fill="EEF2F5"/>
        </w:rPr>
        <w:t>xₜ</w:t>
      </w:r>
      <w:r>
        <w:rPr>
          <w:rFonts w:ascii="Calibri" w:hAnsi="Calibri" w:eastAsia="Microsoft YaHei"/>
        </w:rPr>
        <w:t>，前向过程的真实后验仍为高斯：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q(xₜ₋₁ | xₜ,x₀) = N(μ̃ₜ(xₜ,x₀), β̃ₜI)</w:t>
      </w:r>
    </w:p>
    <w:p>
      <w:pPr/>
      <w:r>
        <w:rPr>
          <w:rFonts w:ascii="Calibri" w:hAnsi="Calibri" w:eastAsia="Microsoft YaHei"/>
        </w:rPr>
        <w:t xml:space="preserve">生成时真实 </w:t>
      </w:r>
      <w:r>
        <w:rPr>
          <w:rFonts w:ascii="Consolas" w:hAnsi="Consolas" w:eastAsia="Microsoft YaHei"/>
          <w:color w:val="1F4D78"/>
          <w:sz w:val="20"/>
          <w:shd w:fill="EEF2F5"/>
        </w:rPr>
        <w:t>x₀</w:t>
      </w:r>
      <w:r>
        <w:rPr>
          <w:rFonts w:ascii="Calibri" w:hAnsi="Calibri" w:eastAsia="Microsoft YaHei"/>
        </w:rPr>
        <w:t xml:space="preserve"> 不可见，因此网络预测噪声 </w:t>
      </w:r>
      <w:r>
        <w:rPr>
          <w:rFonts w:ascii="Consolas" w:hAnsi="Consolas" w:eastAsia="Microsoft YaHei"/>
          <w:color w:val="1F4D78"/>
          <w:sz w:val="20"/>
          <w:shd w:fill="EEF2F5"/>
        </w:rPr>
        <w:t>εθ(xₜ,c,t)</w:t>
      </w:r>
      <w:r>
        <w:rPr>
          <w:rFonts w:ascii="Calibri" w:hAnsi="Calibri" w:eastAsia="Microsoft YaHei"/>
        </w:rPr>
        <w:t xml:space="preserve">，先反推出 </w:t>
      </w:r>
      <w:r>
        <w:rPr>
          <w:rFonts w:ascii="Consolas" w:hAnsi="Consolas" w:eastAsia="Microsoft YaHei"/>
          <w:color w:val="1F4D78"/>
          <w:sz w:val="20"/>
          <w:shd w:fill="EEF2F5"/>
        </w:rPr>
        <w:t>x̂₀</w:t>
      </w:r>
      <w:r>
        <w:rPr>
          <w:rFonts w:ascii="Calibri" w:hAnsi="Calibri" w:eastAsia="Microsoft YaHei"/>
        </w:rPr>
        <w:t>，再计算后验均值。反向模型写为：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pθ(xₜ₋₁ | xₜ,c) = N(μθ(xₜ,c,t), Σθ(xₜ,c,t))</w:t>
      </w:r>
    </w:p>
    <w:p>
      <w:pPr/>
      <w:r>
        <w:rPr>
          <w:rFonts w:ascii="Calibri" w:hAnsi="Calibri" w:eastAsia="Microsoft YaHei"/>
        </w:rPr>
        <w:t xml:space="preserve">每一步从当前 </w:t>
      </w:r>
      <w:r>
        <w:rPr>
          <w:rFonts w:ascii="Consolas" w:hAnsi="Consolas" w:eastAsia="Microsoft YaHei"/>
          <w:color w:val="1F4D78"/>
          <w:sz w:val="20"/>
          <w:shd w:fill="EEF2F5"/>
        </w:rPr>
        <w:t>xₜ</w:t>
      </w:r>
      <w:r>
        <w:rPr>
          <w:rFonts w:ascii="Calibri" w:hAnsi="Calibri" w:eastAsia="Microsoft YaHei"/>
        </w:rPr>
        <w:t xml:space="preserve"> 递推到 </w:t>
      </w:r>
      <w:r>
        <w:rPr>
          <w:rFonts w:ascii="Consolas" w:hAnsi="Consolas" w:eastAsia="Microsoft YaHei"/>
          <w:color w:val="1F4D78"/>
          <w:sz w:val="20"/>
          <w:shd w:fill="EEF2F5"/>
        </w:rPr>
        <w:t>xₜ₋₁</w:t>
      </w:r>
      <w:r>
        <w:rPr>
          <w:rFonts w:ascii="Calibri" w:hAnsi="Calibri" w:eastAsia="Microsoft YaHei"/>
        </w:rPr>
        <w:t xml:space="preserve">，最终得到条件场景 </w:t>
      </w:r>
      <w:r>
        <w:rPr>
          <w:rFonts w:ascii="Consolas" w:hAnsi="Consolas" w:eastAsia="Microsoft YaHei"/>
          <w:color w:val="1F4D78"/>
          <w:sz w:val="20"/>
          <w:shd w:fill="EEF2F5"/>
        </w:rPr>
        <w:t>x₀</w:t>
      </w:r>
      <w:r>
        <w:rPr>
          <w:rFonts w:ascii="Calibri" w:hAnsi="Calibri" w:eastAsia="Microsoft YaHei"/>
        </w:rPr>
        <w:t xml:space="preserve">。外部条件 </w:t>
      </w:r>
      <w:r>
        <w:rPr>
          <w:rFonts w:ascii="Consolas" w:hAnsi="Consolas" w:eastAsia="Microsoft YaHei"/>
          <w:color w:val="1F4D78"/>
          <w:sz w:val="20"/>
          <w:shd w:fill="EEF2F5"/>
        </w:rPr>
        <w:t>c</w:t>
      </w:r>
      <w:r>
        <w:rPr>
          <w:rFonts w:ascii="Calibri" w:hAnsi="Calibri" w:eastAsia="Microsoft YaHei"/>
        </w:rPr>
        <w:t xml:space="preserve"> 决定当前日和区域对应的分布，扩散时间步 </w:t>
      </w:r>
      <w:r>
        <w:rPr>
          <w:rFonts w:ascii="Consolas" w:hAnsi="Consolas" w:eastAsia="Microsoft YaHei"/>
          <w:color w:val="1F4D78"/>
          <w:sz w:val="20"/>
          <w:shd w:fill="EEF2F5"/>
        </w:rPr>
        <w:t>t</w:t>
      </w:r>
      <w:r>
        <w:rPr>
          <w:rFonts w:ascii="Calibri" w:hAnsi="Calibri" w:eastAsia="Microsoft YaHei"/>
        </w:rPr>
        <w:t xml:space="preserve"> 决定当前噪声尺度。</w:t>
      </w:r>
    </w:p>
    <w:p>
      <w:pPr>
        <w:pStyle w:val="Heading2"/>
      </w:pPr>
      <w:r>
        <w:rPr>
          <w:rFonts w:ascii="Calibri" w:hAnsi="Calibri" w:eastAsia="Microsoft YaHei"/>
        </w:rPr>
        <w:t>3.3 训练损失</w:t>
      </w:r>
    </w:p>
    <w:p>
      <w:pPr/>
      <w:r>
        <w:rPr>
          <w:rFonts w:ascii="Calibri" w:hAnsi="Calibri" w:eastAsia="Microsoft YaHei"/>
        </w:rPr>
        <w:t xml:space="preserve">论文给出噪声 MSE </w:t>
      </w:r>
      <w:r>
        <w:rPr>
          <w:rFonts w:ascii="Consolas" w:hAnsi="Consolas" w:eastAsia="Microsoft YaHei"/>
          <w:color w:val="1F4D78"/>
          <w:sz w:val="20"/>
          <w:shd w:fill="EEF2F5"/>
        </w:rPr>
        <w:t>L_simple</w:t>
      </w:r>
      <w:r>
        <w:rPr>
          <w:rFonts w:ascii="Calibri" w:hAnsi="Calibri" w:eastAsia="Microsoft YaHei"/>
        </w:rPr>
        <w:t xml:space="preserve"> 和后验 KL/VLB，但没有给出二者的最终权重。复现采用 Improved DDPM 风格目标：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L_total = mean[(εθ−ε)²] + 10⁻³·L_VLB</w:t>
      </w:r>
    </w:p>
    <w:p>
      <w:pPr/>
      <w:r>
        <w:rPr>
          <w:rFonts w:ascii="Consolas" w:hAnsi="Consolas" w:eastAsia="Microsoft YaHei"/>
          <w:color w:val="1F4D78"/>
          <w:sz w:val="20"/>
          <w:shd w:fill="EEF2F5"/>
        </w:rPr>
        <w:t>t=0</w:t>
      </w:r>
      <w:r>
        <w:rPr>
          <w:rFonts w:ascii="Calibri" w:hAnsi="Calibri" w:eastAsia="Microsoft YaHei"/>
        </w:rPr>
        <w:t xml:space="preserve"> 时 VLB 使用高斯负对数似然，其余时间步使用真实后验与模型后验之间的 KL，并除以 </w:t>
      </w:r>
      <w:r>
        <w:rPr>
          <w:rFonts w:ascii="Consolas" w:hAnsi="Consolas" w:eastAsia="Microsoft YaHei"/>
          <w:color w:val="1F4D78"/>
          <w:sz w:val="20"/>
          <w:shd w:fill="EEF2F5"/>
        </w:rPr>
        <w:t>ln 2</w:t>
      </w:r>
      <w:r>
        <w:rPr>
          <w:rFonts w:ascii="Calibri" w:hAnsi="Calibri" w:eastAsia="Microsoft YaHei"/>
        </w:rPr>
        <w:t xml:space="preserve"> 以 bits 计。计算 VLB 时对均值/噪声路径 stop-gradient，使 VLB 主要训练方差参数；共享 trunk 仍会收到来自方差头的梯度。</w:t>
      </w:r>
    </w:p>
    <w:p>
      <w:pPr>
        <w:pStyle w:val="Heading2"/>
      </w:pPr>
      <w:r>
        <w:rPr>
          <w:rFonts w:ascii="Calibri" w:hAnsi="Calibri" w:eastAsia="Microsoft YaHei"/>
        </w:rPr>
        <w:t>3.4 为什么必须纠正论文 Algorithm 2</w:t>
      </w:r>
    </w:p>
    <w:p>
      <w:pPr/>
      <w:r>
        <w:rPr>
          <w:rFonts w:ascii="Calibri" w:hAnsi="Calibri" w:eastAsia="Microsoft YaHei"/>
        </w:rPr>
        <w:t xml:space="preserve">论文第 5 页 Algorithm 2 按字面在每一个反向步重新采样独立 </w:t>
      </w:r>
      <w:r>
        <w:rPr>
          <w:rFonts w:ascii="Consolas" w:hAnsi="Consolas" w:eastAsia="Microsoft YaHei"/>
          <w:color w:val="1F4D78"/>
          <w:sz w:val="20"/>
          <w:shd w:fill="EEF2F5"/>
        </w:rPr>
        <w:t>xₜ~N(0,I)</w:t>
      </w:r>
      <w:r>
        <w:rPr>
          <w:rFonts w:ascii="Calibri" w:hAnsi="Calibri" w:eastAsia="Microsoft YaHei"/>
        </w:rPr>
        <w:t xml:space="preserve">，这会覆盖上一步得到的状态，使反向马尔可夫链断裂；伪代码还省略了 </w:t>
      </w:r>
      <w:r>
        <w:rPr>
          <w:rFonts w:ascii="Consolas" w:hAnsi="Consolas" w:eastAsia="Microsoft YaHei"/>
          <w:color w:val="1F4D78"/>
          <w:sz w:val="20"/>
          <w:shd w:fill="EEF2F5"/>
        </w:rPr>
        <w:t>Σθ</w:t>
      </w:r>
      <w:r>
        <w:rPr>
          <w:rFonts w:ascii="Calibri" w:hAnsi="Calibri" w:eastAsia="Microsoft YaHei"/>
        </w:rPr>
        <w:t xml:space="preserve"> 和随机项，与论文强调 learned variance 的 Eq. (9)冲突。本地实现选择一次采样 </w:t>
      </w:r>
      <w:r>
        <w:rPr>
          <w:rFonts w:ascii="Consolas" w:hAnsi="Consolas" w:eastAsia="Microsoft YaHei"/>
          <w:color w:val="1F4D78"/>
          <w:sz w:val="20"/>
          <w:shd w:fill="EEF2F5"/>
        </w:rPr>
        <w:t>x_T</w:t>
      </w:r>
      <w:r>
        <w:rPr>
          <w:rFonts w:ascii="Calibri" w:hAnsi="Calibri" w:eastAsia="Microsoft YaHei"/>
        </w:rPr>
        <w:t xml:space="preserve">，之后严格执行 </w:t>
      </w:r>
      <w:r>
        <w:rPr>
          <w:rFonts w:ascii="Consolas" w:hAnsi="Consolas" w:eastAsia="Microsoft YaHei"/>
          <w:color w:val="1F4D78"/>
          <w:sz w:val="20"/>
          <w:shd w:fill="EEF2F5"/>
        </w:rPr>
        <w:t>xₜ→xₜ₋₁</w:t>
      </w:r>
      <w:r>
        <w:rPr>
          <w:rFonts w:ascii="Calibri" w:hAnsi="Calibri" w:eastAsia="Microsoft YaHei"/>
        </w:rPr>
        <w:t xml:space="preserve"> 递推，并在 ancestral 路径中使用学习方差。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37967"/>
            <wp:docPr id="1" name="Picture 1" title="图 1  本地训练与生成流程" descr="图 1  本地训练与生成流程。该流程保留论文的条件噪声预测与学习方差思想，同时纠正 Algorithm 2 的反向链断裂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usion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1  本地训练与生成流程。该流程保留论文的条件噪声预测与学习方差思想，同时纠正 Algorithm 2 的反向链断裂问题。</w:t>
      </w:r>
    </w:p>
    <w:p>
      <w:pPr>
        <w:pStyle w:val="Heading1"/>
      </w:pPr>
      <w:r>
        <w:rPr>
          <w:rFonts w:ascii="Calibri" w:hAnsi="Calibri" w:eastAsia="Microsoft YaHei"/>
        </w:rPr>
        <w:t>4. MS-CADM 网络架构与张量流</w:t>
      </w:r>
    </w:p>
    <w:p>
      <w:pPr>
        <w:pStyle w:val="Heading2"/>
      </w:pPr>
      <w:r>
        <w:rPr>
          <w:rFonts w:ascii="Calibri" w:hAnsi="Calibri" w:eastAsia="Microsoft YaHei"/>
        </w:rPr>
        <w:t>4.1 总体结构</w:t>
      </w:r>
    </w:p>
    <w:p>
      <w:pPr/>
      <w:r>
        <w:rPr>
          <w:rFonts w:ascii="Calibri" w:hAnsi="Calibri" w:eastAsia="Microsoft YaHei"/>
        </w:rPr>
        <w:t xml:space="preserve">论文 Fig. 3 可概括为“多尺度条件编码器 + 条件 Diffusion Transformer”。NWP 条件经过 CE 得到与时间 token 对齐的 latent；noisy wind 经过 Patchify；两者逐元素相加后进入 </w:t>
      </w:r>
      <w:r>
        <w:rPr>
          <w:rFonts w:ascii="Consolas" w:hAnsi="Consolas" w:eastAsia="Microsoft YaHei"/>
          <w:color w:val="1F4D78"/>
          <w:sz w:val="20"/>
          <w:shd w:fill="EEF2F5"/>
        </w:rPr>
        <w:t>N</w:t>
      </w:r>
      <w:r>
        <w:rPr>
          <w:rFonts w:ascii="Calibri" w:hAnsi="Calibri" w:eastAsia="Microsoft YaHei"/>
        </w:rPr>
        <w:t xml:space="preserve"> 个 AdaLN block；扩散时间步单独编码，只生成每个 block 的缩放、平移和残差门控参数；末端输出噪声与方差。</w:t>
      </w:r>
    </w:p>
    <w:p>
      <w:pPr/>
      <w:r>
        <w:rPr>
          <w:rFonts w:ascii="Calibri" w:hAnsi="Calibri" w:eastAsia="Microsoft YaHei"/>
        </w:rPr>
        <w:t xml:space="preserve">论文只画出了概念结构，没有给出 </w:t>
      </w:r>
      <w:r>
        <w:rPr>
          <w:rFonts w:ascii="Consolas" w:hAnsi="Consolas" w:eastAsia="Microsoft YaHei"/>
          <w:color w:val="1F4D78"/>
          <w:sz w:val="20"/>
          <w:shd w:fill="EEF2F5"/>
        </w:rPr>
        <w:t>N</w:t>
      </w:r>
      <w:r>
        <w:rPr>
          <w:rFonts w:ascii="Calibri" w:hAnsi="Calibri" w:eastAsia="Microsoft YaHei"/>
        </w:rPr>
        <w:t>、hidden dimension、attention heads、FFN expansion、patch size、位置编码和初始化。本地将这些缺失项固定为一套可审计配置。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6838"/>
            <wp:docPr id="2" name="Picture 2" title="图 2  本地 MS-CADM 的实际张量流和复现锁定值" descr="图 2  本地 MS-CADM 的实际张量流和复现锁定值。图中数值来自 paper.json 与可执行模型；底部同时标明论文披露与本地补全的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cad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2  本地 MS-CADM 的实际张量流和复现锁定值。图中数值来自 paper.json 与可执行模型；底部同时标明论文披露与本地补全的边界。</w:t>
      </w:r>
    </w:p>
    <w:p>
      <w:pPr>
        <w:pStyle w:val="Heading2"/>
      </w:pPr>
      <w:r>
        <w:rPr>
          <w:rFonts w:ascii="Calibri" w:hAnsi="Calibri" w:eastAsia="Microsoft YaHei"/>
        </w:rPr>
        <w:t>4.2 多尺度条件嵌入 CE</w:t>
      </w:r>
    </w:p>
    <w:p>
      <w:pPr/>
      <w:r>
        <w:rPr>
          <w:rFonts w:ascii="Calibri" w:hAnsi="Calibri" w:eastAsia="Microsoft YaHei"/>
        </w:rPr>
        <w:t xml:space="preserve">本地 </w:t>
      </w:r>
      <w:r>
        <w:rPr>
          <w:rFonts w:ascii="Consolas" w:hAnsi="Consolas" w:eastAsia="Microsoft YaHei"/>
          <w:color w:val="1F4D78"/>
          <w:sz w:val="20"/>
          <w:shd w:fill="EEF2F5"/>
        </w:rPr>
        <w:t>MultiScaleEmbedding</w:t>
      </w:r>
      <w:r>
        <w:rPr>
          <w:rFonts w:ascii="Calibri" w:hAnsi="Calibri" w:eastAsia="Microsoft YaHei"/>
        </w:rPr>
        <w:t xml:space="preserve"> 的精确流程如下：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656"/>
        <w:gridCol w:w="1656"/>
        <w:gridCol w:w="3672"/>
      </w:tblGrid>
      <w:tr>
        <w:trPr>
          <w:cantSplit/>
          <w:tblHeader w:val="true"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运算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输入形状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输出形状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输入投影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Conv1D, kernel=1, 20→128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[B,20,24]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[B,128,24]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通道压缩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Conv1D, kernel=1, 128→64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[B,128,24]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分支 1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Conv3→SiLU→Conv3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分支 2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Conv5→SiLU→Conv5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分支 3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Conv7→SiLU→Conv7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融合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concat→Conv1D 192→64→SiLU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[B,192,24]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恢复与残差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Conv1D 64→128 + initial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[B,64,24]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[B,128,24]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归一化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transpose + LayerNorm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[B,128,24]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[B,24,128]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两层同核卷积的有效时间感受野分别约为 5、9、13 小时。论文文字称“层级、由粗到细”和“element-wise integration”，本地实际使用三个</w:t>
      </w:r>
      <w:r>
        <w:rPr>
          <w:rFonts w:ascii="Calibri" w:hAnsi="Calibri" w:eastAsia="Microsoft YaHei"/>
          <w:b/>
        </w:rPr>
        <w:t>平行</w:t>
      </w:r>
      <w:r>
        <w:rPr>
          <w:rFonts w:ascii="Calibri" w:hAnsi="Calibri" w:eastAsia="Microsoft YaHei"/>
        </w:rPr>
        <w:t xml:space="preserve">分支和 </w:t>
      </w:r>
      <w:r>
        <w:rPr>
          <w:rFonts w:ascii="Consolas" w:hAnsi="Consolas" w:eastAsia="Microsoft YaHei"/>
          <w:color w:val="1F4D78"/>
          <w:sz w:val="20"/>
          <w:shd w:fill="EEF2F5"/>
        </w:rPr>
        <w:t>concat + learned 1×1 merge</w:t>
      </w:r>
      <w:r>
        <w:rPr>
          <w:rFonts w:ascii="Calibri" w:hAnsi="Calibri" w:eastAsia="Microsoft YaHei"/>
        </w:rPr>
        <w:t>；残差连接与 LayerNorm 也是论文未披露的补全。因此结构思想对齐，但算子并非由原文唯一决定。</w:t>
      </w:r>
    </w:p>
    <w:p>
      <w:pPr>
        <w:pStyle w:val="Heading2"/>
      </w:pPr>
      <w:r>
        <w:rPr>
          <w:rFonts w:ascii="Calibri" w:hAnsi="Calibri" w:eastAsia="Microsoft YaHei"/>
        </w:rPr>
        <w:t>4.3 Noisy target token 与位置编码</w:t>
      </w:r>
    </w:p>
    <w:p>
      <w:pPr/>
      <w:r>
        <w:rPr>
          <w:rFonts w:ascii="Calibri" w:hAnsi="Calibri" w:eastAsia="Microsoft YaHei"/>
        </w:rPr>
        <w:t>论文 Fig. 3 画出 Patchify，但没有给出 patch size。本地将每个小时视为一个 token：</w:t>
      </w:r>
      <w:r>
        <w:rPr>
          <w:rFonts w:ascii="Consolas" w:hAnsi="Consolas" w:eastAsia="Microsoft YaHei"/>
          <w:color w:val="1F4D78"/>
          <w:sz w:val="20"/>
          <w:shd w:fill="EEF2F5"/>
        </w:rPr>
        <w:t>Linear(1,128)</w:t>
      </w:r>
      <w:r>
        <w:rPr>
          <w:rFonts w:ascii="Calibri" w:hAnsi="Calibri" w:eastAsia="Microsoft YaHei"/>
        </w:rPr>
        <w:t xml:space="preserve"> 把 </w:t>
      </w:r>
      <w:r>
        <w:rPr>
          <w:rFonts w:ascii="Consolas" w:hAnsi="Consolas" w:eastAsia="Microsoft YaHei"/>
          <w:color w:val="1F4D78"/>
          <w:sz w:val="20"/>
          <w:shd w:fill="EEF2F5"/>
        </w:rPr>
        <w:t>[B,24,1]</w:t>
      </w:r>
      <w:r>
        <w:rPr>
          <w:rFonts w:ascii="Calibri" w:hAnsi="Calibri" w:eastAsia="Microsoft YaHei"/>
        </w:rPr>
        <w:t xml:space="preserve"> 映射为 </w:t>
      </w:r>
      <w:r>
        <w:rPr>
          <w:rFonts w:ascii="Consolas" w:hAnsi="Consolas" w:eastAsia="Microsoft YaHei"/>
          <w:color w:val="1F4D78"/>
          <w:sz w:val="20"/>
          <w:shd w:fill="EEF2F5"/>
        </w:rPr>
        <w:t>[B,24,128]</w:t>
      </w:r>
      <w:r>
        <w:rPr>
          <w:rFonts w:ascii="Calibri" w:hAnsi="Calibri" w:eastAsia="Microsoft YaHei"/>
        </w:rPr>
        <w:t xml:space="preserve">，相当于 patch size=1。模型再加入一个可学习绝对位置参数 </w:t>
      </w:r>
      <w:r>
        <w:rPr>
          <w:rFonts w:ascii="Consolas" w:hAnsi="Consolas" w:eastAsia="Microsoft YaHei"/>
          <w:color w:val="1F4D78"/>
          <w:sz w:val="20"/>
          <w:shd w:fill="EEF2F5"/>
        </w:rPr>
        <w:t>[1,24,128]</w:t>
      </w:r>
      <w:r>
        <w:rPr>
          <w:rFonts w:ascii="Calibri" w:hAnsi="Calibri" w:eastAsia="Microsoft YaHei"/>
        </w:rPr>
        <w:t>。条件 latent、noisy target token 和位置嵌入三者直接相加。</w:t>
      </w:r>
    </w:p>
    <w:p>
      <w:pPr/>
      <w:r>
        <w:rPr>
          <w:rFonts w:ascii="Calibri" w:hAnsi="Calibri" w:eastAsia="Microsoft YaHei"/>
        </w:rPr>
        <w:t>这种解释保留了 24 小时分辨率和 self-attention 的全日依赖，但不能声称与作者未公开的 Patchify 完全相同。</w:t>
      </w:r>
    </w:p>
    <w:p>
      <w:pPr>
        <w:pStyle w:val="Heading2"/>
      </w:pPr>
      <w:r>
        <w:rPr>
          <w:rFonts w:ascii="Calibri" w:hAnsi="Calibri" w:eastAsia="Microsoft YaHei"/>
        </w:rPr>
        <w:t>4.4 时间步嵌入</w:t>
      </w:r>
    </w:p>
    <w:p>
      <w:pPr/>
      <w:r>
        <w:rPr>
          <w:rFonts w:ascii="Calibri" w:hAnsi="Calibri" w:eastAsia="Microsoft YaHei"/>
        </w:rPr>
        <w:t xml:space="preserve">整数时间步 </w:t>
      </w:r>
      <w:r>
        <w:rPr>
          <w:rFonts w:ascii="Consolas" w:hAnsi="Consolas" w:eastAsia="Microsoft YaHei"/>
          <w:color w:val="1F4D78"/>
          <w:sz w:val="20"/>
          <w:shd w:fill="EEF2F5"/>
        </w:rPr>
        <w:t>t∈{0,…,249}</w:t>
      </w:r>
      <w:r>
        <w:rPr>
          <w:rFonts w:ascii="Calibri" w:hAnsi="Calibri" w:eastAsia="Microsoft YaHei"/>
        </w:rPr>
        <w:t xml:space="preserve"> 先进入 128 维正余弦嵌入，再经过 </w:t>
      </w:r>
      <w:r>
        <w:rPr>
          <w:rFonts w:ascii="Consolas" w:hAnsi="Consolas" w:eastAsia="Microsoft YaHei"/>
          <w:color w:val="1F4D78"/>
          <w:sz w:val="20"/>
          <w:shd w:fill="EEF2F5"/>
        </w:rPr>
        <w:t>Linear 128→512、SiLU、Linear 512→128</w:t>
      </w:r>
      <w:r>
        <w:rPr>
          <w:rFonts w:ascii="Calibri" w:hAnsi="Calibri" w:eastAsia="Microsoft YaHei"/>
        </w:rPr>
        <w:t xml:space="preserve">。得到的 </w:t>
      </w:r>
      <w:r>
        <w:rPr>
          <w:rFonts w:ascii="Consolas" w:hAnsi="Consolas" w:eastAsia="Microsoft YaHei"/>
          <w:color w:val="1F4D78"/>
          <w:sz w:val="20"/>
          <w:shd w:fill="EEF2F5"/>
        </w:rPr>
        <w:t>[B,128]</w:t>
      </w:r>
      <w:r>
        <w:rPr>
          <w:rFonts w:ascii="Calibri" w:hAnsi="Calibri" w:eastAsia="Microsoft YaHei"/>
        </w:rPr>
        <w:t xml:space="preserve"> 时间向量不会直接拼到 NWP 条件，而是分别进入每个 AdaLN block 的调制 MLP。</w:t>
      </w:r>
    </w:p>
    <w:p>
      <w:pPr/>
      <w:r>
        <w:rPr>
          <w:rFonts w:ascii="Calibri" w:hAnsi="Calibri" w:eastAsia="Microsoft YaHei"/>
        </w:rPr>
        <w:t>这种设计把条件内容和噪声阶段分工开：NWP/zone 提供“这一天可能是什么轨迹”，时间步提供“当前去噪到了什么强度”。这正是论文所谓 decouple timestep condition from external condition 的核心。</w:t>
      </w:r>
    </w:p>
    <w:p>
      <w:pPr>
        <w:pStyle w:val="Heading2"/>
      </w:pPr>
      <w:r>
        <w:rPr>
          <w:rFonts w:ascii="Calibri" w:hAnsi="Calibri" w:eastAsia="Microsoft YaHei"/>
        </w:rPr>
        <w:t>4.5 AdaLN Transformer block</w:t>
      </w:r>
    </w:p>
    <w:p>
      <w:pPr/>
      <w:r>
        <w:rPr>
          <w:rFonts w:ascii="Calibri" w:hAnsi="Calibri" w:eastAsia="Microsoft YaHei"/>
        </w:rPr>
        <w:t xml:space="preserve">本地使用 4 个相同 block。每个 block 的输入和输出均为 </w:t>
      </w:r>
      <w:r>
        <w:rPr>
          <w:rFonts w:ascii="Consolas" w:hAnsi="Consolas" w:eastAsia="Microsoft YaHei"/>
          <w:color w:val="1F4D78"/>
          <w:sz w:val="20"/>
          <w:shd w:fill="EEF2F5"/>
        </w:rPr>
        <w:t>[B,24,128]</w:t>
      </w:r>
      <w:r>
        <w:rPr>
          <w:rFonts w:ascii="Calibri" w:hAnsi="Calibri" w:eastAsia="Microsoft YaHei"/>
        </w:rPr>
        <w:t>，没有 causal mask，也没有 cross-attention；self-attention 直接在 24 个小时 token 上建模全天依赖。每层包括：</w:t>
      </w:r>
    </w:p>
    <w:p>
      <w:pPr>
        <w:pStyle w:val="ListNumber"/>
      </w:pPr>
      <w:r>
        <w:rPr>
          <w:rFonts w:ascii="Calibri" w:hAnsi="Calibri" w:eastAsia="Microsoft YaHei"/>
        </w:rPr>
        <w:t>无 affine 的 LayerNorm；</w:t>
      </w:r>
    </w:p>
    <w:p>
      <w:pPr>
        <w:pStyle w:val="ListNumber"/>
      </w:pPr>
      <w:r>
        <w:rPr>
          <w:rFonts w:ascii="Calibri" w:hAnsi="Calibri" w:eastAsia="Microsoft YaHei"/>
        </w:rPr>
        <w:t xml:space="preserve">时间向量生成第一组 </w:t>
      </w:r>
      <w:r>
        <w:rPr>
          <w:rFonts w:ascii="Consolas" w:hAnsi="Consolas" w:eastAsia="Microsoft YaHei"/>
          <w:color w:val="1F4D78"/>
          <w:sz w:val="20"/>
          <w:shd w:fill="EEF2F5"/>
        </w:rPr>
        <w:t>shift₁、scale₁、gate₁</w:t>
      </w:r>
      <w:r>
        <w:rPr>
          <w:rFonts w:ascii="Calibri" w:hAnsi="Calibri" w:eastAsia="Microsoft YaHei"/>
        </w:rPr>
        <w:t>；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20"/>
          <w:shd w:fill="EEF2F5"/>
        </w:rPr>
        <w:t>4-head</w:t>
      </w:r>
      <w:r>
        <w:rPr>
          <w:rFonts w:ascii="Calibri" w:hAnsi="Calibri" w:eastAsia="Microsoft YaHei"/>
        </w:rPr>
        <w:t xml:space="preserve"> self-attention，每头维度 32；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20"/>
          <w:shd w:fill="EEF2F5"/>
        </w:rPr>
        <w:t>gate₁</w:t>
      </w:r>
      <w:r>
        <w:rPr>
          <w:rFonts w:ascii="Calibri" w:hAnsi="Calibri" w:eastAsia="Microsoft YaHei"/>
        </w:rPr>
        <w:t xml:space="preserve"> 控制 attention 残差；</w:t>
      </w:r>
    </w:p>
    <w:p>
      <w:pPr>
        <w:pStyle w:val="ListNumber"/>
      </w:pPr>
      <w:r>
        <w:rPr>
          <w:rFonts w:ascii="Calibri" w:hAnsi="Calibri" w:eastAsia="Microsoft YaHei"/>
        </w:rPr>
        <w:t>第二个无 affine LayerNorm；</w:t>
      </w:r>
    </w:p>
    <w:p>
      <w:pPr>
        <w:pStyle w:val="ListNumber"/>
      </w:pPr>
      <w:r>
        <w:rPr>
          <w:rFonts w:ascii="Calibri" w:hAnsi="Calibri" w:eastAsia="Microsoft YaHei"/>
        </w:rPr>
        <w:t xml:space="preserve">时间向量生成 </w:t>
      </w:r>
      <w:r>
        <w:rPr>
          <w:rFonts w:ascii="Consolas" w:hAnsi="Consolas" w:eastAsia="Microsoft YaHei"/>
          <w:color w:val="1F4D78"/>
          <w:sz w:val="20"/>
          <w:shd w:fill="EEF2F5"/>
        </w:rPr>
        <w:t>shift₂、scale₂、gate₂</w:t>
      </w:r>
      <w:r>
        <w:rPr>
          <w:rFonts w:ascii="Calibri" w:hAnsi="Calibri" w:eastAsia="Microsoft YaHei"/>
        </w:rPr>
        <w:t>；</w:t>
      </w:r>
    </w:p>
    <w:p>
      <w:pPr>
        <w:pStyle w:val="ListNumber"/>
      </w:pPr>
      <w:r>
        <w:rPr>
          <w:rFonts w:ascii="Calibri" w:hAnsi="Calibri" w:eastAsia="Microsoft YaHei"/>
        </w:rPr>
        <w:t xml:space="preserve">FFN </w:t>
      </w:r>
      <w:r>
        <w:rPr>
          <w:rFonts w:ascii="Consolas" w:hAnsi="Consolas" w:eastAsia="Microsoft YaHei"/>
          <w:color w:val="1F4D78"/>
          <w:sz w:val="20"/>
          <w:shd w:fill="EEF2F5"/>
        </w:rPr>
        <w:t>128→512→128</w:t>
      </w:r>
      <w:r>
        <w:rPr>
          <w:rFonts w:ascii="Calibri" w:hAnsi="Calibri" w:eastAsia="Microsoft YaHei"/>
        </w:rPr>
        <w:t>，激活为 GELU，dropout=0；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20"/>
          <w:shd w:fill="EEF2F5"/>
        </w:rPr>
        <w:t>gate₂</w:t>
      </w:r>
      <w:r>
        <w:rPr>
          <w:rFonts w:ascii="Calibri" w:hAnsi="Calibri" w:eastAsia="Microsoft YaHei"/>
        </w:rPr>
        <w:t xml:space="preserve"> 控制 FFN 残差。</w:t>
      </w:r>
    </w:p>
    <w:p>
      <w:pPr/>
      <w:r>
        <w:rPr>
          <w:rFonts w:ascii="Calibri" w:hAnsi="Calibri" w:eastAsia="Microsoft YaHei"/>
        </w:rPr>
        <w:t>可写为：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h ← h + g₁·Attn((1+s₁)·LN(h)+b₁)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h ← h + g₂·FFN((1+s₂)·LN(h)+b₂)</w:t>
      </w:r>
    </w:p>
    <w:p>
      <w:pPr/>
      <w:r>
        <w:rPr>
          <w:rFonts w:ascii="Calibri" w:hAnsi="Calibri" w:eastAsia="Microsoft YaHei"/>
        </w:rPr>
        <w:t xml:space="preserve">每个 block 的调制末层全零初始化，使初始 </w:t>
      </w:r>
      <w:r>
        <w:rPr>
          <w:rFonts w:ascii="Consolas" w:hAnsi="Consolas" w:eastAsia="Microsoft YaHei"/>
          <w:color w:val="1F4D78"/>
          <w:sz w:val="20"/>
          <w:shd w:fill="EEF2F5"/>
        </w:rPr>
        <w:t>shift/scale/gate=0</w:t>
      </w:r>
      <w:r>
        <w:rPr>
          <w:rFonts w:ascii="Calibri" w:hAnsi="Calibri" w:eastAsia="Microsoft YaHei"/>
        </w:rPr>
        <w:t>、block 近似 identity；最终双输出头也全零初始化。这是 DiT/AdaLN-Zero 风格的合理稳定化补全，论文并未披露。</w:t>
      </w:r>
    </w:p>
    <w:p>
      <w:pPr>
        <w:pStyle w:val="Heading2"/>
      </w:pPr>
      <w:r>
        <w:rPr>
          <w:rFonts w:ascii="Calibri" w:hAnsi="Calibri" w:eastAsia="Microsoft YaHei"/>
        </w:rPr>
        <w:t>4.6 噪声与方差双头</w:t>
      </w:r>
    </w:p>
    <w:p>
      <w:pPr/>
      <w:r>
        <w:rPr>
          <w:rFonts w:ascii="Calibri" w:hAnsi="Calibri" w:eastAsia="Microsoft YaHei"/>
        </w:rPr>
        <w:t xml:space="preserve">4 个 block 后经过 LayerNorm 和 </w:t>
      </w:r>
      <w:r>
        <w:rPr>
          <w:rFonts w:ascii="Consolas" w:hAnsi="Consolas" w:eastAsia="Microsoft YaHei"/>
          <w:color w:val="1F4D78"/>
          <w:sz w:val="20"/>
          <w:shd w:fill="EEF2F5"/>
        </w:rPr>
        <w:t>Linear(128,2)</w:t>
      </w:r>
      <w:r>
        <w:rPr>
          <w:rFonts w:ascii="Calibri" w:hAnsi="Calibri" w:eastAsia="Microsoft YaHei"/>
        </w:rPr>
        <w:t xml:space="preserve">，输出 </w:t>
      </w:r>
      <w:r>
        <w:rPr>
          <w:rFonts w:ascii="Consolas" w:hAnsi="Consolas" w:eastAsia="Microsoft YaHei"/>
          <w:color w:val="1F4D78"/>
          <w:sz w:val="20"/>
          <w:shd w:fill="EEF2F5"/>
        </w:rPr>
        <w:t>[B,24,2]</w:t>
      </w:r>
      <w:r>
        <w:rPr>
          <w:rFonts w:ascii="Calibri" w:hAnsi="Calibri" w:eastAsia="Microsoft YaHei"/>
        </w:rPr>
        <w:t>，切分为：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  <w:shd w:fill="EEF2F5"/>
        </w:rPr>
        <w:t>epsilon:[B,24,1]</w:t>
      </w:r>
      <w:r>
        <w:rPr>
          <w:rFonts w:ascii="Calibri" w:hAnsi="Calibri" w:eastAsia="Microsoft YaHei"/>
        </w:rPr>
        <w:t>：预测加到真实轨迹上的噪声；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  <w:shd w:fill="EEF2F5"/>
        </w:rPr>
        <w:t>raw_variance:[B,24,1]</w:t>
      </w:r>
      <w:r>
        <w:rPr>
          <w:rFonts w:ascii="Calibri" w:hAnsi="Calibri" w:eastAsia="Microsoft YaHei"/>
        </w:rPr>
        <w:t>：逐小时对角方差的插值参数。</w:t>
      </w:r>
    </w:p>
    <w:p>
      <w:pPr/>
      <w:r>
        <w:rPr>
          <w:rFonts w:ascii="Calibri" w:hAnsi="Calibri" w:eastAsia="Microsoft YaHei"/>
        </w:rPr>
        <w:t>方差采用 learned-range 参数化：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v=(tanh(raw_variance)+1)/2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log σ²θ = v·log βₜ + (1−v)·log β̃ₜ</w:t>
      </w:r>
    </w:p>
    <w:p>
      <w:pPr/>
      <w:r>
        <w:rPr>
          <w:rFonts w:ascii="Calibri" w:hAnsi="Calibri" w:eastAsia="Microsoft YaHei"/>
        </w:rPr>
        <w:t xml:space="preserve">这样预测方差被限制在真实后验方差和前向 </w:t>
      </w:r>
      <w:r>
        <w:rPr>
          <w:rFonts w:ascii="Consolas" w:hAnsi="Consolas" w:eastAsia="Microsoft YaHei"/>
          <w:color w:val="1F4D78"/>
          <w:sz w:val="20"/>
          <w:shd w:fill="EEF2F5"/>
        </w:rPr>
        <w:t>βₜ</w:t>
      </w:r>
      <w:r>
        <w:rPr>
          <w:rFonts w:ascii="Calibri" w:hAnsi="Calibri" w:eastAsia="Microsoft YaHei"/>
        </w:rPr>
        <w:t xml:space="preserve"> 所定义的合理区间内，避免直接预测负方差。论文只说“学习方差”，没有给出此参数化。</w:t>
      </w:r>
    </w:p>
    <w:p>
      <w:pPr>
        <w:pStyle w:val="Heading2"/>
      </w:pPr>
      <w:r>
        <w:rPr>
          <w:rFonts w:ascii="Calibri" w:hAnsi="Calibri" w:eastAsia="Microsoft YaHei"/>
        </w:rPr>
        <w:t>4.7 参数量</w:t>
      </w:r>
    </w:p>
    <w:p>
      <w:pPr/>
      <w:r>
        <w:rPr>
          <w:rFonts w:ascii="Calibri" w:hAnsi="Calibri" w:eastAsia="Microsoft YaHei"/>
        </w:rPr>
        <w:t xml:space="preserve">完整模型有 </w:t>
      </w:r>
      <w:r>
        <w:rPr>
          <w:rFonts w:ascii="Calibri" w:hAnsi="Calibri" w:eastAsia="Microsoft YaHei"/>
          <w:b/>
        </w:rPr>
        <w:t>1,478,018</w:t>
      </w:r>
      <w:r>
        <w:rPr>
          <w:rFonts w:ascii="Calibri" w:hAnsi="Calibri" w:eastAsia="Microsoft YaHei"/>
        </w:rPr>
        <w:t xml:space="preserve"> 个可训练参数，检查点 state tensor 计数与即时构造模型完全一致。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参数量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占比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Multi-scale condition embedding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155,136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10.50%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Noisy-target input projection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256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0.02%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 position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3,072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0.21%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Timestep embedding MLP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131,712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8.91%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 × AdaLN Transformer blocks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1,187,328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80.33%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Final LayerNorm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256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0.02%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Dual output head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258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0.02%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Total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1,478,018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100.00%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每个 AdaLN block 有 296,832 个参数，其中 attention 66,048、FFN 131,712、时间调制 MLP 99,072。可见主干参数主要用于时间调制的全日 self-attention，而不是多尺度条件卷积。</w:t>
      </w:r>
    </w:p>
    <w:p>
      <w:pPr>
        <w:pStyle w:val="Heading1"/>
      </w:pPr>
      <w:r>
        <w:rPr>
          <w:rFonts w:ascii="Calibri" w:hAnsi="Calibri" w:eastAsia="Microsoft YaHei"/>
        </w:rPr>
        <w:t>5. 论文模块到代码实现的逐项映射</w:t>
      </w:r>
    </w:p>
    <w:p>
      <w:pPr>
        <w:pStyle w:val="Heading2"/>
      </w:pPr>
      <w:r>
        <w:rPr>
          <w:rFonts w:ascii="Calibri" w:hAnsi="Calibri" w:eastAsia="Microsoft YaHei"/>
        </w:rPr>
        <w:t>5.1 运行时真实模块</w:t>
      </w:r>
    </w:p>
    <w:p>
      <w:pPr/>
      <w:r>
        <w:rPr>
          <w:rFonts w:ascii="Calibri" w:hAnsi="Calibri" w:eastAsia="Microsoft YaHei"/>
        </w:rPr>
        <w:t xml:space="preserve">仓库同时存在 </w:t>
      </w:r>
      <w:r>
        <w:rPr>
          <w:rFonts w:ascii="Consolas" w:hAnsi="Consolas" w:eastAsia="Microsoft YaHei"/>
          <w:color w:val="1F4D78"/>
          <w:sz w:val="20"/>
          <w:shd w:fill="EEF2F5"/>
        </w:rPr>
        <w:t>repro/diffusion.py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20"/>
          <w:shd w:fill="EEF2F5"/>
        </w:rPr>
        <w:t>repro/diffusion/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  <w:shd w:fill="EEF2F5"/>
        </w:rPr>
        <w:t>repro/sampling.py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20"/>
          <w:shd w:fill="EEF2F5"/>
        </w:rPr>
        <w:t>repro/sampling/</w:t>
      </w:r>
      <w:r>
        <w:rPr>
          <w:rFonts w:ascii="Calibri" w:hAnsi="Calibri" w:eastAsia="Microsoft YaHei"/>
        </w:rPr>
        <w:t>。Python 实际导入包目录：</w:t>
      </w:r>
      <w:r>
        <w:rPr>
          <w:rFonts w:ascii="Consolas" w:hAnsi="Consolas" w:eastAsia="Microsoft YaHei"/>
          <w:color w:val="1F4D78"/>
          <w:sz w:val="20"/>
          <w:shd w:fill="EEF2F5"/>
        </w:rPr>
        <w:t>repro/diffusion/__init__.py</w:t>
      </w:r>
      <w:r>
        <w:rPr>
          <w:rFonts w:ascii="Calibri" w:hAnsi="Calibri" w:eastAsia="Microsoft YaHei"/>
        </w:rPr>
        <w:t xml:space="preserve"> 再导出 </w:t>
      </w:r>
      <w:r>
        <w:rPr>
          <w:rFonts w:ascii="Consolas" w:hAnsi="Consolas" w:eastAsia="Microsoft YaHei"/>
          <w:color w:val="1F4D78"/>
          <w:sz w:val="20"/>
          <w:shd w:fill="EEF2F5"/>
        </w:rPr>
        <w:t>repro/diffusion_core.py</w:t>
      </w:r>
      <w:r>
        <w:rPr>
          <w:rFonts w:ascii="Calibri" w:hAnsi="Calibri" w:eastAsia="Microsoft YaHei"/>
        </w:rPr>
        <w:t xml:space="preserve">，采样入口为 </w:t>
      </w:r>
      <w:r>
        <w:rPr>
          <w:rFonts w:ascii="Consolas" w:hAnsi="Consolas" w:eastAsia="Microsoft YaHei"/>
          <w:color w:val="1F4D78"/>
          <w:sz w:val="20"/>
          <w:shd w:fill="EEF2F5"/>
        </w:rPr>
        <w:t>repro/sampling/__init__.py</w:t>
      </w:r>
      <w:r>
        <w:rPr>
          <w:rFonts w:ascii="Calibri" w:hAnsi="Calibri" w:eastAsia="Microsoft YaHei"/>
        </w:rPr>
        <w:t>。同名影子文件内容接近，但审计和论文引用应以运行时包路径为准。</w:t>
      </w:r>
    </w:p>
    <w:p>
      <w:pPr>
        <w:pStyle w:val="Heading2"/>
      </w:pPr>
      <w:r>
        <w:rPr>
          <w:rFonts w:ascii="Calibri" w:hAnsi="Calibri" w:eastAsia="Microsoft YaHei"/>
        </w:rPr>
        <w:t>5.2 Paper-to-code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656"/>
        <w:gridCol w:w="1656"/>
        <w:gridCol w:w="3672"/>
      </w:tblGrid>
      <w:tr>
        <w:trPr>
          <w:cantSplit/>
          <w:tblHeader w:val="true"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论文组件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本地实现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对齐内容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主要补全/偏离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Eq.13 NWP+Zone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repro/data.py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 NWP + 10 one-hot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 xml:space="preserve">特征顺序、标准化和 </w:t>
            </w:r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[24,20]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组织由本地锁定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Multi-scale CE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repro/models/mscadm.py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3/5/7 卷积、上下投影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平行双卷积、concat 融合、残差、LN 均未披露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Patchify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MSCADM.input_embedding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noisy wind 转 token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本地 patch size=1、Linear(1→128)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Position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MSCADM.position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24 小时顺序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 absolute position 为本地补全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Timestep embed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SinusoidalEmbedding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+ MLP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时间步单独编码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128/512 维和频率规则未披露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AdaLN attention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AdaLNBlock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scale/shift/gate、attention+FFN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depth4、heads4、FF×4、zero-init 未披露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ε/Σ 双头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final_norm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噪声和方差两部分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learned-range 公式及逐小时对角形式未披露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Forward/loss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repro/diffusion_core.py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高斯扩散、MSE+VLB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cosine schedule、T=250、λ=10⁻³、stop-grad 为补全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RCM/SCM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repro/training.py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训练期丢弃条件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headline 为整样本遮蔽，不是论文文字暗示的逐元素矩阵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Scenario generation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repro/sampling/__init__.py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从高斯噪声生成 100 场景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本地纠正断链伪代码并明确 ancestral/DDIM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5.3 关键张量流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张量形状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condition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[B,24,20]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标准化 NWP + repeated zone one-hot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clean/noisy/noise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标准化风功率及扩散噪声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condition_latent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[B,24,128]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多尺度条件表示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target_token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[B,24,128]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每小时 noisy wind token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time_embedding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[B,128]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扩散阶段表示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hidden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[B,24,128]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 层 attention 的主状态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epsilon/variance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[B,24,1]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噪声与逐小时方差参数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一个 generation batch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[8,100,24]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8 个 zone-day、每个 100 场景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完整测试档案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[500,100,24]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50 日×10 区的 pooled 场景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6. 训练、学习方差、RCM 与采样协议</w:t>
      </w:r>
    </w:p>
    <w:p>
      <w:pPr>
        <w:pStyle w:val="Heading2"/>
      </w:pPr>
      <w:r>
        <w:rPr>
          <w:rFonts w:ascii="Calibri" w:hAnsi="Calibri" w:eastAsia="Microsoft YaHei"/>
        </w:rPr>
        <w:t>6.1 主训练配置</w:t>
      </w:r>
    </w:p>
    <w:p>
      <w:pPr/>
      <w:r>
        <w:rPr>
          <w:rFonts w:ascii="Calibri" w:hAnsi="Calibri" w:eastAsia="Microsoft YaHei"/>
        </w:rPr>
        <w:t xml:space="preserve">论文明确披露 PyTorch 2.1.1、NVIDIA TITAN、Adam、固定学习率 </w:t>
      </w:r>
      <w:r>
        <w:rPr>
          <w:rFonts w:ascii="Consolas" w:hAnsi="Consolas" w:eastAsia="Microsoft YaHei"/>
          <w:color w:val="1F4D78"/>
          <w:sz w:val="20"/>
          <w:shd w:fill="EEF2F5"/>
        </w:rPr>
        <w:t>1e-4</w:t>
      </w:r>
      <w:r>
        <w:rPr>
          <w:rFonts w:ascii="Calibri" w:hAnsi="Calibri" w:eastAsia="Microsoft YaHei"/>
        </w:rPr>
        <w:t>、26,000 步、batch 256、每个测试样本 100 场景。其余参数由本地配置锁定：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本地正式值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论文是否披露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Model dim / bottleneck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128 / 64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Depth / attention heads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 / 4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FF expansion / dropout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 / 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Diffusion T / schedule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250 / cosine, offset 0.008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否；只可从步数表推知最大250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 variance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true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只披露概念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VLB weight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10⁻³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Optimizer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Adam, default betas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Adam 是；betas 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Learning rate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10⁻⁴ fixed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Weight decay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Updates / batch size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26,000 / 256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Gradient clip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1.0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Condition mask probability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Checkpoint/log interval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1000 / 100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Seed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否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训练使用单 GPU float32，没有 AMP、梯度累积、多 GPU或学习率调度。正式环境清单记录 Python 3.11.15、PyTorch 2.6.0+cu124、CUDA 12.4 和 RTX 2060。训练 history 含 260 条记录，最终 step=26000，累计时间 2293.46 秒，约 38 分 13 秒；训练固定取最终步，没有 validation early stopping。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19720"/>
            <wp:docPr id="3" name="Picture 3" title="图 3  正式 MS-CADM 训练损失轨迹" descr="图 3  正式 MS-CADM 训练损失轨迹。优化损失稳定下降，但训练损失收敛本身不能证明生成分布的 coverage 或 proper score 已校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3  正式 MS-CADM 训练损失轨迹。优化损失稳定下降，但训练损失收敛本身不能证明生成分布的 coverage 或 proper score 已校准。</w:t>
      </w:r>
    </w:p>
    <w:p>
      <w:pPr>
        <w:pStyle w:val="Heading2"/>
      </w:pPr>
      <w:r>
        <w:rPr>
          <w:rFonts w:ascii="Calibri" w:hAnsi="Calibri" w:eastAsia="Microsoft YaHei"/>
        </w:rPr>
        <w:t>6.2 RCM/SCM 的真实行为</w:t>
      </w:r>
    </w:p>
    <w:p>
      <w:pPr/>
      <w:r>
        <w:rPr>
          <w:rFonts w:ascii="Calibri" w:hAnsi="Calibri" w:eastAsia="Microsoft YaHei"/>
        </w:rPr>
        <w:t xml:space="preserve">论文第 4 页写二值 mask matrix </w:t>
      </w:r>
      <w:r>
        <w:rPr>
          <w:rFonts w:ascii="Consolas" w:hAnsi="Consolas" w:eastAsia="Microsoft YaHei"/>
          <w:color w:val="1F4D78"/>
          <w:sz w:val="20"/>
          <w:shd w:fill="EEF2F5"/>
        </w:rPr>
        <w:t>m</w:t>
      </w:r>
      <w:r>
        <w:rPr>
          <w:rFonts w:ascii="Calibri" w:hAnsi="Calibri" w:eastAsia="Microsoft YaHei"/>
        </w:rPr>
        <w:t xml:space="preserve">，并说对应 condition dimension 被置零，语义更接近逐元素掩码；但未披露 </w:t>
      </w:r>
      <w:r>
        <w:rPr>
          <w:rFonts w:ascii="Consolas" w:hAnsi="Consolas" w:eastAsia="Microsoft YaHei"/>
          <w:color w:val="1F4D78"/>
          <w:sz w:val="20"/>
          <w:shd w:fill="EEF2F5"/>
        </w:rPr>
        <w:t>p</w:t>
      </w:r>
      <w:r>
        <w:rPr>
          <w:rFonts w:ascii="Calibri" w:hAnsi="Calibri" w:eastAsia="Microsoft YaHei"/>
        </w:rPr>
        <w:t xml:space="preserve">、掩码粒度和 </w:t>
      </w:r>
      <w:r>
        <w:rPr>
          <w:rFonts w:ascii="Consolas" w:hAnsi="Consolas" w:eastAsia="Microsoft YaHei"/>
          <w:color w:val="1F4D78"/>
          <w:sz w:val="20"/>
          <w:shd w:fill="EEF2F5"/>
        </w:rPr>
        <w:t>p</w:t>
      </w:r>
      <w:r>
        <w:rPr>
          <w:rFonts w:ascii="Calibri" w:hAnsi="Calibri" w:eastAsia="Microsoft YaHei"/>
        </w:rPr>
        <w:t xml:space="preserve"> 是保留率还是遮蔽率。</w:t>
      </w:r>
    </w:p>
    <w:p>
      <w:pPr/>
      <w:r>
        <w:rPr>
          <w:rFonts w:ascii="Calibri" w:hAnsi="Calibri" w:eastAsia="Microsoft YaHei"/>
        </w:rPr>
        <w:t xml:space="preserve">headline trainer 生成 </w:t>
      </w:r>
      <w:r>
        <w:rPr>
          <w:rFonts w:ascii="Consolas" w:hAnsi="Consolas" w:eastAsia="Microsoft YaHei"/>
          <w:color w:val="1F4D78"/>
          <w:sz w:val="20"/>
          <w:shd w:fill="EEF2F5"/>
        </w:rPr>
        <w:t>[B,1,1]</w:t>
      </w:r>
      <w:r>
        <w:rPr>
          <w:rFonts w:ascii="Calibri" w:hAnsi="Calibri" w:eastAsia="Microsoft YaHei"/>
        </w:rPr>
        <w:t xml:space="preserve"> mask，概率 0.1。一旦某个样本命中，整条 </w:t>
      </w:r>
      <w:r>
        <w:rPr>
          <w:rFonts w:ascii="Consolas" w:hAnsi="Consolas" w:eastAsia="Microsoft YaHei"/>
          <w:color w:val="1F4D78"/>
          <w:sz w:val="20"/>
          <w:shd w:fill="EEF2F5"/>
        </w:rPr>
        <w:t>[24,20]</w:t>
      </w:r>
      <w:r>
        <w:rPr>
          <w:rFonts w:ascii="Calibri" w:hAnsi="Calibri" w:eastAsia="Microsoft YaHei"/>
        </w:rPr>
        <w:t xml:space="preserve"> 条件全部清零；因此它实际是 sample-wise whole-condition dropout，类似 classifier-free condition dropout，而不是 element-wise mask。推理阶段没有 cond/uncond guidance，遮蔽只承担训练正则作用。</w:t>
      </w:r>
    </w:p>
    <w:p>
      <w:pPr/>
      <w:r>
        <w:rPr>
          <w:rFonts w:ascii="Calibri" w:hAnsi="Calibri" w:eastAsia="Microsoft YaHei"/>
        </w:rPr>
        <w:t xml:space="preserve">另一个 </w:t>
      </w:r>
      <w:r>
        <w:rPr>
          <w:rFonts w:ascii="Consolas" w:hAnsi="Consolas" w:eastAsia="Microsoft YaHei"/>
          <w:color w:val="1F4D78"/>
          <w:sz w:val="20"/>
          <w:shd w:fill="EEF2F5"/>
        </w:rPr>
        <w:t>FeatureMaskTrainer</w:t>
      </w:r>
      <w:r>
        <w:rPr>
          <w:rFonts w:ascii="Calibri" w:hAnsi="Calibri" w:eastAsia="Microsoft YaHei"/>
        </w:rPr>
        <w:t xml:space="preserve"> 才使用 </w:t>
      </w:r>
      <w:r>
        <w:rPr>
          <w:rFonts w:ascii="Consolas" w:hAnsi="Consolas" w:eastAsia="Microsoft YaHei"/>
          <w:color w:val="1F4D78"/>
          <w:sz w:val="20"/>
          <w:shd w:fill="EEF2F5"/>
        </w:rPr>
        <w:t>[B,24,20]</w:t>
      </w:r>
      <w:r>
        <w:rPr>
          <w:rFonts w:ascii="Calibri" w:hAnsi="Calibri" w:eastAsia="Microsoft YaHei"/>
        </w:rPr>
        <w:t xml:space="preserve"> 的逐元素随机 mask，更贴近论文文字。但该诊断分支同时把 cosine schedule 改为 linear，并使用 DDIM50、eta=0，因此其改善不能单独归因于 mask 粒度。</w:t>
      </w:r>
    </w:p>
    <w:p>
      <w:pPr>
        <w:pStyle w:val="Heading2"/>
      </w:pPr>
      <w:r>
        <w:rPr>
          <w:rFonts w:ascii="Calibri" w:hAnsi="Calibri" w:eastAsia="Microsoft YaHei"/>
        </w:rPr>
        <w:t>6.3 learned variance 在两种采样器中的作用</w:t>
      </w:r>
    </w:p>
    <w:p>
      <w:pPr/>
      <w:r>
        <w:rPr>
          <w:rFonts w:ascii="Calibri" w:hAnsi="Calibri" w:eastAsia="Microsoft YaHei"/>
        </w:rPr>
        <w:t xml:space="preserve">250-step ancestral sampler 每一步使用网络预测的 </w:t>
      </w:r>
      <w:r>
        <w:rPr>
          <w:rFonts w:ascii="Consolas" w:hAnsi="Consolas" w:eastAsia="Microsoft YaHei"/>
          <w:color w:val="1F4D78"/>
          <w:sz w:val="20"/>
          <w:shd w:fill="EEF2F5"/>
        </w:rPr>
        <w:t>log σ²θ</w:t>
      </w:r>
      <w:r>
        <w:rPr>
          <w:rFonts w:ascii="Calibri" w:hAnsi="Calibri" w:eastAsia="Microsoft YaHei"/>
        </w:rPr>
        <w:t xml:space="preserve"> 加噪，因此直接使用 learned variance。相反，DDIM sampler 调用模型后只保留 </w:t>
      </w:r>
      <w:r>
        <w:rPr>
          <w:rFonts w:ascii="Consolas" w:hAnsi="Consolas" w:eastAsia="Microsoft YaHei"/>
          <w:color w:val="1F4D78"/>
          <w:sz w:val="20"/>
          <w:shd w:fill="EEF2F5"/>
        </w:rPr>
        <w:t>epsilon</w:t>
      </w:r>
      <w:r>
        <w:rPr>
          <w:rFonts w:ascii="Calibri" w:hAnsi="Calibri" w:eastAsia="Microsoft YaHei"/>
        </w:rPr>
        <w:t xml:space="preserve">，完全丢弃方差头；其随机性由 </w:t>
      </w:r>
      <w:r>
        <w:rPr>
          <w:rFonts w:ascii="Consolas" w:hAnsi="Consolas" w:eastAsia="Microsoft YaHei"/>
          <w:color w:val="1F4D78"/>
          <w:sz w:val="20"/>
          <w:shd w:fill="EEF2F5"/>
        </w:rPr>
        <w:t>eta</w:t>
      </w:r>
      <w:r>
        <w:rPr>
          <w:rFonts w:ascii="Calibri" w:hAnsi="Calibri" w:eastAsia="Microsoft YaHei"/>
        </w:rPr>
        <w:t xml:space="preserve"> 和 alpha 日程决定。</w:t>
      </w:r>
    </w:p>
    <w:p>
      <w:pPr/>
      <w:r>
        <w:rPr>
          <w:rFonts w:ascii="Calibri" w:hAnsi="Calibri" w:eastAsia="Microsoft YaHei"/>
        </w:rPr>
        <w:t>这带来一个重要审计结论：本地 Table 4 的 Zone 1 消融全部使用 50-step DDIM、eta=1，</w:t>
      </w:r>
      <w:r>
        <w:rPr>
          <w:rFonts w:ascii="Consolas" w:hAnsi="Consolas" w:eastAsia="Microsoft YaHei"/>
          <w:color w:val="1F4D78"/>
          <w:sz w:val="20"/>
          <w:shd w:fill="EEF2F5"/>
        </w:rPr>
        <w:t>w/o LV</w:t>
      </w:r>
      <w:r>
        <w:rPr>
          <w:rFonts w:ascii="Calibri" w:hAnsi="Calibri" w:eastAsia="Microsoft YaHei"/>
        </w:rPr>
        <w:t xml:space="preserve"> 并没有直接比较 learned variance 的采样作用，只比较 VLB/共享表示的间接训练影响。因此本地 learned-variance 消融与论文“方差改善后验表达”的机制并不完全同构。</w:t>
      </w:r>
    </w:p>
    <w:p>
      <w:pPr>
        <w:pStyle w:val="Heading2"/>
      </w:pPr>
      <w:r>
        <w:rPr>
          <w:rFonts w:ascii="Calibri" w:hAnsi="Calibri" w:eastAsia="Microsoft YaHei"/>
        </w:rPr>
        <w:t>6.4 必须区分的正式场景档案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1440"/>
        <w:gridCol w:w="1440"/>
        <w:gridCol w:w="1440"/>
        <w:gridCol w:w="1440"/>
        <w:gridCol w:w="1584"/>
      </w:tblGrid>
      <w:tr>
        <w:trPr>
          <w:cantSplit/>
          <w:tblHeader w:val="true"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档案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采样器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步数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eta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是否使用 variance head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5"/>
              </w:rPr>
              <w:t>mscadm_test_250steps.npz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ancestral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是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Table 1 headline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5"/>
              </w:rPr>
              <w:t>mscadm_test_50steps.npz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DDIM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否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实用诊断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5"/>
              </w:rPr>
              <w:t>mscadm_test_50steps_eta1.npz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DDIM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否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随机 DDIM 诊断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5"/>
              </w:rPr>
              <w:t>sampling_steps/mscadm_*steps.npz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DDIM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10–250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否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Table 3 step sweep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5"/>
              </w:rPr>
              <w:t>mscadm_featuremask_linear_test.npz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DDIM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否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mask+schedule 诊断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Table 1 headline 的 250-step ancestral CRPS=0.107400；step-sweep 的 250-step DDIM、eta=1 CRPS=0.107981。二者是不同的正式档案，不能混用。</w:t>
      </w:r>
    </w:p>
    <w:p>
      <w:pPr>
        <w:pStyle w:val="Heading1"/>
      </w:pPr>
      <w:r>
        <w:rPr>
          <w:rFonts w:ascii="Calibri" w:hAnsi="Calibri" w:eastAsia="Microsoft YaHei"/>
        </w:rPr>
        <w:t>7. 评价指标和 baseline 重构</w:t>
      </w:r>
    </w:p>
    <w:p>
      <w:pPr>
        <w:pStyle w:val="Heading2"/>
      </w:pPr>
      <w:r>
        <w:rPr>
          <w:rFonts w:ascii="Calibri" w:hAnsi="Calibri" w:eastAsia="Microsoft YaHei"/>
        </w:rPr>
        <w:t>7.1 六个主指标</w:t>
      </w:r>
    </w:p>
    <w:p>
      <w:pPr/>
      <w:r>
        <w:rPr>
          <w:rFonts w:ascii="Calibri" w:hAnsi="Calibri" w:eastAsia="Microsoft YaHei"/>
        </w:rPr>
        <w:t xml:space="preserve">所有主指标均越低越好，场景和真值已回到 </w:t>
      </w:r>
      <w:r>
        <w:rPr>
          <w:rFonts w:ascii="Consolas" w:hAnsi="Consolas" w:eastAsia="Microsoft YaHei"/>
          <w:color w:val="1F4D78"/>
          <w:sz w:val="20"/>
          <w:shd w:fill="EEF2F5"/>
        </w:rPr>
        <w:t>[0,1]</w:t>
      </w:r>
      <w:r>
        <w:rPr>
          <w:rFonts w:ascii="Calibri" w:hAnsi="Calibri" w:eastAsia="Microsoft YaHei"/>
        </w:rPr>
        <w:t xml:space="preserve"> 标幺空间。</w:t>
      </w:r>
    </w:p>
    <w:p>
      <w:pPr>
        <w:pStyle w:val="ListBullet"/>
      </w:pPr>
      <w:r>
        <w:rPr>
          <w:rFonts w:ascii="Calibri" w:hAnsi="Calibri" w:eastAsia="Microsoft YaHei"/>
        </w:rPr>
        <w:t>MAE、RMSE：以 100 条场景的均值作为点预测，在全部 zone-hour 上求误差。</w:t>
      </w:r>
    </w:p>
    <w:p>
      <w:pPr>
        <w:pStyle w:val="ListBullet"/>
      </w:pPr>
      <w:r>
        <w:rPr>
          <w:rFonts w:ascii="Calibri" w:hAnsi="Calibri" w:eastAsia="Microsoft YaHei"/>
        </w:rPr>
        <w:t>CRPS：经验分布的 observation distance 减去一半的场景间 pairwise distance，逐小时平均。</w:t>
      </w:r>
    </w:p>
    <w:p>
      <w:pPr>
        <w:pStyle w:val="ListBullet"/>
      </w:pPr>
      <w:r>
        <w:rPr>
          <w:rFonts w:ascii="Calibri" w:hAnsi="Calibri" w:eastAsia="Microsoft YaHei"/>
        </w:rPr>
        <w:t>QS：对 1%–99% 共 99 个分位数的 pinball loss 取平均。</w:t>
      </w:r>
    </w:p>
    <w:p>
      <w:pPr>
        <w:pStyle w:val="ListBullet"/>
      </w:pPr>
      <w:r>
        <w:rPr>
          <w:rFonts w:ascii="Calibri" w:hAnsi="Calibri" w:eastAsia="Microsoft YaHei"/>
        </w:rPr>
        <w:t>ES：把一天看作 24 维向量，在欧氏距离上计算 multivariate energy score。</w:t>
      </w:r>
    </w:p>
    <w:p>
      <w:pPr>
        <w:pStyle w:val="ListBullet"/>
      </w:pPr>
      <w:r>
        <w:rPr>
          <w:rFonts w:ascii="Calibri" w:hAnsi="Calibri" w:eastAsia="Microsoft YaHei"/>
        </w:rPr>
        <w:t>VS：order=0.5，对全部小时对求和，衡量预测与真实时间差分结构。</w:t>
      </w:r>
    </w:p>
    <w:p>
      <w:pPr/>
      <w:r>
        <w:rPr>
          <w:rFonts w:ascii="Calibri" w:hAnsi="Calibri" w:eastAsia="Microsoft YaHei"/>
        </w:rPr>
        <w:t xml:space="preserve">区间审计使用中央预测区间。ACE 实现为 </w:t>
      </w:r>
      <w:r>
        <w:rPr>
          <w:rFonts w:ascii="Consolas" w:hAnsi="Consolas" w:eastAsia="Microsoft YaHei"/>
          <w:color w:val="1F4D78"/>
          <w:sz w:val="20"/>
          <w:shd w:fill="EEF2F5"/>
        </w:rPr>
        <w:t>coverage−nominal</w:t>
      </w:r>
      <w:r>
        <w:rPr>
          <w:rFonts w:ascii="Calibri" w:hAnsi="Calibri" w:eastAsia="Microsoft YaHei"/>
        </w:rPr>
        <w:t xml:space="preserve">，不是绝对值；负数表示欠覆盖。PIAW 使用正确的 </w:t>
      </w:r>
      <w:r>
        <w:rPr>
          <w:rFonts w:ascii="Consolas" w:hAnsi="Consolas" w:eastAsia="Microsoft YaHei"/>
          <w:color w:val="1F4D78"/>
          <w:sz w:val="20"/>
          <w:shd w:fill="EEF2F5"/>
        </w:rPr>
        <w:t>upper−lower</w:t>
      </w:r>
      <w:r>
        <w:rPr>
          <w:rFonts w:ascii="Calibri" w:hAnsi="Calibri" w:eastAsia="Microsoft YaHei"/>
        </w:rPr>
        <w:t xml:space="preserve">，纠正论文 Eq. (22)写成 </w:t>
      </w:r>
      <w:r>
        <w:rPr>
          <w:rFonts w:ascii="Consolas" w:hAnsi="Consolas" w:eastAsia="Microsoft YaHei"/>
          <w:color w:val="1F4D78"/>
          <w:sz w:val="20"/>
          <w:shd w:fill="EEF2F5"/>
        </w:rPr>
        <w:t>lower−upper</w:t>
      </w:r>
      <w:r>
        <w:rPr>
          <w:rFonts w:ascii="Calibri" w:hAnsi="Calibri" w:eastAsia="Microsoft YaHei"/>
        </w:rPr>
        <w:t xml:space="preserve"> 的符号错误。</w:t>
      </w:r>
    </w:p>
    <w:p>
      <w:pPr>
        <w:pStyle w:val="Heading2"/>
      </w:pPr>
      <w:r>
        <w:rPr>
          <w:rFonts w:ascii="Calibri" w:hAnsi="Calibri" w:eastAsia="Microsoft YaHei"/>
        </w:rPr>
        <w:t>7.2 baseline 的工程重构</w:t>
      </w:r>
    </w:p>
    <w:p>
      <w:pPr/>
      <w:r>
        <w:rPr>
          <w:rFonts w:ascii="Calibri" w:hAnsi="Calibri" w:eastAsia="Microsoft YaHei"/>
        </w:rPr>
        <w:t>论文没有公开 baseline 的结构、训练预算和调参过程，因此以下模型是为了形成公平可执行对照而做的显式重构，并非作者原代码：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本地实现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RAND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从评价集观测重采样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能对齐论文，但存在 test-observation leakage；另报告 train-only RAND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QRGBM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99 quantiles、300 trees + residual-rank ECC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24 个小时独立 XGBoost checkpoint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WGAN-reference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Dumas 风格 WGAN-GP，约3000 generator updates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正式 WGAN 只归属于 reference 分支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VAE-reference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Dumas 非标准重参数行为，约2000 updates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用于复现公开参考行为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NF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conditional RealNVP，8 个 flow steps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论文未公开 NF 结构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DDPM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公共能源 WaveNet 式 denoiser，250 steps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作为更强扩散基线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 xml:space="preserve">额外的标准 26k-update WGAN control 只有 1000-step </w:t>
      </w:r>
      <w:r>
        <w:rPr>
          <w:rFonts w:ascii="Consolas" w:hAnsi="Consolas" w:eastAsia="Microsoft YaHei"/>
          <w:color w:val="1F4D78"/>
          <w:sz w:val="20"/>
          <w:shd w:fill="EEF2F5"/>
        </w:rPr>
        <w:t>latest.pt</w:t>
      </w:r>
      <w:r>
        <w:rPr>
          <w:rFonts w:ascii="Calibri" w:hAnsi="Calibri" w:eastAsia="Microsoft YaHei"/>
        </w:rPr>
        <w:t xml:space="preserve">，没有 </w:t>
      </w:r>
      <w:r>
        <w:rPr>
          <w:rFonts w:ascii="Consolas" w:hAnsi="Consolas" w:eastAsia="Microsoft YaHei"/>
          <w:color w:val="1F4D78"/>
          <w:sz w:val="20"/>
          <w:shd w:fill="EEF2F5"/>
        </w:rPr>
        <w:t>final.pt</w:t>
      </w:r>
      <w:r>
        <w:rPr>
          <w:rFonts w:ascii="Calibri" w:hAnsi="Calibri" w:eastAsia="Microsoft YaHei"/>
        </w:rPr>
        <w:t>、场景或正式评分，不能列为完成的正式 baseline。</w:t>
      </w:r>
    </w:p>
    <w:p>
      <w:pPr>
        <w:pStyle w:val="Heading2"/>
      </w:pPr>
      <w:r>
        <w:rPr>
          <w:rFonts w:ascii="Calibri" w:hAnsi="Calibri" w:eastAsia="Microsoft YaHei"/>
        </w:rPr>
        <w:t>7.3 单种子与统计边界</w:t>
      </w:r>
    </w:p>
    <w:p>
      <w:pPr/>
      <w:r>
        <w:rPr>
          <w:rFonts w:ascii="Calibri" w:hAnsi="Calibri" w:eastAsia="Microsoft YaHei"/>
        </w:rPr>
        <w:t>baseline 的训练和采样均为 seed 0 单次运行，没有多随机种子、置信区间或显著性检验。测试 500 个 zone-day 共享 50 个 calendar days，不能把 500 条轨迹当作完全独立日期。主表可用于工程对表和模型诊断，但不能由小数点差异推导稳定优越性。</w:t>
      </w:r>
    </w:p>
    <w:p>
      <w:pPr>
        <w:pStyle w:val="Heading1"/>
      </w:pPr>
      <w:r>
        <w:rPr>
          <w:rFonts w:ascii="Calibri" w:hAnsi="Calibri" w:eastAsia="Microsoft YaHei"/>
        </w:rPr>
        <w:t>8. 复现结果</w:t>
      </w:r>
    </w:p>
    <w:p>
      <w:pPr>
        <w:pStyle w:val="Heading2"/>
      </w:pPr>
      <w:r>
        <w:rPr>
          <w:rFonts w:ascii="Calibri" w:hAnsi="Calibri" w:eastAsia="Microsoft YaHei"/>
        </w:rPr>
        <w:t>8.1 Table 1：全区域 headline</w:t>
      </w:r>
    </w:p>
    <w:p>
      <w:pPr/>
      <w:r>
        <w:rPr>
          <w:rFonts w:ascii="Calibri" w:hAnsi="Calibri" w:eastAsia="Microsoft YaHei"/>
        </w:rPr>
        <w:t>论文报告值如下：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1224"/>
        <w:gridCol w:w="1224"/>
        <w:gridCol w:w="1224"/>
        <w:gridCol w:w="1224"/>
        <w:gridCol w:w="1440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RAND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0.2583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0.3012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0.1692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0.0855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0.9615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23.21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QRGBM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0.1314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0.1759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0.1036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0.0524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0.6255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20.09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WGAN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0.1331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0.1789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0.0979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0.0495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0.6052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19.87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VAE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0.0880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0.5482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17.87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NF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0.1267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0.1753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0.0458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0.5671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18.54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DDPM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0.1281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0.1815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0.0981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0.0486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0.5985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19.61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MS-CADM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0.5380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18.14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本地正式结果如下：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1224"/>
        <w:gridCol w:w="1224"/>
        <w:gridCol w:w="1224"/>
        <w:gridCol w:w="1224"/>
        <w:gridCol w:w="1440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RAND evaluation-split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0.258707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0.300767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0.168710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0.085216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0.959265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23.1721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QRGBM + ECC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0.122651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0.165515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0.085746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0.043311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0.537024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17.1205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WGAN-reference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0.129290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0.177066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0.096574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0.048859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0.592980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18.5964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VAE-reference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0.123630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0.167013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0.087727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0.044337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0.545616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17.7175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Conditional RealNVP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0.117057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0.164107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0.085050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0.043012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0.532192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16.9482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WaveNet DDPM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0.120106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0.160717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0.080505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0.040624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0.506541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15.8709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MS-CADM ancestral-250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0.124248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0.177632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0.107400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0.054139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0.681950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22.0200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MS-CADM headline 的直接差异为：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584"/>
        <w:gridCol w:w="1584"/>
        <w:gridCol w:w="1584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论文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绝对差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相对变化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MAE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0.1191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0.124248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+0.005148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+4.32%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RMSE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0.1645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0.177632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+0.013132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+7.98%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CRPS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0.0873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0.107400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+0.020100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+23.02%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QS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0.0441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0.054139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+0.010039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+22.76%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ES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0.5380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0.681950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+0.143950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+26.76%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VS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18.14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22.0200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+3.8800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+21.39%</w:t>
            </w:r>
          </w:p>
        </w:tc>
      </w:tr>
    </w:tbl>
    <w:p>
      <w:pPr>
        <w:spacing w:after="4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1318"/>
            <wp:docPr id="4" name="Picture 4" title="图 4  MS-CADM headline 本地/论文比值" descr="图 4  MS-CADM headline 本地/论文比值。点预测误差略有退化，概率分数的退化更集中，说明问题主要不是平均轨迹，而是生成分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tion_score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4  MS-CADM headline 本地/论文比值。点预测误差略有退化，概率分数的退化更集中，说明问题主要不是平均轨迹，而是生成分布。</w:t>
      </w:r>
    </w:p>
    <w:p>
      <w:pPr/>
      <w:r>
        <w:rPr>
          <w:rFonts w:ascii="Calibri" w:hAnsi="Calibri" w:eastAsia="Microsoft YaHei"/>
        </w:rPr>
        <w:t>RAND 几乎精确对齐论文，VAE-reference 也非常接近，说明日期划分、逆标准化和评分公式整体具有较高可信度；但 RAND 从评价观测中重采样，只能用于表格对齐，不能当无泄漏科学基线。更强的 QRGBM、RealNVP 和 DDPM 重构改变了论文的相对排名，也说明原文 baseline 细节缺失会直接影响“最优方法”结论。</w:t>
      </w:r>
    </w:p>
    <w:p>
      <w:pPr>
        <w:pStyle w:val="Heading2"/>
      </w:pPr>
      <w:r>
        <w:rPr>
          <w:rFonts w:ascii="Calibri" w:hAnsi="Calibri" w:eastAsia="Microsoft YaHei"/>
        </w:rPr>
        <w:t>8.2 区间覆盖与欠离散</w:t>
      </w:r>
    </w:p>
    <w:p>
      <w:pPr/>
      <w:r>
        <w:rPr>
          <w:rFonts w:ascii="Calibri" w:hAnsi="Calibri" w:eastAsia="Microsoft YaHei"/>
        </w:rPr>
        <w:t>headline MS-CADM 的名义 90% 中央区间只覆盖 35.95% 的 12,000 个 test zone-hour cells，PIAW 仅 0.120447，ACE=-0.5405。区间很窄但大量漏掉真实值，这是典型的系统性欠离散，而不是少数极端日造成的偶发误差。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656"/>
        <w:gridCol w:w="1656"/>
        <w:gridCol w:w="3672"/>
      </w:tblGrid>
      <w:tr>
        <w:trPr>
          <w:cantSplit/>
          <w:tblHeader w:val="true"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档案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Coverage90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ACE90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PIAW90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DDPM ancestral-250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0.866667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−0.033333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0.487636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 feature-wise + linear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0.495833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−0.404167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0.219794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 headline ancestral-250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0.359500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−0.540500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0.120447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 DDIM-50 eta=0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0.371167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−0.528833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0.135577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 DDIM-50 eta=1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0.307167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−0.592833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0.104102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NF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0.779083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−0.120917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0.352126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QRGBM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0.759000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−0.141000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0.414204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VAE-reference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0.819750</w:t>
            </w:r>
          </w:p>
        </w:tc>
        <w:tc>
          <w:tcPr>
            <w:tcW w:type="dxa" w:w="165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−0.080250</w:t>
            </w:r>
          </w:p>
        </w:tc>
        <w:tc>
          <w:tcPr>
            <w:tcW w:type="dxa" w:w="367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0.409094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feature-wise mask + linear schedule 分支把 coverage 提高 13.63 个百分点，但同时改变了 mask、beta schedule 和 eta，不能把全部改善归因于单一模块；而且 49.58% 仍远低于名义 90%。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40380"/>
            <wp:docPr id="5" name="Picture 5" title="图 5  headline MS-CADM 的一个测试 zone-day 示例" descr="图 5  headline MS-CADM 的一个测试 zone-day 示例。红色观测多次落在第10/90分位带之外；图中两条分位线构成中央80%区间，不应误称为90%区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mscadm_test_250ste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5  headline MS-CADM 的一个测试 zone-day 示例。红色观测多次落在第10/90分位带之外；图中两条分位线构成中央80%区间，不应误称为90%区间。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6" name="Picture 6" title="图 6  不同方法在名义 coverage 0.1–0.9 下的 PIAW 和带符号 ACE" descr="图 6  不同方法在名义 coverage 0.1–0.9 下的 PIAW 和带符号 ACE。MS-CADM 曲线长期显著低于零，显示全覆盖水平的系统性欠覆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inter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6  不同方法在名义 coverage 0.1–0.9 下的 PIAW 和带符号 ACE。MS-CADM 曲线长期显著低于零，显示全覆盖水平的系统性欠覆盖。</w:t>
      </w:r>
    </w:p>
    <w:p>
      <w:pPr>
        <w:pStyle w:val="Heading2"/>
      </w:pPr>
      <w:r>
        <w:rPr>
          <w:rFonts w:ascii="Calibri" w:hAnsi="Calibri" w:eastAsia="Microsoft YaHei"/>
        </w:rPr>
        <w:t>8.3 Table 2：独立单区域复现</w:t>
      </w:r>
    </w:p>
    <w:p>
      <w:pPr/>
      <w:r>
        <w:rPr>
          <w:rFonts w:ascii="Calibri" w:hAnsi="Calibri" w:eastAsia="Microsoft YaHei"/>
        </w:rPr>
        <w:t>论文未披露所选区域。根据 RAND 点指标的接近程度，本地把 Zone 1 作为后验推断并独立训练，但 RAND 的 ES/VS 并未同时对齐，因此不能认定论文一定使用 Zone 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1224"/>
        <w:gridCol w:w="1224"/>
        <w:gridCol w:w="1224"/>
        <w:gridCol w:w="1224"/>
        <w:gridCol w:w="1440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RAND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0.257533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0.299320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0.165584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0.083633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0.936493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20.4195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QRGBM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0.126816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0.161964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0.090395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0.045698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0.540241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16.0524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WGAN-reference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0.149919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0.204118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0.130360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0.065689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0.788364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22.6724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VAE-reference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0.132324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0.177216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0.104507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0.052842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0.650294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20.4224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NF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0.134915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0.188432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0.108969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0.055049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0.674355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19.8047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DDPM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0.131425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0.176913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0.094129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0.047645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0.583121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16.2641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Zone1 MS-CADM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0.118892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0.167177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0.114263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0.057272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0.726970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21.7558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 xml:space="preserve">论文 MS-CADM 单区值为 </w:t>
      </w:r>
      <w:r>
        <w:rPr>
          <w:rFonts w:ascii="Consolas" w:hAnsi="Consolas" w:eastAsia="Microsoft YaHei"/>
          <w:color w:val="1F4D78"/>
          <w:sz w:val="20"/>
          <w:shd w:fill="EEF2F5"/>
        </w:rPr>
        <w:t>0.1053/0.1448/0.0785/0.0397/0.4703/15.96</w:t>
      </w:r>
      <w:r>
        <w:rPr>
          <w:rFonts w:ascii="Calibri" w:hAnsi="Calibri" w:eastAsia="Microsoft YaHei"/>
        </w:rPr>
        <w:t>。本地相对论文在 MAE/RMSE/CRPS/QS/ES/VS 上分别恶化约 12.91%/15.45%/45.56%/44.26%/54.58%/36.32%。本地 MS-CADM 的 MAE 最优，但 CRPS 排第 5、VS 排第 6，不能概括为单区总体最优。</w:t>
      </w:r>
    </w:p>
    <w:p>
      <w:pPr>
        <w:pStyle w:val="Heading2"/>
      </w:pPr>
      <w:r>
        <w:rPr>
          <w:rFonts w:ascii="Calibri" w:hAnsi="Calibri" w:eastAsia="Microsoft YaHei"/>
        </w:rPr>
        <w:t>8.4 Table 3：去噪步数</w:t>
      </w:r>
    </w:p>
    <w:p>
      <w:pPr/>
      <w:r>
        <w:rPr>
          <w:rFonts w:ascii="Calibri" w:hAnsi="Calibri" w:eastAsia="Microsoft YaHei"/>
        </w:rPr>
        <w:t xml:space="preserve">五档实验都使用同一个 26k-update 全区域检查点、DDIM、eta=1、seed 0，生成完整 </w:t>
      </w:r>
      <w:r>
        <w:rPr>
          <w:rFonts w:ascii="Consolas" w:hAnsi="Consolas" w:eastAsia="Microsoft YaHei"/>
          <w:color w:val="1F4D78"/>
          <w:sz w:val="20"/>
          <w:shd w:fill="EEF2F5"/>
        </w:rPr>
        <w:t>[500,100,24]</w:t>
      </w:r>
      <w:r>
        <w:rPr>
          <w:rFonts w:ascii="Calibri" w:hAnsi="Calibri" w:eastAsia="Microsoft YaHei"/>
        </w:rPr>
        <w:t xml:space="preserve"> 测试档案。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9"/>
        <w:gridCol w:w="1130"/>
        <w:gridCol w:w="1130"/>
        <w:gridCol w:w="1130"/>
        <w:gridCol w:w="1130"/>
        <w:gridCol w:w="1130"/>
        <w:gridCol w:w="1130"/>
        <w:gridCol w:w="1131"/>
      </w:tblGrid>
      <w:tr>
        <w:trPr>
          <w:cantSplit/>
          <w:tblHeader w:val="true"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Steps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Seconds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Relative to 50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15.019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0.211×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0.124455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0.177774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0.111599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0.705703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22.7253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28.392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0.400×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0.124007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0.177204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0.110453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0.700112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22.5752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50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71.037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1.000×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0.124168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0.177555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0.109229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0.693248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22.4018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100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142.111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2.000×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0.124161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0.177580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0.108513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0.688910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22.2403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250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351.383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4.947×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0.124343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0.177865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0.107981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0.685780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22.1568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从 50 增到 250 步，墙钟变为 4.947 倍，而 CRPS、ES、VS 只改善约 1.14%、1.08%、1.09%。这在方向上复现了论文“50 步以后边际收益很小”的判断；但绝对分数没有复现。计时是 RTX 2060 的单次完整档案 wall-clock，没有重复和误差条，不能跨硬件比较。</w:t>
      </w:r>
    </w:p>
    <w:p>
      <w:pPr>
        <w:pStyle w:val="Heading2"/>
      </w:pPr>
      <w:r>
        <w:rPr>
          <w:rFonts w:ascii="Calibri" w:hAnsi="Calibri" w:eastAsia="Microsoft YaHei"/>
        </w:rPr>
        <w:t>8.5 Table 4：组件消融</w:t>
      </w:r>
    </w:p>
    <w:p>
      <w:pPr/>
      <w:r>
        <w:rPr>
          <w:rFonts w:ascii="Calibri" w:hAnsi="Calibri" w:eastAsia="Microsoft YaHei"/>
        </w:rPr>
        <w:t>本地消融均为 Zone 1 独立训练、26k updates、seed 0、50-step DDIM、eta=1。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9"/>
        <w:gridCol w:w="1130"/>
        <w:gridCol w:w="1130"/>
        <w:gridCol w:w="1130"/>
        <w:gridCol w:w="1130"/>
        <w:gridCol w:w="1130"/>
        <w:gridCol w:w="1130"/>
        <w:gridCol w:w="1131"/>
      </w:tblGrid>
      <w:tr>
        <w:trPr>
          <w:cantSplit/>
          <w:tblHeader w:val="true"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 vs full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Full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0.118892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0.167177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0.114263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0.057272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0.726970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21.7558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CE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0.124045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0.169852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0.119012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0.059657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0.733028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21.3654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+4.16%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AdaLN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0.123661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0.174296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0.119210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0.059744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0.754289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21.8743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+4.33%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LV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0.118792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0.167099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0.114156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0.057219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0.726341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21.7355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−0.09%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RCM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0.123796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0.172589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0.119372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0.059826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0.740274</w:t>
            </w:r>
          </w:p>
        </w:tc>
        <w:tc>
          <w:tcPr>
            <w:tcW w:type="dxa" w:w="113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21.8043</w:t>
            </w:r>
          </w:p>
        </w:tc>
        <w:tc>
          <w:tcPr>
            <w:tcW w:type="dxa" w:w="1131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+4.47%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可支持的结论是：CE、AdaLN 和 RCM 对多数指标有约 4% 的方向性贡献，但 CE 的 VS 反而略差；</w:t>
      </w:r>
      <w:r>
        <w:rPr>
          <w:rFonts w:ascii="Consolas" w:hAnsi="Consolas" w:eastAsia="Microsoft YaHei"/>
          <w:color w:val="1F4D78"/>
          <w:sz w:val="20"/>
          <w:shd w:fill="EEF2F5"/>
        </w:rPr>
        <w:t>w/o LV</w:t>
      </w:r>
      <w:r>
        <w:rPr>
          <w:rFonts w:ascii="Calibri" w:hAnsi="Calibri" w:eastAsia="Microsoft YaHei"/>
        </w:rPr>
        <w:t xml:space="preserve"> 六项都极小幅优于 full，没有复现论文所声称的 learned variance 明显收益。由于 DDIM 忽略方差头，这个 LV 消融本身也不能直接检验方差采样贡献。单种子无显著性检验，不能把约 4% 排序表述成稳定因果效应。</w:t>
      </w:r>
    </w:p>
    <w:p>
      <w:pPr>
        <w:pStyle w:val="Heading2"/>
      </w:pPr>
      <w:r>
        <w:rPr>
          <w:rFonts w:ascii="Calibri" w:hAnsi="Calibri" w:eastAsia="Microsoft YaHei"/>
        </w:rPr>
        <w:t>8.6 边界分布</w:t>
      </w:r>
    </w:p>
    <w:p>
      <w:pPr/>
      <w:r>
        <w:rPr>
          <w:rFonts w:ascii="Calibri" w:hAnsi="Calibri" w:eastAsia="Microsoft YaHei"/>
        </w:rPr>
        <w:t>GEFCom2014 在 0 和 1 附近有明显边界质量。直方图显示不同模型对边界和内部连续分布的处理差异；MS-CADM 的总体直方图可能接近观测，但这不等价于条件分布和逐日 coverage 正确，因为全样本边际分布可掩盖条件欠离散。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40380"/>
            <wp:docPr id="7" name="Picture 7" title="图 7  测试集观测与生成值的总体边际直方图" descr="图 7  测试集观测与生成值的总体边际直方图。该图只能描述全局边际形状，不能替代逐日、逐区条件校准或联合依赖检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37F"/>
          <w:sz w:val="18"/>
        </w:rPr>
        <w:t>图 7  测试集观测与生成值的总体边际直方图。该图只能描述全局边际形状，不能替代逐日、逐区条件校准或联合依赖检验。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8.7 Table 5：RTS-24 SUC 重构</w:t>
      </w:r>
    </w:p>
    <w:p>
      <w:pPr/>
      <w:r>
        <w:rPr>
          <w:rFonts w:ascii="Calibri" w:hAnsi="Calibri" w:eastAsia="Microsoft YaHei"/>
        </w:rPr>
        <w:t xml:space="preserve">论文披露 IEEE RTS-24、12 台机组、3375 MW 火电、6 个风场共 1200 MW、K-Means 压缩、失负荷/弃风罚金 1000/80 USD/MWh，但没有给出 </w:t>
      </w:r>
      <w:r>
        <w:rPr>
          <w:rFonts w:ascii="Consolas" w:hAnsi="Consolas" w:eastAsia="Microsoft YaHei"/>
          <w:color w:val="1F4D78"/>
          <w:sz w:val="20"/>
          <w:shd w:fill="EEF2F5"/>
        </w:rPr>
        <w:t>k</w:t>
      </w:r>
      <w:r>
        <w:rPr>
          <w:rFonts w:ascii="Calibri" w:hAnsi="Calibri" w:eastAsia="Microsoft YaHei"/>
        </w:rPr>
        <w:t>、区域到风场映射、机组/网络数据版本、备用规则、求解器、gap、时限和失败处理。正文先说随机 7 天，下一段又称表 5 是 100 天平均，因此论文 Table 5 无法唯一复现。</w:t>
      </w:r>
    </w:p>
    <w:p>
      <w:pPr/>
      <w:r>
        <w:rPr>
          <w:rFonts w:ascii="Calibri" w:hAnsi="Calibri" w:eastAsia="Microsoft YaHei"/>
        </w:rPr>
        <w:t>本地统一使用 7 个 pooled zone-date cases、K=10、1200 MW 风电、相同真值和模型协议，得到：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584"/>
        <w:gridCol w:w="1584"/>
        <w:gridCol w:w="1584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Total cost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Penalty cost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Load shedding MWh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Curtailment MWh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VAE-reference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340,133.86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3,991.69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0.0000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49.8961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DDPM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353,839.16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9,588.99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2.0907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93.7287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QRGBM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356,558.87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20,326.41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15.3590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62.0923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NF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358,583.83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21,913.09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16.7785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64.1818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MS-CADM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395,386.19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60,626.54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54.1654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80.7637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WGAN-reference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404,085.87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68,459.07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66.5294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24.1212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 xml:space="preserve">本地每个 case 取一条单区归一化轨迹乘 1200 MW，再平均分到六个风场，不是十区域联合映射；7 个 zone-date cases 只有 5 个唯一日期。规划为 binary MILP reconstruction，默认 1% gap、120 秒，但 CSV 没有保存 status、dual bound、实际 gap 或 runtime。因此这只能叫公平的描述性重构，不能叫带完整最优性证书的 exact SUC，也不能与论文 </w:t>
      </w:r>
      <w:r>
        <w:rPr>
          <w:rFonts w:ascii="Consolas" w:hAnsi="Consolas" w:eastAsia="Microsoft YaHei"/>
          <w:color w:val="1F4D78"/>
          <w:sz w:val="20"/>
          <w:shd w:fill="EEF2F5"/>
        </w:rPr>
        <w:t>10⁷ USD</w:t>
      </w:r>
      <w:r>
        <w:rPr>
          <w:rFonts w:ascii="Calibri" w:hAnsi="Calibri" w:eastAsia="Microsoft YaHei"/>
        </w:rPr>
        <w:t xml:space="preserve"> 数值直接对表。MS-CADM 本地排第 5，与论文最优结论不一致。</w:t>
      </w:r>
    </w:p>
    <w:p>
      <w:pPr>
        <w:pStyle w:val="Heading1"/>
      </w:pPr>
      <w:r>
        <w:rPr>
          <w:rFonts w:ascii="Calibri" w:hAnsi="Calibri" w:eastAsia="Microsoft YaHei"/>
        </w:rPr>
        <w:t>9. 未复现原因和原文可复现性漏洞</w:t>
      </w:r>
    </w:p>
    <w:p>
      <w:pPr>
        <w:pStyle w:val="Heading2"/>
      </w:pPr>
      <w:r>
        <w:rPr>
          <w:rFonts w:ascii="Calibri" w:hAnsi="Calibri" w:eastAsia="Microsoft YaHei"/>
        </w:rPr>
        <w:t>9.1 为什么可以排除“只是指标代码全面错误”</w:t>
      </w:r>
    </w:p>
    <w:p>
      <w:pPr/>
      <w:r>
        <w:rPr>
          <w:rFonts w:ascii="Calibri" w:hAnsi="Calibri" w:eastAsia="Microsoft YaHei"/>
        </w:rPr>
        <w:t>RAND 六项几乎精确匹配论文，VAE-reference 也非常接近；测试场景均经过同一逆标准化与评分函数。这说明数据日期划分、目标尺度和主评分公式整体可信。偏差集中在 MS-CADM、单区模型和部分未披露 baseline，最可能来自模型/协议不可识别，而不是一个统一的指标缩放错误。</w:t>
      </w:r>
    </w:p>
    <w:p>
      <w:pPr>
        <w:pStyle w:val="Heading2"/>
      </w:pPr>
      <w:r>
        <w:rPr>
          <w:rFonts w:ascii="Calibri" w:hAnsi="Calibri" w:eastAsia="Microsoft YaHei"/>
        </w:rPr>
        <w:t>9.2 阻断逐位复现的缺失项</w:t>
      </w:r>
    </w:p>
    <w:p>
      <w:pPr>
        <w:pStyle w:val="ListBullet"/>
      </w:pPr>
      <w:r>
        <w:rPr>
          <w:rFonts w:ascii="Calibri" w:hAnsi="Calibri" w:eastAsia="Microsoft YaHei"/>
        </w:rPr>
        <w:t>Transformer 深度、宽度、attention heads、FFN expansion、patch size、位置编码未披露。</w:t>
      </w:r>
    </w:p>
    <w:p>
      <w:pPr>
        <w:pStyle w:val="ListBullet"/>
      </w:pPr>
      <w:r>
        <w:rPr>
          <w:rFonts w:ascii="Calibri" w:hAnsi="Calibri" w:eastAsia="Microsoft YaHei"/>
        </w:rPr>
        <w:t>多尺度分支通道、每支层数、激活、padding、融合方式、残差和 normalization 未披露。</w:t>
      </w:r>
    </w:p>
    <w:p>
      <w:pPr>
        <w:pStyle w:val="ListBullet"/>
      </w:pPr>
      <w:r>
        <w:rPr>
          <w:rFonts w:ascii="Calibri" w:hAnsi="Calibri" w:eastAsia="Microsoft YaHei"/>
        </w:rPr>
        <w:t>扩散训练步数、beta schedule、缩步采样时间索引和 DDPM/DDIM/eta 未披露。</w:t>
      </w:r>
    </w:p>
    <w:p>
      <w:pPr>
        <w:pStyle w:val="ListBullet"/>
      </w:pPr>
      <w:r>
        <w:rPr>
          <w:rFonts w:ascii="Calibri" w:hAnsi="Calibri" w:eastAsia="Microsoft YaHei"/>
        </w:rPr>
        <w:t>learned variance 的参数化、VLB 权重、t=0 项和 stop-gradient 未披露。</w:t>
      </w:r>
    </w:p>
    <w:p>
      <w:pPr>
        <w:pStyle w:val="ListBullet"/>
      </w:pPr>
      <w:r>
        <w:rPr>
          <w:rFonts w:ascii="Calibri" w:hAnsi="Calibri" w:eastAsia="Microsoft YaHei"/>
        </w:rPr>
        <w:t>RCM/SCM 命名、概率、遮蔽/保留语义和掩码粒度未披露。</w:t>
      </w:r>
    </w:p>
    <w:p>
      <w:pPr>
        <w:pStyle w:val="ListBullet"/>
      </w:pPr>
      <w:r>
        <w:rPr>
          <w:rFonts w:ascii="Calibri" w:hAnsi="Calibri" w:eastAsia="Microsoft YaHei"/>
        </w:rPr>
        <w:t>数据标准化、缺失值、checkpoint 选择、随机种子和重复次数未披露。</w:t>
      </w:r>
    </w:p>
    <w:p>
      <w:pPr>
        <w:pStyle w:val="ListBullet"/>
      </w:pPr>
      <w:r>
        <w:rPr>
          <w:rFonts w:ascii="Calibri" w:hAnsi="Calibri" w:eastAsia="Microsoft YaHei"/>
        </w:rPr>
        <w:t>VAE、GAN/WGAN、NF、QRGBM、DDPM 的架构与调参预算未披露。</w:t>
      </w:r>
    </w:p>
    <w:p>
      <w:pPr>
        <w:pStyle w:val="Heading2"/>
      </w:pPr>
      <w:r>
        <w:rPr>
          <w:rFonts w:ascii="Calibri" w:hAnsi="Calibri" w:eastAsia="Microsoft YaHei"/>
        </w:rPr>
        <w:t>9.3 公式和算法冲突</w:t>
      </w:r>
    </w:p>
    <w:p>
      <w:pPr>
        <w:pStyle w:val="ListNumber"/>
      </w:pPr>
      <w:r>
        <w:rPr>
          <w:rFonts w:ascii="Calibri" w:hAnsi="Calibri" w:eastAsia="Microsoft YaHei"/>
        </w:rPr>
        <w:t xml:space="preserve">Eq. (3)与 Eq. (8)对 </w:t>
      </w:r>
      <w:r>
        <w:rPr>
          <w:rFonts w:ascii="Consolas" w:hAnsi="Consolas" w:eastAsia="Microsoft YaHei"/>
          <w:color w:val="1F4D78"/>
          <w:sz w:val="20"/>
          <w:shd w:fill="EEF2F5"/>
        </w:rPr>
        <w:t>αₜ</w:t>
      </w:r>
      <w:r>
        <w:rPr>
          <w:rFonts w:ascii="Calibri" w:hAnsi="Calibri" w:eastAsia="Microsoft YaHei"/>
        </w:rPr>
        <w:t xml:space="preserve"> 的定义冲突。</w:t>
      </w:r>
    </w:p>
    <w:p>
      <w:pPr>
        <w:pStyle w:val="ListNumber"/>
      </w:pPr>
      <w:r>
        <w:rPr>
          <w:rFonts w:ascii="Calibri" w:hAnsi="Calibri" w:eastAsia="Microsoft YaHei"/>
        </w:rPr>
        <w:t xml:space="preserve">Algorithm 1 虽说计算 Eq. (11)+Eq. (12)，参数更新却只写 </w:t>
      </w:r>
      <w:r>
        <w:rPr>
          <w:rFonts w:ascii="Consolas" w:hAnsi="Consolas" w:eastAsia="Microsoft YaHei"/>
          <w:color w:val="1F4D78"/>
          <w:sz w:val="20"/>
          <w:shd w:fill="EEF2F5"/>
        </w:rPr>
        <w:t>∇L_simple</w:t>
      </w:r>
      <w:r>
        <w:rPr>
          <w:rFonts w:ascii="Calibri" w:hAnsi="Calibri" w:eastAsia="Microsoft YaHei"/>
        </w:rPr>
        <w:t>，按字面方差头没有 KL 梯度。</w:t>
      </w:r>
    </w:p>
    <w:p>
      <w:pPr>
        <w:pStyle w:val="ListNumber"/>
      </w:pPr>
      <w:r>
        <w:rPr>
          <w:rFonts w:ascii="Calibri" w:hAnsi="Calibri" w:eastAsia="Microsoft YaHei"/>
        </w:rPr>
        <w:t xml:space="preserve">Algorithm 2 每个反向步重新采样 </w:t>
      </w:r>
      <w:r>
        <w:rPr>
          <w:rFonts w:ascii="Consolas" w:hAnsi="Consolas" w:eastAsia="Microsoft YaHei"/>
          <w:color w:val="1F4D78"/>
          <w:sz w:val="20"/>
          <w:shd w:fill="EEF2F5"/>
        </w:rPr>
        <w:t>xₜ</w:t>
      </w:r>
      <w:r>
        <w:rPr>
          <w:rFonts w:ascii="Calibri" w:hAnsi="Calibri" w:eastAsia="Microsoft YaHei"/>
        </w:rPr>
        <w:t>，无法形成递推链。</w:t>
      </w:r>
    </w:p>
    <w:p>
      <w:pPr>
        <w:pStyle w:val="ListNumber"/>
      </w:pPr>
      <w:r>
        <w:rPr>
          <w:rFonts w:ascii="Calibri" w:hAnsi="Calibri" w:eastAsia="Microsoft YaHei"/>
        </w:rPr>
        <w:t xml:space="preserve">Algorithm 2 的均值公式与 Eq. (8)不同，并完全省略 </w:t>
      </w:r>
      <w:r>
        <w:rPr>
          <w:rFonts w:ascii="Consolas" w:hAnsi="Consolas" w:eastAsia="Microsoft YaHei"/>
          <w:color w:val="1F4D78"/>
          <w:sz w:val="20"/>
          <w:shd w:fill="EEF2F5"/>
        </w:rPr>
        <w:t>Σθ</w:t>
      </w:r>
      <w:r>
        <w:rPr>
          <w:rFonts w:ascii="Calibri" w:hAnsi="Calibri" w:eastAsia="Microsoft YaHei"/>
        </w:rPr>
        <w:t xml:space="preserve"> 和随机项。</w:t>
      </w:r>
    </w:p>
    <w:p>
      <w:pPr>
        <w:pStyle w:val="ListNumber"/>
      </w:pPr>
      <w:r>
        <w:rPr>
          <w:rFonts w:ascii="Calibri" w:hAnsi="Calibri" w:eastAsia="Microsoft YaHei"/>
        </w:rPr>
        <w:t>论文推荐 50 步，却没有定义如何从训练链抽取 50 个时间索引。</w:t>
      </w:r>
    </w:p>
    <w:p>
      <w:pPr>
        <w:pStyle w:val="Heading2"/>
      </w:pPr>
      <w:r>
        <w:rPr>
          <w:rFonts w:ascii="Calibri" w:hAnsi="Calibri" w:eastAsia="Microsoft YaHei"/>
        </w:rPr>
        <w:t>9.4 指标与图表问题</w:t>
      </w:r>
    </w:p>
    <w:p>
      <w:pPr>
        <w:pStyle w:val="ListBullet"/>
      </w:pPr>
      <w:r>
        <w:rPr>
          <w:rFonts w:ascii="Calibri" w:hAnsi="Calibri" w:eastAsia="Microsoft YaHei"/>
        </w:rPr>
        <w:t>PIAW Eq. (22)把上下界顺序写反，会得到负宽度。</w:t>
      </w:r>
    </w:p>
    <w:p>
      <w:pPr>
        <w:pStyle w:val="ListBullet"/>
      </w:pPr>
      <w:r>
        <w:rPr>
          <w:rFonts w:ascii="Calibri" w:hAnsi="Calibri" w:eastAsia="Microsoft YaHei"/>
        </w:rPr>
        <w:t>ACE Eq. (20)的求和指标和分母符号不一致，且省略置信水平参数。</w:t>
      </w:r>
    </w:p>
    <w:p>
      <w:pPr>
        <w:pStyle w:val="ListBullet"/>
      </w:pPr>
      <w:r>
        <w:rPr>
          <w:rFonts w:ascii="Calibri" w:hAnsi="Calibri" w:eastAsia="Microsoft YaHei"/>
        </w:rPr>
        <w:t xml:space="preserve">Fig. 5 的负 ACE 若按 </w:t>
      </w:r>
      <w:r>
        <w:rPr>
          <w:rFonts w:ascii="Consolas" w:hAnsi="Consolas" w:eastAsia="Microsoft YaHei"/>
          <w:color w:val="1F4D78"/>
          <w:sz w:val="20"/>
          <w:shd w:fill="EEF2F5"/>
        </w:rPr>
        <w:t>coverage−nominal</w:t>
      </w:r>
      <w:r>
        <w:rPr>
          <w:rFonts w:ascii="Calibri" w:hAnsi="Calibri" w:eastAsia="Microsoft YaHei"/>
        </w:rPr>
        <w:t xml:space="preserve"> 解释，并不支持正文“95%以下 coverage 稳定在90%–100%”的强表述。</w:t>
      </w:r>
    </w:p>
    <w:p>
      <w:pPr>
        <w:pStyle w:val="ListBullet"/>
      </w:pPr>
      <w:r>
        <w:rPr>
          <w:rFonts w:ascii="Calibri" w:hAnsi="Calibri" w:eastAsia="Microsoft YaHei"/>
        </w:rPr>
        <w:t>Table 1 的 MS-CADM 六项与 Table 3 的 250 步列完全相同，但正文最终推荐 50 步。</w:t>
      </w:r>
    </w:p>
    <w:p>
      <w:pPr>
        <w:pStyle w:val="ListBullet"/>
      </w:pPr>
      <w:r>
        <w:rPr>
          <w:rFonts w:ascii="Calibri" w:hAnsi="Calibri" w:eastAsia="Microsoft YaHei"/>
        </w:rPr>
        <w:t>Table 1 写 GAN，正文与其他表写 WGAN。</w:t>
      </w:r>
    </w:p>
    <w:p>
      <w:pPr>
        <w:pStyle w:val="ListBullet"/>
      </w:pPr>
      <w:r>
        <w:rPr>
          <w:rFonts w:ascii="Calibri" w:hAnsi="Calibri" w:eastAsia="Microsoft YaHei"/>
        </w:rPr>
        <w:t>Table 4 声称“三个核心组件”却列出四项。</w:t>
      </w:r>
    </w:p>
    <w:p>
      <w:pPr>
        <w:pStyle w:val="ListBullet"/>
      </w:pPr>
      <w:r>
        <w:rPr>
          <w:rFonts w:ascii="Calibri" w:hAnsi="Calibri" w:eastAsia="Microsoft YaHei"/>
        </w:rPr>
        <w:t>Table 5 标题误抄成组件消融标题。</w:t>
      </w:r>
    </w:p>
    <w:p>
      <w:pPr>
        <w:pStyle w:val="ListBullet"/>
      </w:pPr>
      <w:r>
        <w:rPr>
          <w:rFonts w:ascii="Calibri" w:hAnsi="Calibri" w:eastAsia="Microsoft YaHei"/>
        </w:rPr>
        <w:t>Fig. 4/6 图例和图注的颜色、single day/three days 描述不一致。</w:t>
      </w:r>
    </w:p>
    <w:p>
      <w:pPr>
        <w:pStyle w:val="Heading2"/>
      </w:pPr>
      <w:r>
        <w:rPr>
          <w:rFonts w:ascii="Calibri" w:hAnsi="Calibri" w:eastAsia="Microsoft YaHei"/>
        </w:rPr>
        <w:t>9.5 实验设计漏洞</w:t>
      </w:r>
    </w:p>
    <w:p>
      <w:pPr>
        <w:pStyle w:val="ListBullet"/>
      </w:pPr>
      <w:r>
        <w:rPr>
          <w:rFonts w:ascii="Calibri" w:hAnsi="Calibri" w:eastAsia="Microsoft YaHei"/>
        </w:rPr>
        <w:t>RAND 按论文文字从 train、validation 和 test 一起抽样，会使用测试观测，属于评价泄漏。</w:t>
      </w:r>
    </w:p>
    <w:p>
      <w:pPr>
        <w:pStyle w:val="ListBullet"/>
      </w:pPr>
      <w:r>
        <w:rPr>
          <w:rFonts w:ascii="Calibri" w:hAnsi="Calibri" w:eastAsia="Microsoft YaHei"/>
        </w:rPr>
        <w:t>单区域编号未披露。</w:t>
      </w:r>
    </w:p>
    <w:p>
      <w:pPr>
        <w:pStyle w:val="ListBullet"/>
      </w:pPr>
      <w:r>
        <w:rPr>
          <w:rFonts w:ascii="Calibri" w:hAnsi="Calibri" w:eastAsia="Microsoft YaHei"/>
        </w:rPr>
        <w:t>十区域采用 pooled one-hot，不是明确的十区域联合分布。</w:t>
      </w:r>
    </w:p>
    <w:p>
      <w:pPr>
        <w:pStyle w:val="ListBullet"/>
      </w:pPr>
      <w:r>
        <w:rPr>
          <w:rFonts w:ascii="Calibri" w:hAnsi="Calibri" w:eastAsia="Microsoft YaHei"/>
        </w:rPr>
        <w:t>所有结果均无多种子、置信区间或显著性检验。</w:t>
      </w:r>
    </w:p>
    <w:p>
      <w:pPr>
        <w:pStyle w:val="ListBullet"/>
      </w:pPr>
      <w:r>
        <w:rPr>
          <w:rFonts w:ascii="Calibri" w:hAnsi="Calibri" w:eastAsia="Microsoft YaHei"/>
        </w:rPr>
        <w:t>SUC 的 7 天/100 天矛盾、</w:t>
      </w:r>
      <w:r>
        <w:rPr>
          <w:rFonts w:ascii="Consolas" w:hAnsi="Consolas" w:eastAsia="Microsoft YaHei"/>
          <w:color w:val="1F4D78"/>
          <w:sz w:val="20"/>
          <w:shd w:fill="EEF2F5"/>
        </w:rPr>
        <w:t>k</w:t>
      </w:r>
      <w:r>
        <w:rPr>
          <w:rFonts w:ascii="Calibri" w:hAnsi="Calibri" w:eastAsia="Microsoft YaHei"/>
        </w:rPr>
        <w:t xml:space="preserve"> 和映射缺失，使决策结果不可唯一重建。</w:t>
      </w:r>
    </w:p>
    <w:p>
      <w:pPr>
        <w:pStyle w:val="Heading2"/>
      </w:pPr>
      <w:r>
        <w:rPr>
          <w:rFonts w:ascii="Calibri" w:hAnsi="Calibri" w:eastAsia="Microsoft YaHei"/>
        </w:rPr>
        <w:t>9.6 对 headline 失败的审慎诊断</w:t>
      </w:r>
    </w:p>
    <w:p>
      <w:pPr/>
      <w:r>
        <w:rPr>
          <w:rFonts w:ascii="Calibri" w:hAnsi="Calibri" w:eastAsia="Microsoft YaHei"/>
        </w:rPr>
        <w:t>现有证据能够确认的是“本地分布严重欠离散”，不能唯一确认其单一原因。以下机制与结果相关，但彼此存在耦合：sample-wise whole-condition mask 与论文 element-wise 语义可能不同；cosine/linear schedule 未披露；learned variance 与 DDIM 路径脱节；Patchify、CE 融合和维度均由本地补全；单种子可能带来波动；作者 baseline 和 checkpoint 选择未知。feature-wise+linear 分支显著改善 proper score 和 coverage，说明这些工程选择确实重要，但由于同时改变多个因素，不能作单因果归因。</w:t>
      </w:r>
    </w:p>
    <w:p>
      <w:pPr>
        <w:pStyle w:val="Heading1"/>
      </w:pPr>
      <w:r>
        <w:rPr>
          <w:rFonts w:ascii="Calibri" w:hAnsi="Calibri" w:eastAsia="Microsoft YaHei"/>
        </w:rPr>
        <w:t>10. 工程审计、资产索引与 baseline 使用建议</w:t>
      </w:r>
    </w:p>
    <w:p>
      <w:pPr>
        <w:pStyle w:val="Heading2"/>
      </w:pPr>
      <w:r>
        <w:rPr>
          <w:rFonts w:ascii="Calibri" w:hAnsi="Calibri" w:eastAsia="Microsoft YaHei"/>
        </w:rPr>
        <w:t>10.1 完成审计</w:t>
      </w:r>
    </w:p>
    <w:p>
      <w:pPr/>
      <w:r>
        <w:rPr>
          <w:rFonts w:ascii="Consolas" w:hAnsi="Consolas" w:eastAsia="Microsoft YaHei"/>
          <w:color w:val="1F4D78"/>
          <w:sz w:val="20"/>
          <w:shd w:fill="EEF2F5"/>
        </w:rPr>
        <w:t>outputs/full_reproduction/completion_audit.json</w:t>
      </w:r>
      <w:r>
        <w:rPr>
          <w:rFonts w:ascii="Calibri" w:hAnsi="Calibri" w:eastAsia="Microsoft YaHei"/>
        </w:rPr>
        <w:t xml:space="preserve"> 当前 </w:t>
      </w:r>
      <w:r>
        <w:rPr>
          <w:rFonts w:ascii="Consolas" w:hAnsi="Consolas" w:eastAsia="Microsoft YaHei"/>
          <w:color w:val="1F4D78"/>
          <w:sz w:val="20"/>
          <w:shd w:fill="EEF2F5"/>
        </w:rPr>
        <w:t>passed=true</w:t>
      </w:r>
      <w:r>
        <w:rPr>
          <w:rFonts w:ascii="Calibri" w:hAnsi="Calibri" w:eastAsia="Microsoft YaHei"/>
        </w:rPr>
        <w:t>，包含 11 项产物完整性检查：Table 1/2 场景形状、五档采样步数、五个独立消融档案、42 行公平 SUC、QRGBM 小时检查点、表格存在性、PNG 可解码、训练 checkpoint、归档测试日志和 manifest 存在性。</w:t>
      </w:r>
    </w:p>
    <w:p>
      <w:pPr/>
      <w:r>
        <w:rPr>
          <w:rFonts w:ascii="Calibri" w:hAnsi="Calibri" w:eastAsia="Microsoft YaHei"/>
        </w:rPr>
        <w:t xml:space="preserve">归档 baseline 测试日志为 </w:t>
      </w:r>
      <w:r>
        <w:rPr>
          <w:rFonts w:ascii="Consolas" w:hAnsi="Consolas" w:eastAsia="Microsoft YaHei"/>
          <w:color w:val="1F4D78"/>
          <w:sz w:val="20"/>
          <w:shd w:fill="EEF2F5"/>
        </w:rPr>
        <w:t>22 passed, 2 warnings in 37.35s</w:t>
      </w:r>
      <w:r>
        <w:rPr>
          <w:rFonts w:ascii="Calibri" w:hAnsi="Calibri" w:eastAsia="Microsoft YaHei"/>
        </w:rPr>
        <w:t>；另行复核模型与采样的 4 项关键测试通过。这里的 22 项是 baseline 当时的测试集合，不代表后来增加的整个仓库测试总数。</w:t>
      </w:r>
    </w:p>
    <w:p>
      <w:pPr/>
      <w:r>
        <w:rPr>
          <w:rFonts w:ascii="Calibri" w:hAnsi="Calibri" w:eastAsia="Microsoft YaHei"/>
        </w:rPr>
        <w:t>完成审计的边界也必须说明：checkpoint 检查主要验证数量和非空，图像只验证可解码，SUC fairness 只验证共享 case 索引，旧测试只搜索归档日志字符串；</w:t>
      </w:r>
      <w:r>
        <w:rPr>
          <w:rFonts w:ascii="Consolas" w:hAnsi="Consolas" w:eastAsia="Microsoft YaHei"/>
          <w:color w:val="1F4D78"/>
          <w:sz w:val="20"/>
          <w:shd w:fill="EEF2F5"/>
        </w:rPr>
        <w:t>passed=true</w:t>
      </w:r>
      <w:r>
        <w:rPr>
          <w:rFonts w:ascii="Calibri" w:hAnsi="Calibri" w:eastAsia="Microsoft YaHei"/>
        </w:rPr>
        <w:t xml:space="preserve"> 证明规定产物齐全和基本可读，不证明论文数值正确、统计显著或作者实现被精确还原。</w:t>
      </w:r>
    </w:p>
    <w:p>
      <w:pPr>
        <w:pStyle w:val="Heading2"/>
      </w:pPr>
      <w:r>
        <w:rPr>
          <w:rFonts w:ascii="Calibri" w:hAnsi="Calibri" w:eastAsia="Microsoft YaHei"/>
        </w:rPr>
        <w:t>10.2 环境与哈希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6336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原始论文 PDF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7AE050DA384469485422D10F810D959103F1CD2C9E7597BD387C8AB099C729C4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repro_configs/paper.json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00922F2942BCA7F36C5403A251E7A73CF648D9702138E383DD15FFB64808F87D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mscadm/final.pt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7A667FBF576C3BAE07C24D2C968224E5B59FD911229738052E089507EA146027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mscadm_test_250steps.npz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4786409787B9A6E7296093AECF4BE22484DAC7770BE4DA82D64F7BAA2136B466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 xml:space="preserve">环境 manifest 记录 Python 3.11.15、PyTorch 2.6.0+cu124、CUDA 12.4、RTX 2060；但 </w:t>
      </w:r>
      <w:r>
        <w:rPr>
          <w:rFonts w:ascii="Consolas" w:hAnsi="Consolas" w:eastAsia="Microsoft YaHei"/>
          <w:color w:val="1F4D78"/>
          <w:sz w:val="20"/>
          <w:shd w:fill="EEF2F5"/>
        </w:rPr>
        <w:t>git_commit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  <w:shd w:fill="EEF2F5"/>
        </w:rPr>
        <w:t>git_status</w:t>
      </w:r>
      <w:r>
        <w:rPr>
          <w:rFonts w:ascii="Calibri" w:hAnsi="Calibri" w:eastAsia="Microsoft YaHei"/>
        </w:rPr>
        <w:t xml:space="preserve"> 为 null，manifest 也没有覆盖原始数据、代码、CSV、图片和测试日志的全部哈希，故尚不是完整的可追溯软件发布包。</w:t>
      </w:r>
    </w:p>
    <w:p>
      <w:pPr>
        <w:pStyle w:val="Heading2"/>
      </w:pPr>
      <w:r>
        <w:rPr>
          <w:rFonts w:ascii="Calibri" w:hAnsi="Calibri" w:eastAsia="Microsoft YaHei"/>
        </w:rPr>
        <w:t>10.3 主要入口</w:t>
      </w:r>
    </w:p>
    <w:p>
      <w:pPr>
        <w:pStyle w:val="ListBullet"/>
      </w:pPr>
      <w:r>
        <w:rPr>
          <w:rFonts w:ascii="Calibri" w:hAnsi="Calibri" w:eastAsia="Microsoft YaHei"/>
        </w:rPr>
        <w:t>训练 MS-CADM：</w:t>
      </w:r>
      <w:r>
        <w:rPr>
          <w:rFonts w:ascii="Consolas" w:hAnsi="Consolas" w:eastAsia="Microsoft YaHei"/>
          <w:color w:val="1F4D78"/>
          <w:sz w:val="20"/>
          <w:shd w:fill="EEF2F5"/>
        </w:rPr>
        <w:t>python -m repro_scripts.train --config repro_configs/paper.json --model mscadm --device cuda</w:t>
      </w:r>
    </w:p>
    <w:p>
      <w:pPr>
        <w:pStyle w:val="ListBullet"/>
      </w:pPr>
      <w:r>
        <w:rPr>
          <w:rFonts w:ascii="Calibri" w:hAnsi="Calibri" w:eastAsia="Microsoft YaHei"/>
        </w:rPr>
        <w:t>生成 headline：</w:t>
      </w:r>
      <w:r>
        <w:rPr>
          <w:rFonts w:ascii="Consolas" w:hAnsi="Consolas" w:eastAsia="Microsoft YaHei"/>
          <w:color w:val="1F4D78"/>
          <w:sz w:val="20"/>
          <w:shd w:fill="EEF2F5"/>
        </w:rPr>
        <w:t>python -m repro_scripts.generate --config repro_configs/paper.json --model mscadm --split test --scenarios 100 --steps 250 --sampler ancestral --device cuda</w:t>
      </w:r>
    </w:p>
    <w:p>
      <w:pPr>
        <w:pStyle w:val="ListBullet"/>
      </w:pPr>
      <w:r>
        <w:rPr>
          <w:rFonts w:ascii="Calibri" w:hAnsi="Calibri" w:eastAsia="Microsoft YaHei"/>
        </w:rPr>
        <w:t>采样步数：</w:t>
      </w:r>
      <w:r>
        <w:rPr>
          <w:rFonts w:ascii="Consolas" w:hAnsi="Consolas" w:eastAsia="Microsoft YaHei"/>
          <w:color w:val="1F4D78"/>
          <w:sz w:val="20"/>
          <w:shd w:fill="EEF2F5"/>
        </w:rPr>
        <w:t>python -m repro_scripts.sampling_steps --config repro_configs/paper.json --device cuda</w:t>
      </w:r>
    </w:p>
    <w:p>
      <w:pPr>
        <w:pStyle w:val="ListBullet"/>
      </w:pPr>
      <w:r>
        <w:rPr>
          <w:rFonts w:ascii="Calibri" w:hAnsi="Calibri" w:eastAsia="Microsoft YaHei"/>
        </w:rPr>
        <w:t>生成表格：</w:t>
      </w:r>
      <w:r>
        <w:rPr>
          <w:rFonts w:ascii="Consolas" w:hAnsi="Consolas" w:eastAsia="Microsoft YaHei"/>
          <w:color w:val="1F4D78"/>
          <w:sz w:val="20"/>
          <w:shd w:fill="EEF2F5"/>
        </w:rPr>
        <w:t>python -m repro_scripts.tables_cli --root outputs/full_reproduction</w:t>
      </w:r>
    </w:p>
    <w:p>
      <w:pPr>
        <w:pStyle w:val="ListBullet"/>
      </w:pPr>
      <w:r>
        <w:rPr>
          <w:rFonts w:ascii="Calibri" w:hAnsi="Calibri" w:eastAsia="Microsoft YaHei"/>
        </w:rPr>
        <w:t>完成审计：</w:t>
      </w:r>
      <w:r>
        <w:rPr>
          <w:rFonts w:ascii="Consolas" w:hAnsi="Consolas" w:eastAsia="Microsoft YaHei"/>
          <w:color w:val="1F4D78"/>
          <w:sz w:val="20"/>
          <w:shd w:fill="EEF2F5"/>
        </w:rPr>
        <w:t>python -m repro_scripts.completion_audit --root outputs/full_reproduction</w:t>
      </w:r>
    </w:p>
    <w:p>
      <w:pPr/>
      <w:r>
        <w:rPr>
          <w:rFonts w:ascii="Calibri" w:hAnsi="Calibri" w:eastAsia="Microsoft YaHei"/>
        </w:rPr>
        <w:t xml:space="preserve">模型训练和场景生成使用 GPU；指标与统计为 CPU；早期 SUC 使用 SciPy/HiGHS 的 CPU MILP。RTX 2060 的 6GB 显存适合当前 1.48M 参数模型，但生成时仍需通过 </w:t>
      </w:r>
      <w:r>
        <w:rPr>
          <w:rFonts w:ascii="Consolas" w:hAnsi="Consolas" w:eastAsia="Microsoft YaHei"/>
          <w:color w:val="1F4D78"/>
          <w:sz w:val="20"/>
          <w:shd w:fill="EEF2F5"/>
        </w:rPr>
        <w:t>day_batch=8</w:t>
      </w:r>
      <w:r>
        <w:rPr>
          <w:rFonts w:ascii="Calibri" w:hAnsi="Calibri" w:eastAsia="Microsoft YaHei"/>
        </w:rPr>
        <w:t xml:space="preserve"> 将 </w:t>
      </w:r>
      <w:r>
        <w:rPr>
          <w:rFonts w:ascii="Consolas" w:hAnsi="Consolas" w:eastAsia="Microsoft YaHei"/>
          <w:color w:val="1F4D78"/>
          <w:sz w:val="20"/>
          <w:shd w:fill="EEF2F5"/>
        </w:rPr>
        <w:t>8×100</w:t>
      </w:r>
      <w:r>
        <w:rPr>
          <w:rFonts w:ascii="Calibri" w:hAnsi="Calibri" w:eastAsia="Microsoft YaHei"/>
        </w:rPr>
        <w:t xml:space="preserve"> 条轨迹分批处理。</w:t>
      </w:r>
    </w:p>
    <w:p>
      <w:pPr>
        <w:pStyle w:val="Heading2"/>
      </w:pPr>
      <w:r>
        <w:rPr>
          <w:rFonts w:ascii="Calibri" w:hAnsi="Calibri" w:eastAsia="Microsoft YaHei"/>
        </w:rPr>
        <w:t>10.4 可复用资产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权威路径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论文配置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repro_configs/paper.json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所有本地补全值的统一定义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论文报告值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repro_configs/paper_reported_results.json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Table 1–5 对表基准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数据管线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repro/data.py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GEFCom2014 合并、特征、split、standardizer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网络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repro/models/mscadm.py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CE、AdaLN、双头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扩散运行时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repro/diffusion_core.py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forward、VLB、ancestral、DDIM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训练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repro/training.py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seed、mask、optimizer、checkpoint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采样运行时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repro/sampling/__init__.py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GPU 场景生成与 metadata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主检查点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outputs/full_reproduction/mscadm/final.pt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26k-step model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主场景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outputs/full_reproduction/scenarios/mscadm_test_250steps.npz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Table 1 headline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正式表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outputs/full_reproduction/tables/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Table 1–4 与区间 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SUC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outputs/full_reproduction/suc/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Table 5 本地重构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完成审计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outputs/full_reproduction/completion_audit.json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产物齐全性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环境清单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outputs/full_reproduction/experiment_manifest.json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环境与部分哈希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10.5 如何把它作为后续 baseline</w:t>
      </w:r>
    </w:p>
    <w:p>
      <w:pPr/>
      <w:r>
        <w:rPr>
          <w:rFonts w:ascii="Calibri" w:hAnsi="Calibri" w:eastAsia="Microsoft YaHei"/>
        </w:rPr>
        <w:t>这套实现适合用作研究 baseline，因为数据、网络、训练、采样、评分、消融和场景档案都可执行且有明确身份；但论文写作中应使用以下措辞：</w:t>
      </w:r>
    </w:p>
    <w:p>
      <w:pPr>
        <w:pStyle w:val="Callout"/>
        <w:shd w:fill="EAF2F8"/>
      </w:pPr>
      <w:r>
        <w:rPr>
          <w:rFonts w:ascii="Calibri" w:hAnsi="Calibri" w:eastAsia="Microsoft YaHei"/>
        </w:rPr>
        <w:t>我们根据论文公开的多尺度条件编码、AdaLN 时间步调制、噪声/方差双头和条件遮蔽机制，并结合标准 Improved-DDPM/DiT 实践，构建了可执行 MS-CADM 重实现。数据与评分口径通过 RAND 和参考行为 VAE 得到交叉验证；然而，重实现未达到原文报告值，并表现出显著欠覆盖。因此后续改进统一相对该受控实现及更强 DDPM 对照评价，而不把它称为经确认的原论文 SOTA。</w:t>
      </w:r>
    </w:p>
    <w:p>
      <w:pPr/>
      <w:r>
        <w:rPr>
          <w:rFonts w:ascii="Calibri" w:hAnsi="Calibri" w:eastAsia="Microsoft YaHei"/>
        </w:rPr>
        <w:t>不应使用的表述包括：“完整逐行复刻作者模型”“数值复现论文最优结果”“十区域联合场景已被 baseline 建模”“SUC 证明 MS-CADM 显著节省成本”。</w:t>
      </w:r>
    </w:p>
    <w:p>
      <w:pPr>
        <w:pStyle w:val="Heading1"/>
      </w:pPr>
      <w:r>
        <w:rPr>
          <w:rFonts w:ascii="Calibri" w:hAnsi="Calibri" w:eastAsia="Microsoft YaHei"/>
        </w:rPr>
        <w:t>11. 最终评价</w:t>
      </w:r>
    </w:p>
    <w:p>
      <w:pPr>
        <w:pStyle w:val="Heading2"/>
      </w:pPr>
      <w:r>
        <w:rPr>
          <w:rFonts w:ascii="Calibri" w:hAnsi="Calibri" w:eastAsia="Microsoft YaHei"/>
        </w:rPr>
        <w:t>11.1 复现成功的部分</w:t>
      </w:r>
    </w:p>
    <w:p>
      <w:pPr>
        <w:pStyle w:val="ListBullet"/>
      </w:pPr>
      <w:r>
        <w:rPr>
          <w:rFonts w:ascii="Calibri" w:hAnsi="Calibri" w:eastAsia="Microsoft YaHei"/>
        </w:rPr>
        <w:t>论文的核心方法链可以被清楚实现：多尺度 NWP 编码、条件加法、时间步 AdaLN、noise/variance 双头、条件扩散训练和轨迹生成。</w:t>
      </w:r>
    </w:p>
    <w:p>
      <w:pPr>
        <w:pStyle w:val="ListBullet"/>
      </w:pPr>
      <w:r>
        <w:rPr>
          <w:rFonts w:ascii="Calibri" w:hAnsi="Calibri" w:eastAsia="Microsoft YaHei"/>
        </w:rPr>
        <w:t>数据与评分口径有较强交叉证据，RAND 和 VAE-reference 与论文接近。</w:t>
      </w:r>
    </w:p>
    <w:p>
      <w:pPr>
        <w:pStyle w:val="ListBullet"/>
      </w:pPr>
      <w:r>
        <w:rPr>
          <w:rFonts w:ascii="Calibri" w:hAnsi="Calibri" w:eastAsia="Microsoft YaHei"/>
        </w:rPr>
        <w:t>50 步后的时间—性能边际收益递减得到定性复现。</w:t>
      </w:r>
    </w:p>
    <w:p>
      <w:pPr>
        <w:pStyle w:val="ListBullet"/>
      </w:pPr>
      <w:r>
        <w:rPr>
          <w:rFonts w:ascii="Calibri" w:hAnsi="Calibri" w:eastAsia="Microsoft YaHei"/>
        </w:rPr>
        <w:t>CE、AdaLN 和 RCM 在单次 Zone 1 消融中得到多数指标的方向支持。</w:t>
      </w:r>
    </w:p>
    <w:p>
      <w:pPr>
        <w:pStyle w:val="ListBullet"/>
      </w:pPr>
      <w:r>
        <w:rPr>
          <w:rFonts w:ascii="Calibri" w:hAnsi="Calibri" w:eastAsia="Microsoft YaHei"/>
        </w:rPr>
        <w:t>正式产物包含配置、检查点、30 个场景档案、主要表图、旧测试日志和哈希清单。</w:t>
      </w:r>
    </w:p>
    <w:p>
      <w:pPr>
        <w:pStyle w:val="Heading2"/>
      </w:pPr>
      <w:r>
        <w:rPr>
          <w:rFonts w:ascii="Calibri" w:hAnsi="Calibri" w:eastAsia="Microsoft YaHei"/>
        </w:rPr>
        <w:t>11.2 没有复现的部分</w:t>
      </w:r>
    </w:p>
    <w:p>
      <w:pPr>
        <w:pStyle w:val="ListBullet"/>
      </w:pPr>
      <w:r>
        <w:rPr>
          <w:rFonts w:ascii="Calibri" w:hAnsi="Calibri" w:eastAsia="Microsoft YaHei"/>
        </w:rPr>
        <w:t>MS-CADM 全区域和单区的绝对数值、领先幅度及模型排名没有复现。</w:t>
      </w:r>
    </w:p>
    <w:p>
      <w:pPr>
        <w:pStyle w:val="ListBullet"/>
      </w:pPr>
      <w:r>
        <w:rPr>
          <w:rFonts w:ascii="Calibri" w:hAnsi="Calibri" w:eastAsia="Microsoft YaHei"/>
        </w:rPr>
        <w:t>名义 90% 区间可靠性没有复现，headline coverage 仅 0.3595。</w:t>
      </w:r>
    </w:p>
    <w:p>
      <w:pPr>
        <w:pStyle w:val="ListBullet"/>
      </w:pPr>
      <w:r>
        <w:rPr>
          <w:rFonts w:ascii="Calibri" w:hAnsi="Calibri" w:eastAsia="Microsoft YaHei"/>
        </w:rPr>
        <w:t>learned variance 的显著正贡献没有复现，本地 DDIM 消融甚至略偏向 no-LV。</w:t>
      </w:r>
    </w:p>
    <w:p>
      <w:pPr>
        <w:pStyle w:val="ListBullet"/>
      </w:pPr>
      <w:r>
        <w:rPr>
          <w:rFonts w:ascii="Calibri" w:hAnsi="Calibri" w:eastAsia="Microsoft YaHei"/>
        </w:rPr>
        <w:t>论文 SUC 的数值和最优排名无法复现；本地协议只能给出描述性重构。</w:t>
      </w:r>
    </w:p>
    <w:p>
      <w:pPr>
        <w:pStyle w:val="ListBullet"/>
      </w:pPr>
      <w:r>
        <w:rPr>
          <w:rFonts w:ascii="Calibri" w:hAnsi="Calibri" w:eastAsia="Microsoft YaHei"/>
        </w:rPr>
        <w:t>十区域联合空间分布不在本 baseline 的输出定义内。</w:t>
      </w:r>
    </w:p>
    <w:p>
      <w:pPr>
        <w:pStyle w:val="Heading2"/>
      </w:pPr>
      <w:r>
        <w:rPr>
          <w:rFonts w:ascii="Calibri" w:hAnsi="Calibri" w:eastAsia="Microsoft YaHei"/>
        </w:rPr>
        <w:t>11.3 一句话结论</w:t>
      </w:r>
    </w:p>
    <w:p>
      <w:pPr/>
      <w:r>
        <w:rPr>
          <w:rFonts w:ascii="Calibri" w:hAnsi="Calibri" w:eastAsia="Microsoft YaHei"/>
        </w:rPr>
        <w:t>MS-CADM baseline 已经达到“可运行、可审计、可作为后续研究起点”的完整度，但没有达到“论文数值被精确复现”的标准；最重要的复现发现不是原模型再次成为最优，而是它在明确工程解释下呈现严重欠离散，并且其结果对论文未披露的 mask、schedule、sampling 和 baseline 细节高度敏感。</w:t>
      </w:r>
    </w:p>
    <w:p>
      <w:pPr>
        <w:pStyle w:val="Heading1"/>
      </w:pPr>
      <w:r>
        <w:rPr>
          <w:rFonts w:ascii="Calibri" w:hAnsi="Calibri" w:eastAsia="Microsoft YaHei"/>
        </w:rPr>
        <w:t>附录 A  论文原始 Table 2–5</w:t>
      </w:r>
    </w:p>
    <w:p>
      <w:pPr>
        <w:pStyle w:val="Heading2"/>
      </w:pPr>
      <w:r>
        <w:rPr>
          <w:rFonts w:ascii="Calibri" w:hAnsi="Calibri" w:eastAsia="Microsoft YaHei"/>
        </w:rPr>
        <w:t>A.1 Table 2：论文单区域结果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1224"/>
        <w:gridCol w:w="1224"/>
        <w:gridCol w:w="1224"/>
        <w:gridCol w:w="1224"/>
        <w:gridCol w:w="1440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RAND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0.2564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0.3012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0.1677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0.0841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0.8380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19.85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QRGBM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0.1244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0.1575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0.1092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0.0550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0.8236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17.85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WGAN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0.1383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0.1162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0.0583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0.5708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19.53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VAE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0.1232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0.1660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0.0948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0.0481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0.5108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17.27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NF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0.1202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0.1688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0.0938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0.0472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0.5176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17.53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DDPM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0.1226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0.1740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0.1028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0.0519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0.6259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20.74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MS-CADM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0.1053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0.1448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0.0785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0.0397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0.4703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15.96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A.2 Table 3：论文去噪步数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1440"/>
        <w:gridCol w:w="1440"/>
        <w:gridCol w:w="1440"/>
        <w:gridCol w:w="1440"/>
        <w:gridCol w:w="1584"/>
      </w:tblGrid>
      <w:tr>
        <w:trPr>
          <w:cantSplit/>
          <w:tblHeader w:val="true"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20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50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100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250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MAE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0.1198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0.1191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RMSE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0.1649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0.1646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0.1646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0.1645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0.1645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CRPS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0.0884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0.0877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0.0874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0.0873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QS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0.0447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0.0443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0.0442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0.0441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0.5412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0.5388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0.5384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0.5379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0.5380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VS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18.70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18.58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18.39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18.25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18.14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Relative time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0.20×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0.52×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1.00×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2.03×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5.09×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A.3 Table 4：论文组件消融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1224"/>
        <w:gridCol w:w="1224"/>
        <w:gridCol w:w="1224"/>
        <w:gridCol w:w="1224"/>
        <w:gridCol w:w="1440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CRPS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QS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ES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6"/>
              </w:rPr>
              <w:t>VS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CE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0.1092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0.1532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0.0834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0.0421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0.4984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16.69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AdaLN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0.1352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0.1862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0.0509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0.6069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19.70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LV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0.1227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0.1682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0.0901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0.0456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0.5549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18.96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w/o RCM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0.1075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0.1474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0.0807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0.0408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0.4835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16.39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MS-CADM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0.1053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0.1448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0.0785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0.0397</w:t>
            </w:r>
          </w:p>
        </w:tc>
        <w:tc>
          <w:tcPr>
            <w:tcW w:type="dxa" w:w="12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0.4703</w:t>
            </w:r>
          </w:p>
        </w:tc>
        <w:tc>
          <w:tcPr>
            <w:tcW w:type="dxa" w:w="144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6"/>
              </w:rPr>
              <w:t>15.96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A.4 Table 5：论文 SUC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584"/>
        <w:gridCol w:w="1584"/>
        <w:gridCol w:w="1584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Total cost (10⁷ USD)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Penalty cost (10⁷ USD)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Load shedding MWh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Curtailment MWh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QRGBM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0.286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0.253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2319.18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2649.10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WGAN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0.283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0.252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2379.36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1829.52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VAE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0.291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0.260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2445.12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1990.08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NF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0.259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0.228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2151.84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1594.80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DDPM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0.220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0.186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1664.88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2545.20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MS-CADM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0.185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0.153</w:t>
            </w:r>
          </w:p>
        </w:tc>
        <w:tc>
          <w:tcPr>
            <w:tcW w:type="dxa" w:w="158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1355.04</w:t>
            </w:r>
          </w:p>
        </w:tc>
        <w:tc>
          <w:tcPr>
            <w:tcW w:type="dxa" w:w="237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2158.08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附录 B  复现假设台账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4536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不可识别项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本地选择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Transformer N/width/heads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4 / 128 / 4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决定容量、训练稳定和全日依赖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Patchify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每小时 patch=1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 token 数与局部表示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Position encoding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 xml:space="preserve">learned absolute </w:t>
            </w:r>
            <w:r>
              <w:rPr>
                <w:rFonts w:ascii="Consolas" w:hAnsi="Consolas" w:eastAsia="Microsoft YaHei"/>
                <w:color w:val="1F4D78"/>
                <w:sz w:val="17"/>
                <w:shd w:fill="EEF2F5"/>
              </w:rPr>
              <w:t>[1,24,128]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表示小时顺序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CE channels/merge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20→128→64；3/5/7 双卷积；concat merge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决定感受野与条件容量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Diffusion T/schedule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250 cosine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决定噪声分配与反向难度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Variance parameterization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 range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 ancestral 随机性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VLB weight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10⁻³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决定方差训练强度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RCM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p=0.1 whole-condition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与论文 element-wise 文字存在偏离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Reduced-step sampling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linspace DDIM, eta=1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 Table 3 速度和分布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Split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Dumas random 631/50/50, seed0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决定训练与测试样本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Single zone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Zone 1 后验推断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论文未披露区域，不能唯一对表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Baseline architectures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显式工程重构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会改变相对排名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SUC mapping</w:t>
            </w:r>
          </w:p>
        </w:tc>
        <w:tc>
          <w:tcPr>
            <w:tcW w:type="dxa" w:w="194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单轨迹×1200 MW后均分六风场</w:t>
            </w:r>
          </w:p>
        </w:tc>
        <w:tc>
          <w:tcPr>
            <w:tcW w:type="dxa" w:w="45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只是公平代理，不是物理十区映射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附录 C 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6336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CE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Conditional Embedding，多尺度条件嵌入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AdaLN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Adaptive Layer Normalization，由时间步生成 scale/shift/gate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RCM/SCM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Random/Stochastic Conditional Masking，论文命名不一致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LV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Learned Variance，学习反向高斯方差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DDPM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Denoising Diffusion Probabilistic Model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DDIM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可缩步的隐式扩散采样方法；本地 eta 控制随机性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CRPS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一维概率分布 proper score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ES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24 维轨迹 energy score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VS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时间对差分结构 variogram score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ACE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本报告为 coverage−nominal 的带符号误差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PIAW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预测区间平均宽度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Pooled zone-day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将每个区域每天当独立样本，并用 one-hot 共享模型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Joint scenario</w:t>
            </w:r>
          </w:p>
        </w:tc>
        <w:tc>
          <w:tcPr>
            <w:tcW w:type="dxa" w:w="6336"/>
            <w:vAlign w:val="cente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263238"/>
                <w:sz w:val="17"/>
              </w:rPr>
              <w:t>同一场景编号同时包含多个区域的联合轨迹；本 baseline 不具备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参考文献</w:t>
      </w:r>
    </w:p>
    <w:p>
      <w:pPr>
        <w:pStyle w:val="ListNumber"/>
      </w:pPr>
      <w:r>
        <w:rPr>
          <w:rFonts w:ascii="Calibri" w:hAnsi="Calibri" w:eastAsia="Microsoft YaHei"/>
        </w:rPr>
        <w:t>Zhang, J., Liu, S., Shi, Z., &amp; Li, Y. Wind power scenario generation via multi-scale condition adaptive diffusion model. Electric Power Systems Research 255 (2026) 112753.</w:t>
      </w:r>
    </w:p>
    <w:p>
      <w:pPr>
        <w:pStyle w:val="ListNumber"/>
      </w:pPr>
      <w:r>
        <w:rPr>
          <w:rFonts w:ascii="Calibri" w:hAnsi="Calibri" w:eastAsia="Microsoft YaHei"/>
        </w:rPr>
        <w:t>Ho, J., Jain, A., &amp; Abbeel, P. Denoising Diffusion Probabilistic Models. NeurIPS 2020.</w:t>
      </w:r>
    </w:p>
    <w:p>
      <w:pPr>
        <w:pStyle w:val="ListNumber"/>
      </w:pPr>
      <w:r>
        <w:rPr>
          <w:rFonts w:ascii="Calibri" w:hAnsi="Calibri" w:eastAsia="Microsoft YaHei"/>
        </w:rPr>
        <w:t>Nichol, A. Q., &amp; Dhariwal, P. Improved Denoising Diffusion Probabilistic Models. ICML 2021.</w:t>
      </w:r>
    </w:p>
    <w:p>
      <w:pPr>
        <w:pStyle w:val="ListNumber"/>
      </w:pPr>
      <w:r>
        <w:rPr>
          <w:rFonts w:ascii="Calibri" w:hAnsi="Calibri" w:eastAsia="Microsoft YaHei"/>
        </w:rPr>
        <w:t>Peebles, W., &amp; Xie, S. Scalable Diffusion Models with Transformers. ICCV 2023.</w:t>
      </w:r>
    </w:p>
    <w:p>
      <w:pPr>
        <w:pStyle w:val="ListNumber"/>
      </w:pPr>
      <w:r>
        <w:rPr>
          <w:rFonts w:ascii="Calibri" w:hAnsi="Calibri" w:eastAsia="Microsoft YaHei"/>
        </w:rPr>
        <w:t>Dumas, J., Wehenkel, A., Lanaspeze, D., Cornélusse, B., &amp; Sutera, A. A deep generative model for probabilistic energy forecasting in power systems: normalizing flows. Applied Energy 305 (2022) 117871.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  <w:vAlign w:val="top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8A949C"/>
        <w:sz w:val="17"/>
      </w:rPr>
      <w:t>论文原理 · 代码映射 · 复现证据</w:t>
    </w:r>
    <w:r>
      <w:t xml:space="preserve">                                                          </w:t>
    </w:r>
    <w:r>
      <w:rPr>
        <w:rFonts w:ascii="Calibri" w:hAnsi="Calibri" w:eastAsia="Microsoft YaHei"/>
        <w:color w:val="66737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37F"/>
        <w:sz w:val="18"/>
      </w:rPr>
      <w:t>MS-CADM 论文方法与复现专题报告</w:t>
    </w:r>
    <w:r>
      <w:rPr>
        <w:rFonts w:ascii="Calibri" w:hAnsi="Calibri" w:eastAsia="Microsoft YaHei"/>
        <w:color w:val="8A949C"/>
        <w:sz w:val="17"/>
      </w:rPr>
      <w:t xml:space="preserve">    ·    2026-08-09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jc w:val="both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673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after="360"/>
      <w:jc w:val="center"/>
    </w:pPr>
    <w:rPr>
      <w:rFonts w:ascii="Calibri" w:hAnsi="Calibri" w:eastAsia="Microsoft YaHei"/>
      <w:b/>
      <w:color w:val="C59A3D"/>
      <w:sz w:val="20"/>
    </w:rPr>
  </w:style>
  <w:style w:type="paragraph" w:customStyle="1" w:styleId="ReportTitle">
    <w:name w:val="Report Title"/>
    <w:pPr>
      <w:keepLines/>
      <w:spacing w:after="280"/>
      <w:jc w:val="center"/>
    </w:pPr>
    <w:rPr>
      <w:rFonts w:ascii="Calibri" w:hAnsi="Calibri" w:eastAsia="Microsoft YaHei"/>
      <w:b/>
      <w:color w:val="17365D"/>
      <w:sz w:val="54"/>
    </w:rPr>
  </w:style>
  <w:style w:type="paragraph" w:customStyle="1" w:styleId="ReportSubtitle">
    <w:name w:val="Report Subtitle"/>
    <w:pPr>
      <w:keepLines/>
      <w:spacing w:after="400"/>
      <w:jc w:val="center"/>
    </w:pPr>
    <w:rPr>
      <w:rFonts w:ascii="Calibri" w:hAnsi="Calibri" w:eastAsia="Microsoft YaHei"/>
      <w:color w:val="2E74B5"/>
      <w:sz w:val="30"/>
    </w:rPr>
  </w:style>
  <w:style w:type="paragraph" w:customStyle="1" w:styleId="ReportMeta">
    <w:name w:val="Report Meta"/>
    <w:pPr>
      <w:spacing w:after="120"/>
      <w:jc w:val="center"/>
    </w:pPr>
    <w:rPr>
      <w:rFonts w:ascii="Calibri" w:hAnsi="Calibri" w:eastAsia="Microsoft YaHei"/>
      <w:color w:val="66737F"/>
      <w:sz w:val="20"/>
    </w:rPr>
  </w:style>
  <w:style w:type="paragraph" w:customStyle="1" w:styleId="Callout">
    <w:name w:val="Callout"/>
    <w:pPr>
      <w:spacing w:before="120" w:after="160" w:line="288" w:lineRule="auto"/>
      <w:ind w:left="230" w:right="230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doi.org/10.1016/j.epsr.2026.112753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MS-CADM 论文方法与复现专题报告</dc:title>
  <dc:subject>MS-CADM 网络架构、扩散原理、GEFCom2014 复现与证据审计</dc:subject>
  <dc:creator>multi_scaleCADM research workspace</dc:creator>
  <cp:keywords>MS-CADM, diffusion transformer, wind scenarios, GEFCom2014, reproduction</cp:keywords>
  <dc:description>Generated from an audited Markdown source; report date 2026-08-09.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