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600"/>
      </w:tblGrid>
      <w:tr>
        <w:trPr>
          <w:trHeight w:val="26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23" w:color="#060606"/>
              <w:right w:val="none" w:sz="0" w:color="#000000"/>
            </w:tcBorders>
            <w:tcW w:w="14600" w:type="auto"/>
            <w:textDirection w:val="lrTb"/>
            <w:vAlign w:val="top"/>
            <w:shd w:val="clear" w:color="#151516" w:fill="#151516"/>
          </w:tcPr>
          <w:p>
            <w:pPr>
              <w:ind w:right="0" w:left="1008" w:firstLine="0"/>
              <w:spacing w:before="828" w:after="0" w:line="240" w:lineRule="auto"/>
              <w:jc w:val="left"/>
              <w:rPr>
                <w:color w:val="#FFFFFF"/>
                <w:sz w:val="63"/>
                <w:lang w:val="ru-RU"/>
                <w:spacing w:val="0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3"/>
                <w:lang w:val="ru-RU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1. </w:t>
            </w:r>
            <w:r>
              <w:rPr>
                <w:color w:val="#FFFFFF"/>
                <w:sz w:val="63"/>
                <w:lang w:val="ru-RU"/>
                <w:spacing w:val="0"/>
                <w:w w:val="110"/>
                <w:strike w:val="false"/>
                <w:vertAlign w:val="baseline"/>
                <w:rFonts w:ascii="Tahoma" w:hAnsi="Tahoma"/>
              </w:rPr>
              <w:t xml:space="preserve">Показатели надёжности</w:t>
            </w:r>
          </w:p>
          <w:p>
            <w:pPr>
              <w:ind w:right="0" w:left="1008" w:firstLine="0"/>
              <w:spacing w:before="36" w:after="180" w:line="240" w:lineRule="auto"/>
              <w:jc w:val="left"/>
              <w:rPr>
                <w:color w:val="#FFFFFF"/>
                <w:sz w:val="68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8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восстанавливаемых устройств</w:t>
            </w:r>
          </w:p>
        </w:tc>
      </w:tr>
    </w:tbl>
    <w:p>
      <w:pPr>
        <w:ind w:right="0" w:left="1728" w:firstLine="0"/>
        <w:spacing w:before="360" w:after="0" w:line="240" w:lineRule="auto"/>
        <w:jc w:val="left"/>
        <w:rPr>
          <w:color w:val="#000000"/>
          <w:sz w:val="38"/>
          <w:lang w:val="ru-RU"/>
          <w:spacing w:val="2"/>
          <w:w w:val="105"/>
          <w:strike w:val="false"/>
          <w:vertAlign w:val="baseline"/>
          <w:rFonts w:ascii="Arial" w:hAnsi="Arial"/>
        </w:rPr>
      </w:pPr>
      <w:r>
        <w:pict>
          <v:line strokeweight="1.8pt" strokecolor="#201C32" from="39.75pt,569.6pt" to="813.45pt,569.6pt" style="position:absolute;mso-position-horizontal-relative:page;mso-position-vertical-relative:page;">
            <v:stroke dashstyle="solid"/>
          </v:line>
        </w:pict>
      </w:r>
      <w:r>
        <w:pict>
          <v:line strokeweight="2.9pt" strokecolor="#060606" from="41.2pt,147.7pt" to="41.2pt,570.75pt" style="position:absolute;mso-position-horizontal-relative:page;mso-position-vertical-relative:page;">
            <v:stroke dashstyle="solid"/>
          </v:line>
        </w:pict>
      </w:r>
      <w:r>
        <w:pict>
          <v:line strokeweight="4.7pt" strokecolor="#000000" from="810.9pt,15.2pt" to="810.9pt,570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ru-RU"/>
          <w:spacing w:val="2"/>
          <w:w w:val="105"/>
          <w:strike w:val="false"/>
          <w:vertAlign w:val="baseline"/>
          <w:rFonts w:ascii="Arial" w:hAnsi="Arial"/>
        </w:rPr>
        <w:t xml:space="preserve">К </w:t>
      </w:r>
      <w:r>
        <w:rPr>
          <w:color w:val="#000000"/>
          <w:sz w:val="37"/>
          <w:lang w:val="ru-RU"/>
          <w:spacing w:val="2"/>
          <w:w w:val="110"/>
          <w:strike w:val="false"/>
          <w:vertAlign w:val="baseline"/>
          <w:rFonts w:ascii="Arial" w:hAnsi="Arial"/>
        </w:rPr>
        <w:t xml:space="preserve">показателям надежности восстанавливаемых объектов могут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Tahoma" w:hAnsi="Tahoma"/>
        </w:rPr>
        <w:t xml:space="preserve">быть отнесены: параметр потокам отказов, наработка на отказ,</w:t>
      </w:r>
    </w:p>
    <w:p>
      <w:pPr>
        <w:ind w:right="0" w:left="1512" w:firstLine="0"/>
        <w:spacing w:before="36" w:after="0" w:line="240" w:lineRule="auto"/>
        <w:jc w:val="left"/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к</w:t>
      </w:r>
      <w:r>
        <w:rPr>
          <w:color w:val="#000000"/>
          <w:sz w:val="3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оэффи</w:t>
      </w: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ци</w:t>
      </w:r>
      <w:r>
        <w:rPr>
          <w:color w:val="#000000"/>
          <w:sz w:val="3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е</w:t>
      </w: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нт готовности, коэффиц</w:t>
      </w:r>
      <w:r>
        <w:rPr>
          <w:color w:val="#000000"/>
          <w:sz w:val="3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ие</w:t>
      </w: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нт вынужденного простоя,</w:t>
      </w:r>
    </w:p>
    <w:p>
      <w:pPr>
        <w:ind w:right="0" w:left="1512" w:firstLine="0"/>
        <w:spacing w:before="108" w:after="0" w:line="206" w:lineRule="auto"/>
        <w:jc w:val="left"/>
        <w:rPr>
          <w:color w:val="#000000"/>
          <w:sz w:val="37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7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интенсивность восстановления.</w:t>
      </w:r>
    </w:p>
    <w:p>
      <w:pPr>
        <w:ind w:right="0" w:left="1728" w:firstLine="0"/>
        <w:spacing w:before="504" w:after="0" w:line="240" w:lineRule="auto"/>
        <w:jc w:val="left"/>
        <w:rPr>
          <w:color w:val="#000000"/>
          <w:sz w:val="35"/>
          <w:lang w:val="ru-RU"/>
          <w:spacing w:val="4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40"/>
          <w:w w:val="100"/>
          <w:strike w:val="false"/>
          <w:vertAlign w:val="baseline"/>
          <w:rFonts w:ascii="Tahoma" w:hAnsi="Tahoma"/>
        </w:rPr>
        <w:t xml:space="preserve">Параметром потока отказов называется отношение числа</w:t>
      </w:r>
    </w:p>
    <w:p>
      <w:pPr>
        <w:ind w:right="504" w:left="0" w:firstLine="0"/>
        <w:spacing w:before="36" w:after="0" w:line="240" w:lineRule="auto"/>
        <w:jc w:val="right"/>
        <w:rPr>
          <w:color w:val="#000000"/>
          <w:sz w:val="35"/>
          <w:lang w:val="ru-RU"/>
          <w:spacing w:val="3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4"/>
          <w:w w:val="100"/>
          <w:strike w:val="false"/>
          <w:vertAlign w:val="baseline"/>
          <w:rFonts w:ascii="Tahoma" w:hAnsi="Tahoma"/>
        </w:rPr>
        <w:t xml:space="preserve">отказавших объектов в единицу времени к числу испытываемых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5"/>
          <w:lang w:val="ru-RU"/>
          <w:spacing w:val="3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объектов при условии, что все вышедшие из строя изделия</w:t>
      </w:r>
    </w:p>
    <w:p>
      <w:pPr>
        <w:ind w:right="0" w:left="1512" w:firstLine="0"/>
        <w:spacing w:before="36" w:after="0" w:line="240" w:lineRule="auto"/>
        <w:jc w:val="left"/>
        <w:rPr>
          <w:color w:val="#000000"/>
          <w:sz w:val="35"/>
          <w:lang w:val="ru-RU"/>
          <w:spacing w:val="3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заменяются исправными (новыми или отремонтированными).</w:t>
      </w:r>
    </w:p>
    <w:p>
      <w:pPr>
        <w:ind w:right="0" w:left="1728" w:firstLine="0"/>
        <w:spacing w:before="468" w:after="0" w:line="240" w:lineRule="auto"/>
        <w:jc w:val="left"/>
        <w:rPr>
          <w:color w:val="#000000"/>
          <w:sz w:val="35"/>
          <w:lang w:val="ru-RU"/>
          <w:spacing w:val="3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Статистически этот показатель оценивается по следующей</w:t>
      </w:r>
    </w:p>
    <w:p>
      <w:pPr>
        <w:ind w:right="0" w:left="1512" w:firstLine="0"/>
        <w:spacing w:before="72" w:after="0" w:line="240" w:lineRule="auto"/>
        <w:jc w:val="left"/>
        <w:rPr>
          <w:color w:val="#000000"/>
          <w:sz w:val="35"/>
          <w:lang w:val="ru-RU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6"/>
          <w:w w:val="100"/>
          <w:strike w:val="false"/>
          <w:vertAlign w:val="baseline"/>
          <w:rFonts w:ascii="Tahoma" w:hAnsi="Tahoma"/>
        </w:rPr>
        <w:t xml:space="preserve">формуле: ш(() = п(</w:t>
      </w:r>
      <w:r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Tahoma" w:hAnsi="Tahoma"/>
        </w:rPr>
        <w:t xml:space="preserve">~~</w:t>
      </w:r>
      <w:r>
        <w:rPr>
          <w:color w:val="#000000"/>
          <w:sz w:val="35"/>
          <w:lang w:val="ru-RU"/>
          <w:spacing w:val="6"/>
          <w:w w:val="100"/>
          <w:strike w:val="false"/>
          <w:vertAlign w:val="baseline"/>
          <w:rFonts w:ascii="Tahoma" w:hAnsi="Tahoma"/>
        </w:rPr>
        <w:t xml:space="preserve">}/(N•Otj,</w:t>
      </w:r>
    </w:p>
    <w:p>
      <w:pPr>
        <w:ind w:right="360" w:left="0" w:firstLine="0"/>
        <w:spacing w:before="36" w:after="0" w:line="240" w:lineRule="auto"/>
        <w:jc w:val="right"/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где п(ot) -число отказавших образцов в интервале времени от Е-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1512" w:firstLine="0"/>
        <w:spacing w:before="36" w:after="0" w:line="240" w:lineRule="auto"/>
        <w:jc w:val="left"/>
        <w:rPr>
          <w:color w:val="#000000"/>
          <w:sz w:val="35"/>
          <w:lang w:val="ru-RU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8"/>
          <w:w w:val="100"/>
          <w:strike w:val="false"/>
          <w:vertAlign w:val="baseline"/>
          <w:rFonts w:ascii="Tahoma" w:hAnsi="Tahoma"/>
        </w:rPr>
        <w:t xml:space="preserve">at/2 </w:t>
      </w:r>
      <w:r>
        <w:rPr>
          <w:color w:val="#000000"/>
          <w:sz w:val="35"/>
          <w:lang w:val="ru-RU"/>
          <w:spacing w:val="8"/>
          <w:w w:val="100"/>
          <w:strike w:val="false"/>
          <w:vertAlign w:val="baseline"/>
          <w:rFonts w:ascii="Tahoma" w:hAnsi="Tahoma"/>
        </w:rPr>
        <w:t xml:space="preserve">до +д/2;</w:t>
      </w:r>
    </w:p>
    <w:p>
      <w:pPr>
        <w:ind w:right="0" w:left="2592" w:firstLine="0"/>
        <w:spacing w:before="36" w:after="0" w:line="240" w:lineRule="auto"/>
        <w:jc w:val="left"/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Tahoma" w:hAnsi="Tahoma"/>
        </w:rPr>
        <w:t xml:space="preserve">I\1- </w:t>
      </w:r>
      <w:r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Tahoma" w:hAnsi="Tahoma"/>
        </w:rPr>
        <w:t xml:space="preserve">число  испытываемых образцов;</w:t>
      </w:r>
    </w:p>
    <w:p>
      <w:pPr>
        <w:ind w:right="0" w:left="2592" w:firstLine="0"/>
        <w:spacing w:before="0" w:after="684" w:line="240" w:lineRule="auto"/>
        <w:jc w:val="left"/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Tahoma" w:hAnsi="Tahoma"/>
        </w:rPr>
        <w:t xml:space="preserve">дt -интервал времени.</w:t>
      </w:r>
    </w:p>
    <w:p>
      <w:pPr>
        <w:sectPr>
          <w:pgSz w:w="16841" w:h="11909" w:orient="landscape"/>
          <w:type w:val="nextPage"/>
          <w:textDirection w:val="lrTb"/>
          <w:pgMar w:bottom="238" w:top="296" w:right="1386" w:left="795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625"/>
      </w:tblGrid>
      <w:tr>
        <w:trPr>
          <w:trHeight w:val="2658" w:hRule="exact"/>
        </w:trPr>
        <w:tc>
          <w:tcPr>
            <w:gridSpan w:val="1"/>
            <w:tcBorders>
              <w:top w:val="none" w:sz="0" w:color="#000000"/>
              <w:bottom w:val="single" w:sz="4" w:color="#8B8B8B"/>
              <w:left w:val="single" w:sz="18" w:color="#060606"/>
              <w:right w:val="none" w:sz="0" w:color="#000000"/>
            </w:tcBorders>
            <w:tcW w:w="14625" w:type="auto"/>
            <w:textDirection w:val="lrTb"/>
            <w:vAlign w:val="top"/>
            <w:shd w:val="clear" w:color="#161616" w:fill="#161616"/>
          </w:tcPr>
          <w:p>
            <w:pPr>
              <w:ind w:right="0" w:left="1008" w:firstLine="0"/>
              <w:spacing w:before="864" w:after="0" w:line="240" w:lineRule="auto"/>
              <w:jc w:val="left"/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 </w:t>
            </w:r>
            <w:r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Показатели надёжности</w:t>
            </w:r>
          </w:p>
          <w:p>
            <w:pPr>
              <w:ind w:right="0" w:left="1008" w:firstLine="0"/>
              <w:spacing w:before="0" w:after="180" w:line="240" w:lineRule="auto"/>
              <w:jc w:val="left"/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восстанавливаемых устройств</w:t>
            </w:r>
          </w:p>
        </w:tc>
      </w:tr>
    </w:tbl>
    <w:p>
      <w:pPr>
        <w:ind w:right="0" w:left="1728" w:firstLine="0"/>
        <w:spacing w:before="360" w:after="0" w:line="240" w:lineRule="auto"/>
        <w:jc w:val="left"/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pict>
          <v:line strokeweight="0.55pt" strokecolor="#201C32" from="40.25pt,569.5pt" to="812.7pt,569.5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000000" from="811.4pt,14.4pt" to="811.4pt,569.95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060606" from="41.35pt,146.9pt" to="41.35pt,569.9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Для л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ю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б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гомомента времени не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з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ави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имот за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на распределения</w:t>
      </w:r>
    </w:p>
    <w:p>
      <w:pPr>
        <w:ind w:right="1440" w:left="1512" w:firstLine="0"/>
        <w:spacing w:before="36" w:after="0" w:line="240" w:lineRule="auto"/>
        <w:jc w:val="left"/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времени безотказном работы п</w:t>
      </w: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р</w:t>
      </w: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метр потока отказов больше чемчастота </w:t>
      </w:r>
      <w:r>
        <w:rPr>
          <w:color w:val="#000000"/>
          <w:sz w:val="31"/>
          <w:lang w:val="ru-RU"/>
          <w:spacing w:val="115"/>
          <w:w w:val="100"/>
          <w:strike w:val="false"/>
          <w:vertAlign w:val="baseline"/>
          <w:rFonts w:ascii="Tahoma" w:hAnsi="Tahoma"/>
        </w:rPr>
        <w:t xml:space="preserve">отказов, т.е.</w:t>
      </w:r>
    </w:p>
    <w:p>
      <w:pPr>
        <w:ind w:right="0" w:left="1728" w:firstLine="0"/>
        <w:spacing w:before="36" w:after="0" w:line="240" w:lineRule="auto"/>
        <w:jc w:val="left"/>
        <w:rPr>
          <w:color w:val="#000000"/>
          <w:sz w:val="32"/>
          <w:lang w:val="ru-RU"/>
          <w:spacing w:val="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Интенсивность восстановления я оценивается по формуле</w:t>
      </w:r>
    </w:p>
    <w:p>
      <w:pPr>
        <w:ind w:right="0" w:left="1728" w:firstLine="0"/>
        <w:spacing w:before="432" w:after="0" w:line="240" w:lineRule="auto"/>
        <w:jc w:val="left"/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где ( - время в</w:t>
      </w:r>
      <w:r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осс</w:t>
      </w:r>
      <w:r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т</w:t>
      </w:r>
      <w:r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новления.</w:t>
      </w:r>
    </w:p>
    <w:p>
      <w:pPr>
        <w:ind w:right="2376" w:left="1512" w:firstLine="216"/>
        <w:spacing w:before="396" w:after="0" w:line="240" w:lineRule="auto"/>
        <w:jc w:val="left"/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Наработкой на отказ называется </w:t>
      </w:r>
      <w:r>
        <w:rPr>
          <w:color w:val="#000000"/>
          <w:sz w:val="32"/>
          <w:lang w:val="ru-RU"/>
          <w:spacing w:val="12"/>
          <w:w w:val="120"/>
          <w:strike w:val="false"/>
          <w:vertAlign w:val="subscript"/>
          <w:rFonts w:ascii="Tahoma" w:hAnsi="Tahoma"/>
        </w:rPr>
        <w:t xml:space="preserve">среднее</w:t>
      </w:r>
      <w:r>
        <w:rPr>
          <w:color w:val="#000000"/>
          <w:sz w:val="3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 значение времени между </w:t>
      </w:r>
      <w:r>
        <w:rPr>
          <w:color w:val="#000000"/>
          <w:sz w:val="32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сос</w:t>
      </w:r>
      <w:r>
        <w:rPr>
          <w:color w:val="#000000"/>
          <w:sz w:val="31"/>
          <w:lang w:val="ru-RU"/>
          <w:spacing w:val="10"/>
          <w:w w:val="100"/>
          <w:strike w:val="false"/>
          <w:vertAlign w:val="baseline"/>
          <w:rFonts w:ascii="Verdana" w:hAnsi="Verdana"/>
        </w:rPr>
        <w:t xml:space="preserve">ед</w:t>
      </w:r>
      <w:r>
        <w:rPr>
          <w:color w:val="#000000"/>
          <w:sz w:val="32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ними </w:t>
      </w:r>
      <w:r>
        <w:rPr>
          <w:color w:val="#000000"/>
          <w:sz w:val="32"/>
          <w:lang w:val="ru-RU"/>
          <w:spacing w:val="10"/>
          <w:w w:val="11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32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т</w:t>
      </w:r>
      <w:r>
        <w:rPr>
          <w:color w:val="#000000"/>
          <w:sz w:val="32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каз</w:t>
      </w:r>
      <w:r>
        <w:rPr>
          <w:color w:val="#000000"/>
          <w:sz w:val="32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ами.</w:t>
      </w:r>
    </w:p>
    <w:p>
      <w:pPr>
        <w:ind w:right="0" w:left="1512" w:firstLine="216"/>
        <w:spacing w:before="432" w:after="504" w:line="240" w:lineRule="auto"/>
        <w:jc w:val="left"/>
        <w:rPr>
          <w:color w:val="#000000"/>
          <w:sz w:val="32"/>
          <w:lang w:val="ru-RU"/>
          <w:spacing w:val="11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622pt;height:43.85pt;z-index:-1000;margin-left:191.3pt;margin-top:384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698" w:left="3600"/>
                    <w:spacing w:before="288" w:after="0" w:line="240" w:lineRule="auto"/>
                    <w:jc w:val="left"/>
                  </w:pPr>
                  <w:r>
                    <w:drawing>
                      <wp:inline>
                        <wp:extent cx="1325880" cy="35941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32"/>
          <w:lang w:val="ru-RU"/>
          <w:spacing w:val="11"/>
          <w:w w:val="100"/>
          <w:strike w:val="false"/>
          <w:vertAlign w:val="baseline"/>
          <w:rFonts w:ascii="Arial" w:hAnsi="Arial"/>
        </w:rPr>
        <w:t xml:space="preserve">Эта характеристика определяется по статистическим данным об отказе по </w:t>
      </w:r>
      <w:r>
        <w:rPr>
          <w:color w:val="#000000"/>
          <w:sz w:val="31"/>
          <w:lang w:val="ru-RU"/>
          <w:spacing w:val="-10"/>
          <w:w w:val="115"/>
          <w:strike w:val="false"/>
          <w:vertAlign w:val="baseline"/>
          <w:rFonts w:ascii="Arial" w:hAnsi="Arial"/>
        </w:rPr>
        <w:t xml:space="preserve">формуле</w:t>
      </w:r>
    </w:p>
    <w:p>
      <w:pPr>
        <w:ind w:right="0" w:left="7704" w:firstLine="0"/>
        <w:spacing w:before="36" w:after="0" w:line="187" w:lineRule="auto"/>
        <w:jc w:val="0"/>
        <w:rPr>
          <w:color w:val="#000000"/>
          <w:sz w:val="16"/>
          <w:lang w:val="ru-RU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-1</w:t>
      </w:r>
    </w:p>
    <w:p>
      <w:pPr>
        <w:ind w:right="0" w:left="1728" w:firstLine="0"/>
        <w:spacing w:before="72" w:after="0" w:line="240" w:lineRule="auto"/>
        <w:jc w:val="left"/>
        <w:tabs>
          <w:tab w:val="right" w:leader="none" w:pos="13167"/>
        </w:tabs>
        <w:rPr>
          <w:color w:val="#000000"/>
          <w:sz w:val="32"/>
          <w:lang w:val="ru-RU"/>
          <w:spacing w:val="7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76"/>
          <w:w w:val="100"/>
          <w:strike w:val="false"/>
          <w:vertAlign w:val="baseline"/>
          <w:rFonts w:ascii="Arial" w:hAnsi="Arial"/>
        </w:rPr>
        <w:t xml:space="preserve">где </w:t>
      </w:r>
      <w:r>
        <w:rPr>
          <w:b w:val="true"/>
          <w:color w:val="#000000"/>
          <w:sz w:val="25"/>
          <w:lang w:val="ru-RU"/>
          <w:spacing w:val="76"/>
          <w:w w:val="60"/>
          <w:strike w:val="false"/>
          <w:vertAlign w:val="baseline"/>
          <w:rFonts w:ascii="Arial" w:hAnsi="Arial"/>
        </w:rPr>
        <w:t xml:space="preserve">Ё,</w:t>
      </w:r>
      <w:r>
        <w:rPr>
          <w:color w:val="#000000"/>
          <w:sz w:val="32"/>
          <w:lang w:val="ru-RU"/>
          <w:spacing w:val="76"/>
          <w:w w:val="100"/>
          <w:strike w:val="false"/>
          <w:vertAlign w:val="baseline"/>
          <w:rFonts w:ascii="Arial" w:hAnsi="Arial"/>
        </w:rPr>
        <w:t xml:space="preserve"> - время</w:t>
      </w:r>
      <w:r>
        <w:rPr>
          <w:color w:val="#000000"/>
          <w:sz w:val="32"/>
          <w:lang w:val="ru-RU"/>
          <w:spacing w:val="76"/>
          <w:w w:val="100"/>
          <w:strike w:val="false"/>
          <w:vertAlign w:val="baseline"/>
          <w:rFonts w:ascii="Arial" w:hAnsi="Arial"/>
        </w:rPr>
        <w:t xml:space="preserve"> исправной работы изделия межд</w:t>
      </w:r>
      <w:r>
        <w:rPr>
          <w:color w:val="#000000"/>
          <w:sz w:val="32"/>
          <w:lang w:val="ru-RU"/>
          <w:spacing w:val="76"/>
          <w:w w:val="115"/>
          <w:strike w:val="false"/>
          <w:vertAlign w:val="baseline"/>
          <w:rFonts w:ascii="Arial" w:hAnsi="Arial"/>
        </w:rPr>
        <w:t xml:space="preserve">у</w:t>
      </w:r>
      <w:r>
        <w:rPr>
          <w:color w:val="#000000"/>
          <w:sz w:val="24"/>
          <w:lang w:val="ru-RU"/>
          <w:spacing w:val="76"/>
          <w:w w:val="100"/>
          <w:strike w:val="false"/>
          <w:vertAlign w:val="baseline"/>
          <w:rFonts w:ascii="Times New Roman" w:hAnsi="Times New Roman"/>
        </w:rPr>
        <w:t xml:space="preserve"> 	</w:t>
      </w:r>
      <w:r>
        <w:rPr>
          <w:color w:val="#000000"/>
          <w:sz w:val="24"/>
          <w:lang w:val="ru-RU"/>
          <w:spacing w:val="-122"/>
          <w:w w:val="100"/>
          <w:strike w:val="false"/>
          <w:vertAlign w:val="baseline"/>
          <w:rFonts w:ascii="Times New Roman" w:hAnsi="Times New Roman"/>
        </w:rPr>
        <w:t xml:space="preserve">V i-П</w:t>
      </w:r>
      <w:r>
        <w:rPr>
          <w:color w:val="#000000"/>
          <w:sz w:val="35"/>
          <w:lang w:val="ru-RU"/>
          <w:spacing w:val="-112"/>
          <w:w w:val="100"/>
          <w:strike w:val="false"/>
          <w:vertAlign w:val="baseline"/>
          <w:rFonts w:ascii="Times New Roman" w:hAnsi="Times New Roman"/>
        </w:rPr>
        <w:t xml:space="preserve"> отказами;</w:t>
      </w:r>
      <w:r>
        <w:rPr>
          <w:color w:val="#000000"/>
          <w:sz w:val="24"/>
          <w:lang w:val="ru-RU"/>
          <w:spacing w:val="-122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304" w:firstLine="0"/>
        <w:spacing w:before="0" w:after="0" w:line="240" w:lineRule="auto"/>
        <w:jc w:val="left"/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  <w:t xml:space="preserve">п  - 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число о</w:t>
      </w:r>
      <w:r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  <w:t xml:space="preserve">т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казов за неко</w:t>
      </w:r>
      <w:r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  <w:t xml:space="preserve">то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р</w:t>
      </w:r>
      <w:r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  <w:t xml:space="preserve">ое 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Время </w:t>
      </w:r>
      <w:r>
        <w:rPr>
          <w:color w:val="#000000"/>
          <w:sz w:val="32"/>
          <w:lang w:val="ru-RU"/>
          <w:spacing w:val="6"/>
          <w:w w:val="115"/>
          <w:strike w:val="false"/>
          <w:vertAlign w:val="baseline"/>
          <w:rFonts w:ascii="Arial" w:hAnsi="Arial"/>
        </w:rPr>
        <w:t xml:space="preserve">t.</w:t>
      </w:r>
    </w:p>
    <w:p>
      <w:pPr>
        <w:ind w:right="2592" w:left="1512" w:firstLine="216"/>
        <w:spacing w:before="396" w:after="0" w:line="240" w:lineRule="auto"/>
        <w:jc w:val="left"/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Н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ра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б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отка на отказ является х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ра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тери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ти</w:t>
      </w:r>
      <w:r>
        <w:rPr>
          <w:color w:val="#000000"/>
          <w:sz w:val="3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</w:t>
      </w:r>
      <w:r>
        <w:rPr>
          <w:color w:val="#000000"/>
          <w:sz w:val="30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й надежности, которая </w:t>
      </w:r>
      <w:r>
        <w:rPr>
          <w:color w:val="#000000"/>
          <w:sz w:val="33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пол</w:t>
      </w:r>
      <w:r>
        <w:rPr>
          <w:color w:val="#000000"/>
          <w:sz w:val="32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у</w:t>
      </w:r>
      <w:r>
        <w:rPr>
          <w:color w:val="#000000"/>
          <w:sz w:val="33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чила широкое 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ра</w:t>
      </w:r>
      <w:r>
        <w:rPr>
          <w:color w:val="#000000"/>
          <w:sz w:val="32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про</w:t>
      </w:r>
      <w:r>
        <w:rPr>
          <w:color w:val="#000000"/>
          <w:sz w:val="32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тр</w:t>
      </w:r>
      <w:r>
        <w:rPr>
          <w:color w:val="#000000"/>
          <w:sz w:val="32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нение </w:t>
      </w:r>
      <w:r>
        <w:rPr>
          <w:color w:val="#000000"/>
          <w:sz w:val="33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нам 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пра</w:t>
      </w:r>
      <w:r>
        <w:rPr>
          <w:color w:val="#000000"/>
          <w:sz w:val="32"/>
          <w:lang w:val="ru-RU"/>
          <w:spacing w:val="6"/>
          <w:w w:val="11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3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тике.</w:t>
      </w:r>
    </w:p>
    <w:p>
      <w:pPr>
        <w:sectPr>
          <w:pgSz w:w="16841" w:h="11909" w:orient="landscape"/>
          <w:type w:val="nextPage"/>
          <w:textDirection w:val="lrTb"/>
          <w:pgMar w:bottom="233" w:top="280" w:right="515" w:left="793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620"/>
      </w:tblGrid>
      <w:tr>
        <w:trPr>
          <w:trHeight w:val="266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4" w:color="#000000"/>
              <w:right w:val="none" w:sz="0" w:color="#000000"/>
            </w:tcBorders>
            <w:tcW w:w="14620" w:type="auto"/>
            <w:textDirection w:val="lrTb"/>
            <w:vAlign w:val="top"/>
            <w:shd w:val="clear" w:color="#000000" w:fill="#000000"/>
          </w:tcPr>
          <w:p>
            <w:pPr>
              <w:ind w:right="0" w:left="936" w:firstLine="0"/>
              <w:spacing w:before="864" w:after="0" w:line="240" w:lineRule="auto"/>
              <w:jc w:val="left"/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 </w:t>
            </w:r>
            <w:r>
              <w:rPr>
                <w:color w:val="#FFFFFF"/>
                <w:sz w:val="6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Показатели надёжности</w:t>
            </w:r>
          </w:p>
          <w:p>
            <w:pPr>
              <w:ind w:right="0" w:left="936" w:firstLine="0"/>
              <w:spacing w:before="0" w:after="180" w:line="240" w:lineRule="auto"/>
              <w:jc w:val="left"/>
              <w:rPr>
                <w:color w:val="#FFFFFF"/>
                <w:sz w:val="67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7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восстанавливаемых устройств</w:t>
            </w:r>
          </w:p>
        </w:tc>
      </w:tr>
    </w:tbl>
    <w:p>
      <w:pPr>
        <w:ind w:right="2160" w:left="1728" w:firstLine="792"/>
        <w:spacing w:before="108" w:after="0" w:line="240" w:lineRule="auto"/>
        <w:jc w:val="left"/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1.8pt" strokecolor="#000000" from="53pt,147.05pt" to="53pt,569.95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823.95pt,14.4pt" to="823.95pt,569.9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Параметр потока отказов и наработка на отказ характеризуют </w:t>
      </w:r>
      <w:r>
        <w:rPr>
          <w:color w:val="#000000"/>
          <w:sz w:val="31"/>
          <w:lang w:val="ru-RU"/>
          <w:spacing w:val="-6"/>
          <w:w w:val="115"/>
          <w:strike w:val="false"/>
          <w:vertAlign w:val="baseline"/>
          <w:rFonts w:ascii="Arial" w:hAnsi="Arial"/>
        </w:rPr>
        <w:t xml:space="preserve">надежность ремонтируемого изделия и не учитывает времени,</w:t>
      </w:r>
    </w:p>
    <w:p>
      <w:pPr>
        <w:ind w:right="1368" w:left="1728" w:firstLine="0"/>
        <w:spacing w:before="72" w:after="0" w:line="240" w:lineRule="auto"/>
        <w:jc w:val="left"/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необходимого на его восстановление. Поэтому они не характеризуют </w:t>
      </w:r>
      <w:r>
        <w:rPr>
          <w:color w:val="#000000"/>
          <w:sz w:val="29"/>
          <w:lang w:val="ru-RU"/>
          <w:spacing w:val="23"/>
          <w:w w:val="100"/>
          <w:strike w:val="false"/>
          <w:vertAlign w:val="baseline"/>
          <w:rFonts w:ascii="Tahoma" w:hAnsi="Tahoma"/>
        </w:rPr>
        <w:t xml:space="preserve">готовность изделия к выполнению своих функций в нужное время. Для </w:t>
      </w: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этой цели вводятся такие критерии (признак, мерило по которому </w:t>
      </w: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оценивается надежность объекта), как коэффициент готовности и </w:t>
      </w:r>
      <w:r>
        <w:rPr>
          <w:color w:val="#000000"/>
          <w:sz w:val="31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коэффициент вынужденного простоя.</w:t>
      </w:r>
    </w:p>
    <w:p>
      <w:pPr>
        <w:ind w:right="1368" w:left="1728" w:firstLine="720"/>
        <w:spacing w:before="540" w:after="0" w:line="240" w:lineRule="auto"/>
        <w:jc w:val="left"/>
        <w:rPr>
          <w:color w:val="#000000"/>
          <w:sz w:val="31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Коэффициент готовности f </w:t>
      </w:r>
      <w:r>
        <w:rPr>
          <w:color w:val="#000000"/>
          <w:sz w:val="11"/>
          <w:lang w:val="ru-RU"/>
          <w:spacing w:val="20"/>
          <w:w w:val="55"/>
          <w:strike w:val="false"/>
          <w:vertAlign w:val="baseline"/>
          <w:rFonts w:ascii="Tahoma" w:hAnsi="Tahoma"/>
        </w:rPr>
        <w:t xml:space="preserve">~ </w:t>
      </w:r>
      <w:r>
        <w:rPr>
          <w:color w:val="#000000"/>
          <w:sz w:val="31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используется в качестве п ка втв.ля </w:t>
      </w:r>
      <w:r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надежности, если кромефакта отказа </w:t>
      </w:r>
      <w:r>
        <w:rPr>
          <w:color w:val="#000000"/>
          <w:sz w:val="31"/>
          <w:lang w:val="ru-RU"/>
          <w:spacing w:val="0"/>
          <w:w w:val="105"/>
          <w:strike w:val="false"/>
          <w:vertAlign w:val="subscript"/>
          <w:rFonts w:ascii="Arial" w:hAnsi="Arial"/>
        </w:rPr>
        <w:t xml:space="preserve">необ</w:t>
      </w:r>
      <w:r>
        <w:rPr>
          <w:color w:val="#000000"/>
          <w:sz w:val="31"/>
          <w:lang w:val="ru-RU"/>
          <w:spacing w:val="0"/>
          <w:w w:val="110"/>
          <w:strike w:val="false"/>
          <w:vertAlign w:val="subscript"/>
          <w:rFonts w:ascii="Verdana" w:hAnsi="Verdana"/>
        </w:rPr>
        <w:t xml:space="preserve">хо</w:t>
      </w:r>
      <w:r>
        <w:rPr>
          <w:color w:val="#000000"/>
          <w:sz w:val="31"/>
          <w:lang w:val="ru-RU"/>
          <w:spacing w:val="0"/>
          <w:w w:val="100"/>
          <w:strike w:val="false"/>
          <w:vertAlign w:val="subscript"/>
          <w:rFonts w:ascii="Arial" w:hAnsi="Arial"/>
        </w:rPr>
        <w:t xml:space="preserve">димо</w:t>
      </w:r>
      <w:r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 учитывать </w:t>
      </w:r>
      <w:r>
        <w:rPr>
          <w:color w:val="#000000"/>
          <w:sz w:val="3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в</w:t>
      </w:r>
      <w:r>
        <w:rPr>
          <w:color w:val="#000000"/>
          <w:sz w:val="32"/>
          <w:lang w:val="ru-RU"/>
          <w:spacing w:val="0"/>
          <w:w w:val="105"/>
          <w:strike w:val="false"/>
          <w:vertAlign w:val="baseline"/>
          <w:rFonts w:ascii="Arial" w:hAnsi="Arial"/>
        </w:rPr>
        <w:t xml:space="preserve">ре</w:t>
      </w:r>
      <w:r>
        <w:rPr>
          <w:color w:val="#000000"/>
          <w:sz w:val="3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мя </w:t>
      </w:r>
      <w:r>
        <w:rPr>
          <w:color w:val="#000000"/>
          <w:sz w:val="29"/>
          <w:lang w:val="ru-RU"/>
          <w:spacing w:val="10"/>
          <w:w w:val="100"/>
          <w:strike w:val="false"/>
          <w:vertAlign w:val="baseline"/>
          <w:rFonts w:ascii="Tahoma" w:hAnsi="Tahoma"/>
        </w:rPr>
        <w:t xml:space="preserve">восстано</w:t>
      </w:r>
      <w:r>
        <w:rPr>
          <w:color w:val="#000000"/>
          <w:sz w:val="32"/>
          <w:lang w:val="ru-RU"/>
          <w:spacing w:val="10"/>
          <w:w w:val="105"/>
          <w:strike w:val="false"/>
          <w:vertAlign w:val="baseline"/>
          <w:rFonts w:ascii="Arial" w:hAnsi="Arial"/>
        </w:rPr>
        <w:t xml:space="preserve">вле</w:t>
      </w:r>
      <w:r>
        <w:rPr>
          <w:color w:val="#000000"/>
          <w:sz w:val="29"/>
          <w:lang w:val="ru-RU"/>
          <w:spacing w:val="10"/>
          <w:w w:val="100"/>
          <w:strike w:val="false"/>
          <w:vertAlign w:val="baseline"/>
          <w:rFonts w:ascii="Tahoma" w:hAnsi="Tahoma"/>
        </w:rPr>
        <w:t xml:space="preserve">ния.</w:t>
      </w:r>
    </w:p>
    <w:p>
      <w:pPr>
        <w:ind w:right="864" w:left="1728" w:firstLine="648"/>
        <w:spacing w:before="432" w:after="0" w:line="240" w:lineRule="auto"/>
        <w:jc w:val="left"/>
        <w:rPr>
          <w:i w:val="true"/>
          <w:color w:val="#000000"/>
          <w:sz w:val="31"/>
          <w:lang w:val="ru-RU"/>
          <w:spacing w:val="-4"/>
          <w:w w:val="11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31"/>
          <w:lang w:val="ru-RU"/>
          <w:spacing w:val="-4"/>
          <w:w w:val="110"/>
          <w:strike w:val="false"/>
          <w:vertAlign w:val="baseline"/>
          <w:rFonts w:ascii="Arial" w:hAnsi="Arial"/>
        </w:rPr>
        <w:t xml:space="preserve">Коэффициент </w:t>
      </w:r>
      <w:r>
        <w:rPr>
          <w:color w:val="#000000"/>
          <w:sz w:val="31"/>
          <w:lang w:val="ru-RU"/>
          <w:spacing w:val="-4"/>
          <w:w w:val="115"/>
          <w:strike w:val="false"/>
          <w:vertAlign w:val="baseline"/>
          <w:rFonts w:ascii="Arial" w:hAnsi="Arial"/>
        </w:rPr>
        <w:t xml:space="preserve">готовности определяется как вероятность того, что в </w:t>
      </w: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произвольный зздзнный момент времени t объект находится в состоянии</w:t>
      </w:r>
    </w:p>
    <w:p>
      <w:pPr>
        <w:ind w:right="1512" w:left="1728" w:firstLine="0"/>
        <w:spacing w:before="36" w:after="0" w:line="240" w:lineRule="auto"/>
        <w:jc w:val="left"/>
        <w:rPr>
          <w:color w:val="#000000"/>
          <w:sz w:val="31"/>
          <w:lang w:val="ru-RU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ru-RU"/>
          <w:spacing w:val="13"/>
          <w:w w:val="100"/>
          <w:strike w:val="false"/>
          <w:vertAlign w:val="baseline"/>
          <w:rFonts w:ascii="Arial" w:hAnsi="Arial"/>
        </w:rPr>
        <w:t xml:space="preserve">работоспособности (кроме планируемых периодов, в течение которых </w:t>
      </w: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применение объекты по назначению не предусматривается)</w:t>
      </w:r>
    </w:p>
    <w:p>
      <w:pPr>
        <w:ind w:right="0" w:left="4536" w:firstLine="0"/>
        <w:spacing w:before="468" w:after="0" w:line="240" w:lineRule="auto"/>
        <w:jc w:val="left"/>
        <w:tabs>
          <w:tab w:val="right" w:leader="none" w:pos="5764"/>
        </w:tabs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Ё	</w:t>
      </w:r>
      <w:r>
        <w:rPr>
          <w:color w:val="#000000"/>
          <w:sz w:val="3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+</w:t>
      </w:r>
    </w:p>
    <w:p>
      <w:pPr>
        <w:ind w:right="0" w:left="2520" w:firstLine="0"/>
        <w:spacing w:before="360" w:after="0" w:line="285" w:lineRule="auto"/>
        <w:jc w:val="left"/>
        <w:rPr>
          <w:color w:val="#000000"/>
          <w:sz w:val="30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0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где tc </w:t>
      </w:r>
      <w:r>
        <w:rPr>
          <w:color w:val="#000000"/>
          <w:sz w:val="32"/>
          <w:lang w:val="ru-RU"/>
          <w:spacing w:val="6"/>
          <w:w w:val="105"/>
          <w:strike w:val="false"/>
          <w:vertAlign w:val="baseline"/>
          <w:rFonts w:ascii="Arial" w:hAnsi="Arial"/>
        </w:rPr>
        <w:t xml:space="preserve">— нар</w:t>
      </w:r>
      <w:r>
        <w:rPr>
          <w:color w:val="#000000"/>
          <w:sz w:val="29"/>
          <w:lang w:val="ru-RU"/>
          <w:spacing w:val="6"/>
          <w:w w:val="115"/>
          <w:strike w:val="false"/>
          <w:vertAlign w:val="baseline"/>
          <w:rFonts w:ascii="Verdana" w:hAnsi="Verdana"/>
        </w:rPr>
        <w:t xml:space="preserve">або</w:t>
      </w:r>
      <w:r>
        <w:rPr>
          <w:color w:val="#000000"/>
          <w:sz w:val="32"/>
          <w:lang w:val="ru-RU"/>
          <w:spacing w:val="6"/>
          <w:w w:val="105"/>
          <w:strike w:val="false"/>
          <w:vertAlign w:val="baseline"/>
          <w:rFonts w:ascii="Arial" w:hAnsi="Arial"/>
        </w:rPr>
        <w:t xml:space="preserve">тка</w:t>
      </w:r>
      <w:r>
        <w:rPr>
          <w:color w:val="#000000"/>
          <w:sz w:val="30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 о</w:t>
      </w:r>
      <w:r>
        <w:rPr>
          <w:color w:val="#000000"/>
          <w:sz w:val="3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тка</w:t>
      </w:r>
      <w:r>
        <w:rPr>
          <w:color w:val="#000000"/>
          <w:sz w:val="29"/>
          <w:lang w:val="ru-RU"/>
          <w:spacing w:val="6"/>
          <w:w w:val="115"/>
          <w:strike w:val="false"/>
          <w:vertAlign w:val="baseline"/>
          <w:rFonts w:ascii="Verdana" w:hAnsi="Verdana"/>
        </w:rPr>
        <w:t xml:space="preserve">з</w:t>
      </w:r>
      <w:r>
        <w:rPr>
          <w:color w:val="#000000"/>
          <w:sz w:val="3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,</w:t>
      </w:r>
    </w:p>
    <w:p>
      <w:pPr>
        <w:ind w:right="0" w:left="3384" w:firstLine="0"/>
        <w:spacing w:before="0" w:after="0" w:line="204" w:lineRule="auto"/>
        <w:jc w:val="left"/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- </w:t>
      </w:r>
      <w:r>
        <w:rPr>
          <w:color w:val="#000000"/>
          <w:sz w:val="31"/>
          <w:lang w:val="ru-RU"/>
          <w:spacing w:val="16"/>
          <w:w w:val="115"/>
          <w:strike w:val="false"/>
          <w:vertAlign w:val="subscript"/>
          <w:rFonts w:ascii="Arial" w:hAnsi="Arial"/>
        </w:rPr>
        <w:t xml:space="preserve">с</w:t>
      </w:r>
      <w:r>
        <w:rPr>
          <w:color w:val="#000000"/>
          <w:sz w:val="31"/>
          <w:lang w:val="ru-RU"/>
          <w:spacing w:val="16"/>
          <w:w w:val="100"/>
          <w:strike w:val="false"/>
          <w:vertAlign w:val="subscript"/>
          <w:rFonts w:ascii="Arial" w:hAnsi="Arial"/>
        </w:rPr>
        <w:t xml:space="preserve">реднее</w:t>
      </w:r>
      <w:r>
        <w:rPr>
          <w:color w:val="#000000"/>
          <w:sz w:val="31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 время восстановления.</w:t>
      </w:r>
    </w:p>
    <w:p>
      <w:pPr>
        <w:sectPr>
          <w:pgSz w:w="16841" w:h="11909" w:orient="landscape"/>
          <w:type w:val="nextPage"/>
          <w:textDirection w:val="lrTb"/>
          <w:pgMar w:bottom="224" w:top="280" w:right="1083" w:left="1078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620"/>
      </w:tblGrid>
      <w:tr>
        <w:trPr>
          <w:trHeight w:val="26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8" w:color="#060606"/>
              <w:right w:val="none" w:sz="0" w:color="#000000"/>
            </w:tcBorders>
            <w:tcW w:w="14620" w:type="auto"/>
            <w:textDirection w:val="lrTb"/>
            <w:vAlign w:val="top"/>
            <w:shd w:val="clear" w:color="#151515" w:fill="#151515"/>
          </w:tcPr>
          <w:p>
            <w:pPr>
              <w:ind w:right="0" w:left="1008" w:firstLine="0"/>
              <w:spacing w:before="864" w:after="0" w:line="240" w:lineRule="auto"/>
              <w:jc w:val="left"/>
              <w:rPr>
                <w:color w:val="#FFFFFF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 </w:t>
            </w:r>
            <w:r>
              <w:rPr>
                <w:color w:val="#FFFFFF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Показатели надёжности</w:t>
            </w:r>
          </w:p>
          <w:p>
            <w:pPr>
              <w:ind w:right="0" w:left="1008" w:firstLine="0"/>
              <w:spacing w:before="0" w:after="180" w:line="240" w:lineRule="auto"/>
              <w:jc w:val="left"/>
              <w:rPr>
                <w:color w:val="#FFFFFF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восстанавливаемых устройств</w:t>
            </w:r>
          </w:p>
        </w:tc>
      </w:tr>
    </w:tbl>
    <w:p>
      <w:pPr>
        <w:ind w:right="0" w:left="1728" w:firstLine="0"/>
        <w:spacing w:before="216" w:after="0" w:line="240" w:lineRule="auto"/>
        <w:jc w:val="left"/>
        <w:tabs>
          <w:tab w:val="right" w:leader="none" w:pos="14133"/>
        </w:tabs>
        <w:rPr>
          <w:color w:val="#050505"/>
          <w:sz w:val="34"/>
          <w:lang w:val="ru-RU"/>
          <w:spacing w:val="4"/>
          <w:w w:val="110"/>
          <w:strike w:val="false"/>
          <w:vertAlign w:val="baseline"/>
          <w:rFonts w:ascii="Verdana" w:hAnsi="Verdana"/>
        </w:rPr>
      </w:pPr>
      <w:r>
        <w:pict>
          <v:line strokeweight="1.25pt" strokecolor="#201C32" from="34.5pt,569.15pt" to="807.5pt,569.15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060606" from="35.6pt,146.9pt" to="35.6pt,569.95pt" style="position:absolute;mso-position-horizontal-relative:page;mso-position-vertical-relative:page;">
            <v:stroke dashstyle="solid"/>
          </v:line>
        </w:pict>
      </w:r>
      <w:r>
        <w:pict>
          <v:line strokeweight="2.9pt" strokecolor="#000000" from="806pt,14.4pt" to="806pt,569.95pt" style="position:absolute;mso-position-horizontal-relative:page;mso-position-vertical-relative:page;">
            <v:stroke dashstyle="solid"/>
          </v:line>
        </w:pict>
      </w:r>
      <w:r>
        <w:rPr>
          <w:color w:val="#050505"/>
          <w:sz w:val="34"/>
          <w:lang w:val="ru-RU"/>
          <w:spacing w:val="4"/>
          <w:w w:val="110"/>
          <w:strike w:val="false"/>
          <w:vertAlign w:val="baseline"/>
          <w:rFonts w:ascii="Verdana" w:hAnsi="Verdana"/>
        </w:rPr>
        <w:t xml:space="preserve">Статистически </w:t>
      </w:r>
      <w:r>
        <w:rPr>
          <w:color w:val="#050505"/>
          <w:sz w:val="34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оценка </w:t>
      </w:r>
      <w:r>
        <w:rPr>
          <w:color w:val="#050505"/>
          <w:sz w:val="34"/>
          <w:lang w:val="ru-RU"/>
          <w:spacing w:val="4"/>
          <w:w w:val="110"/>
          <w:strike w:val="false"/>
          <w:vertAlign w:val="baseline"/>
          <w:rFonts w:ascii="Verdana" w:hAnsi="Verdana"/>
        </w:rPr>
        <w:t xml:space="preserve">коэффициентаГ т вн ти	</w:t>
      </w:r>
      <w:r>
        <w:rPr>
          <w:color w:val="#050505"/>
          <w:sz w:val="34"/>
          <w:lang w:val="ru-RU"/>
          <w:spacing w:val="90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50505"/>
          <w:sz w:val="36"/>
          <w:lang w:val="ru-RU"/>
          <w:spacing w:val="90"/>
          <w:w w:val="110"/>
          <w:strike w:val="false"/>
          <w:vertAlign w:val="baseline"/>
          <w:rFonts w:ascii="Arial" w:hAnsi="Arial"/>
        </w:rPr>
        <w:t xml:space="preserve">(</w:t>
      </w:r>
      <w:r>
        <w:rPr>
          <w:color w:val="#050505"/>
          <w:sz w:val="34"/>
          <w:lang w:val="ru-RU"/>
          <w:spacing w:val="90"/>
          <w:w w:val="100"/>
          <w:strike w:val="false"/>
          <w:vertAlign w:val="baseline"/>
          <w:rFonts w:ascii="Arial" w:hAnsi="Arial"/>
        </w:rPr>
        <w:t xml:space="preserve">г</w:t>
      </w:r>
      <w:r>
        <w:rPr>
          <w:color w:val="#050505"/>
          <w:sz w:val="36"/>
          <w:lang w:val="ru-RU"/>
          <w:spacing w:val="90"/>
          <w:w w:val="110"/>
          <w:strike w:val="false"/>
          <w:vertAlign w:val="baseline"/>
          <w:rFonts w:ascii="Arial" w:hAnsi="Arial"/>
        </w:rPr>
        <w:t xml:space="preserve">)</w:t>
      </w:r>
      <w:r>
        <w:rPr>
          <w:color w:val="#050505"/>
          <w:sz w:val="34"/>
          <w:lang w:val="ru-RU"/>
          <w:spacing w:val="90"/>
          <w:w w:val="100"/>
          <w:strike w:val="false"/>
          <w:vertAlign w:val="baseline"/>
          <w:rFonts w:ascii="Arial" w:hAnsi="Arial"/>
        </w:rPr>
        <w:t xml:space="preserve"> =</w:t>
      </w:r>
      <w:r>
        <w:rPr>
          <w:color w:val="#050505"/>
          <w:sz w:val="24"/>
          <w:lang w:val="ru-RU"/>
          <w:spacing w:val="90"/>
          <w:w w:val="55"/>
          <w:strike w:val="false"/>
          <w:vertAlign w:val="baseline"/>
          <w:rFonts w:ascii="Arial" w:hAnsi="Arial"/>
        </w:rPr>
        <w:t xml:space="preserve"> Н </w:t>
      </w:r>
      <w:r>
        <w:rPr>
          <w:color w:val="#050505"/>
          <w:sz w:val="6"/>
          <w:lang w:val="ru-RU"/>
          <w:spacing w:val="90"/>
          <w:w w:val="100"/>
          <w:strike w:val="false"/>
          <w:vertAlign w:val="baseline"/>
          <w:rFonts w:ascii="Arial" w:hAnsi="Arial"/>
        </w:rPr>
        <w:t xml:space="preserve">(</w:t>
      </w:r>
    </w:p>
    <w:p>
      <w:pPr>
        <w:ind w:right="0" w:left="0" w:firstLine="0"/>
        <w:spacing w:before="36" w:after="0" w:line="240" w:lineRule="auto"/>
        <w:jc w:val="center"/>
        <w:rPr>
          <w:color w:val="#050505"/>
          <w:sz w:val="34"/>
          <w:lang w:val="ru-RU"/>
          <w:spacing w:val="28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28"/>
          <w:w w:val="100"/>
          <w:strike w:val="false"/>
          <w:vertAlign w:val="baseline"/>
          <w:rFonts w:ascii="Tahoma" w:hAnsi="Tahoma"/>
        </w:rPr>
        <w:t xml:space="preserve">где — I число объектов, н</w:t>
      </w:r>
      <w:r>
        <w:rPr>
          <w:color w:val="#050505"/>
          <w:sz w:val="36"/>
          <w:lang w:val="ru-RU"/>
          <w:spacing w:val="28"/>
          <w:w w:val="110"/>
          <w:strike w:val="false"/>
          <w:vertAlign w:val="baseline"/>
          <w:rFonts w:ascii="Arial" w:hAnsi="Arial"/>
        </w:rPr>
        <w:t xml:space="preserve">ахо</w:t>
      </w:r>
      <w:r>
        <w:rPr>
          <w:color w:val="#050505"/>
          <w:sz w:val="34"/>
          <w:lang w:val="ru-RU"/>
          <w:spacing w:val="28"/>
          <w:w w:val="100"/>
          <w:strike w:val="false"/>
          <w:vertAlign w:val="baseline"/>
          <w:rFonts w:ascii="Tahoma" w:hAnsi="Tahoma"/>
        </w:rPr>
        <w:t xml:space="preserve">дящи</w:t>
      </w:r>
      <w:r>
        <w:rPr>
          <w:color w:val="#050505"/>
          <w:sz w:val="36"/>
          <w:lang w:val="ru-RU"/>
          <w:spacing w:val="28"/>
          <w:w w:val="110"/>
          <w:strike w:val="false"/>
          <w:vertAlign w:val="baseline"/>
          <w:rFonts w:ascii="Arial" w:hAnsi="Arial"/>
        </w:rPr>
        <w:t xml:space="preserve">хс</w:t>
      </w:r>
      <w:r>
        <w:rPr>
          <w:color w:val="#050505"/>
          <w:sz w:val="34"/>
          <w:lang w:val="ru-RU"/>
          <w:spacing w:val="28"/>
          <w:w w:val="100"/>
          <w:strike w:val="false"/>
          <w:vertAlign w:val="baseline"/>
          <w:rFonts w:ascii="Tahoma" w:hAnsi="Tahoma"/>
        </w:rPr>
        <w:t xml:space="preserve">я в рабочем сост</w:t>
      </w:r>
      <w:r>
        <w:rPr>
          <w:color w:val="#050505"/>
          <w:sz w:val="36"/>
          <w:lang w:val="ru-RU"/>
          <w:spacing w:val="28"/>
          <w:w w:val="110"/>
          <w:strike w:val="false"/>
          <w:vertAlign w:val="baseline"/>
          <w:rFonts w:ascii="Arial" w:hAnsi="Arial"/>
        </w:rPr>
        <w:t xml:space="preserve">о</w:t>
      </w:r>
      <w:r>
        <w:rPr>
          <w:color w:val="#050505"/>
          <w:sz w:val="34"/>
          <w:lang w:val="ru-RU"/>
          <w:spacing w:val="28"/>
          <w:w w:val="100"/>
          <w:strike w:val="false"/>
          <w:vertAlign w:val="baseline"/>
          <w:rFonts w:ascii="Tahoma" w:hAnsi="Tahoma"/>
        </w:rPr>
        <w:t xml:space="preserve">янии в</w:t>
      </w:r>
    </w:p>
    <w:p>
      <w:pPr>
        <w:ind w:right="0" w:left="1512" w:firstLine="0"/>
        <w:spacing w:before="36" w:after="0" w:line="240" w:lineRule="auto"/>
        <w:jc w:val="left"/>
        <w:rPr>
          <w:color w:val="#050505"/>
          <w:sz w:val="36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50505"/>
          <w:sz w:val="36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момент времени t.</w:t>
      </w:r>
    </w:p>
    <w:p>
      <w:pPr>
        <w:ind w:right="0" w:left="1728" w:firstLine="0"/>
        <w:spacing w:before="432" w:after="0" w:line="240" w:lineRule="auto"/>
        <w:jc w:val="left"/>
        <w:rPr>
          <w:color w:val="#050505"/>
          <w:sz w:val="35"/>
          <w:lang w:val="ru-RU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Разность !V</w:t>
      </w:r>
      <w:r>
        <w:rPr>
          <w:color w:val="#050505"/>
          <w:sz w:val="35"/>
          <w:lang w:val="ru-RU"/>
          <w:spacing w:val="20"/>
          <w:w w:val="100"/>
          <w:strike w:val="false"/>
          <w:vertAlign w:val="subscript"/>
          <w:rFonts w:ascii="Verdana" w:hAnsi="Verdana"/>
        </w:rPr>
        <w:t xml:space="preserve">o</w:t>
      </w:r>
      <w:r>
        <w:rPr>
          <w:color w:val="#050505"/>
          <w:sz w:val="3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 —1V</w:t>
      </w:r>
      <w:r>
        <w:rPr>
          <w:color w:val="#050505"/>
          <w:sz w:val="35"/>
          <w:lang w:val="ru-RU"/>
          <w:spacing w:val="20"/>
          <w:w w:val="100"/>
          <w:strike w:val="false"/>
          <w:vertAlign w:val="subscript"/>
          <w:rFonts w:ascii="Verdana" w:hAnsi="Verdana"/>
        </w:rPr>
        <w:t xml:space="preserve">8</w:t>
      </w:r>
      <w:r>
        <w:rPr>
          <w:color w:val="#050505"/>
          <w:sz w:val="3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 выражает количество объектов, находящихся в</w:t>
      </w:r>
    </w:p>
    <w:p>
      <w:pPr>
        <w:ind w:right="0" w:left="1512" w:firstLine="0"/>
        <w:spacing w:before="36" w:after="0" w:line="240" w:lineRule="auto"/>
        <w:jc w:val="left"/>
        <w:rPr>
          <w:color w:val="#050505"/>
          <w:sz w:val="35"/>
          <w:lang w:val="ru-RU"/>
          <w:spacing w:val="28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5"/>
          <w:lang w:val="ru-RU"/>
          <w:spacing w:val="28"/>
          <w:w w:val="100"/>
          <w:strike w:val="false"/>
          <w:vertAlign w:val="baseline"/>
          <w:rFonts w:ascii="Tahoma" w:hAnsi="Tahoma"/>
        </w:rPr>
        <w:t xml:space="preserve">момент времени t в состоянии восстановления ремонта).</w:t>
      </w:r>
    </w:p>
    <w:p>
      <w:pPr>
        <w:ind w:right="432" w:left="0" w:firstLine="0"/>
        <w:spacing w:before="468" w:after="0" w:line="240" w:lineRule="auto"/>
        <w:jc w:val="right"/>
        <w:rPr>
          <w:color w:val="#050505"/>
          <w:sz w:val="36"/>
          <w:lang w:val="ru-RU"/>
          <w:spacing w:val="2"/>
          <w:w w:val="110"/>
          <w:strike w:val="false"/>
          <w:vertAlign w:val="baseline"/>
          <w:rFonts w:ascii="Arial" w:hAnsi="Arial"/>
        </w:rPr>
      </w:pPr>
      <w:r>
        <w:rPr>
          <w:color w:val="#050505"/>
          <w:sz w:val="36"/>
          <w:lang w:val="ru-RU"/>
          <w:spacing w:val="2"/>
          <w:w w:val="110"/>
          <w:strike w:val="false"/>
          <w:vertAlign w:val="baseline"/>
          <w:rFonts w:ascii="Arial" w:hAnsi="Arial"/>
        </w:rPr>
        <w:t xml:space="preserve">Для пользователей сложных информационных систем понятие их</w:t>
      </w:r>
    </w:p>
    <w:p>
      <w:pPr>
        <w:ind w:right="288" w:left="0" w:firstLine="0"/>
        <w:spacing w:before="0" w:after="0" w:line="292" w:lineRule="auto"/>
        <w:jc w:val="right"/>
        <w:rPr>
          <w:color w:val="#050505"/>
          <w:sz w:val="36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50505"/>
          <w:sz w:val="36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надежности ощущается по коэффициенту готовности системы К , то</w:t>
      </w:r>
    </w:p>
    <w:p>
      <w:pPr>
        <w:ind w:right="180" w:left="0" w:firstLine="0"/>
        <w:spacing w:before="0" w:after="0" w:line="240" w:lineRule="auto"/>
        <w:jc w:val="right"/>
        <w:rPr>
          <w:color w:val="#050505"/>
          <w:sz w:val="34"/>
          <w:lang w:val="ru-RU"/>
          <w:spacing w:val="34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34"/>
          <w:w w:val="100"/>
          <w:strike w:val="false"/>
          <w:vertAlign w:val="baseline"/>
          <w:rFonts w:ascii="Tahoma" w:hAnsi="Tahoma"/>
        </w:rPr>
        <w:t xml:space="preserve">есть по отношению времени работоспособного состояния системы к</w:t>
      </w:r>
    </w:p>
    <w:p>
      <w:pPr>
        <w:ind w:right="0" w:left="1512" w:firstLine="0"/>
        <w:spacing w:before="36" w:after="0" w:line="240" w:lineRule="auto"/>
        <w:jc w:val="left"/>
        <w:rPr>
          <w:color w:val="#050505"/>
          <w:sz w:val="34"/>
          <w:lang w:val="ru-RU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24"/>
          <w:w w:val="100"/>
          <w:strike w:val="false"/>
          <w:vertAlign w:val="baseline"/>
          <w:rFonts w:ascii="Tahoma" w:hAnsi="Tahoma"/>
        </w:rPr>
        <w:t xml:space="preserve">времени её незапланированного простоя.</w:t>
      </w:r>
    </w:p>
    <w:p>
      <w:pPr>
        <w:ind w:right="0" w:left="1728" w:firstLine="0"/>
        <w:spacing w:before="468" w:after="0" w:line="240" w:lineRule="auto"/>
        <w:jc w:val="left"/>
        <w:rPr>
          <w:color w:val="#050505"/>
          <w:sz w:val="34"/>
          <w:lang w:val="ru-RU"/>
          <w:spacing w:val="36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Для типичного современного серв</w:t>
      </w:r>
      <w:r>
        <w:rPr>
          <w:color w:val="#050505"/>
          <w:sz w:val="36"/>
          <w:lang w:val="ru-RU"/>
          <w:spacing w:val="36"/>
          <w:w w:val="110"/>
          <w:strike w:val="false"/>
          <w:vertAlign w:val="baseline"/>
          <w:rFonts w:ascii="Arial" w:hAnsi="Arial"/>
        </w:rPr>
        <w:t xml:space="preserve">е</w:t>
      </w:r>
      <w:r>
        <w:rPr>
          <w:color w:val="#050505"/>
          <w:sz w:val="34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ра К =</w:t>
      </w:r>
      <w:r>
        <w:rPr>
          <w:color w:val="#050505"/>
          <w:sz w:val="34"/>
          <w:lang w:val="ru-RU"/>
          <w:spacing w:val="36"/>
          <w:w w:val="150"/>
          <w:strike w:val="false"/>
          <w:vertAlign w:val="subscript"/>
          <w:rFonts w:ascii="Arial" w:hAnsi="Arial"/>
        </w:rPr>
        <w:t xml:space="preserve">f</w:t>
      </w:r>
      <w:r>
        <w:rPr>
          <w:color w:val="#050505"/>
          <w:sz w:val="34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, что означа</w:t>
      </w:r>
      <w:r>
        <w:rPr>
          <w:color w:val="#050505"/>
          <w:sz w:val="36"/>
          <w:lang w:val="ru-RU"/>
          <w:spacing w:val="36"/>
          <w:w w:val="110"/>
          <w:strike w:val="false"/>
          <w:vertAlign w:val="baseline"/>
          <w:rFonts w:ascii="Arial" w:hAnsi="Arial"/>
        </w:rPr>
        <w:t xml:space="preserve">е</w:t>
      </w:r>
      <w:r>
        <w:rPr>
          <w:color w:val="#050505"/>
          <w:sz w:val="34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т</w:t>
      </w:r>
    </w:p>
    <w:p>
      <w:pPr>
        <w:ind w:right="0" w:left="1512" w:firstLine="0"/>
        <w:spacing w:before="36" w:after="0" w:line="240" w:lineRule="auto"/>
        <w:jc w:val="left"/>
        <w:rPr>
          <w:color w:val="#050505"/>
          <w:sz w:val="34"/>
          <w:lang w:val="ru-RU"/>
          <w:spacing w:val="32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примерно 35суток прост</w:t>
      </w:r>
      <w:r>
        <w:rPr>
          <w:color w:val="#050505"/>
          <w:sz w:val="36"/>
          <w:lang w:val="ru-RU"/>
          <w:spacing w:val="32"/>
          <w:w w:val="110"/>
          <w:strike w:val="false"/>
          <w:vertAlign w:val="baseline"/>
          <w:rFonts w:ascii="Arial" w:hAnsi="Arial"/>
        </w:rPr>
        <w:t xml:space="preserve">о</w:t>
      </w:r>
      <w:r>
        <w:rPr>
          <w:color w:val="#050505"/>
          <w:sz w:val="34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я в год. За рубежам часто использует</w:t>
      </w:r>
      <w:r>
        <w:rPr>
          <w:color w:val="#050505"/>
          <w:sz w:val="36"/>
          <w:lang w:val="ru-RU"/>
          <w:spacing w:val="32"/>
          <w:w w:val="110"/>
          <w:strike w:val="false"/>
          <w:vertAlign w:val="baseline"/>
          <w:rFonts w:ascii="Arial" w:hAnsi="Arial"/>
        </w:rPr>
        <w:t xml:space="preserve">с</w:t>
      </w:r>
      <w:r>
        <w:rPr>
          <w:color w:val="#050505"/>
          <w:sz w:val="34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я</w:t>
      </w:r>
    </w:p>
    <w:p>
      <w:pPr>
        <w:ind w:right="0" w:left="1512" w:firstLine="0"/>
        <w:spacing w:before="0" w:after="0" w:line="240" w:lineRule="auto"/>
        <w:jc w:val="left"/>
        <w:rPr>
          <w:color w:val="#050505"/>
          <w:sz w:val="36"/>
          <w:lang w:val="ru-RU"/>
          <w:spacing w:val="30"/>
          <w:w w:val="110"/>
          <w:strike w:val="false"/>
          <w:vertAlign w:val="baseline"/>
          <w:rFonts w:ascii="Arial" w:hAnsi="Arial"/>
        </w:rPr>
      </w:pPr>
      <w:r>
        <w:rPr>
          <w:color w:val="#050505"/>
          <w:sz w:val="36"/>
          <w:lang w:val="ru-RU"/>
          <w:spacing w:val="30"/>
          <w:w w:val="110"/>
          <w:strike w:val="false"/>
          <w:vertAlign w:val="baseline"/>
          <w:rFonts w:ascii="Arial" w:hAnsi="Arial"/>
        </w:rPr>
        <w:t xml:space="preserve">к</w:t>
      </w:r>
      <w:r>
        <w:rPr>
          <w:color w:val="#050505"/>
          <w:sz w:val="34"/>
          <w:lang w:val="ru-RU"/>
          <w:spacing w:val="30"/>
          <w:w w:val="100"/>
          <w:strike w:val="false"/>
          <w:vertAlign w:val="baseline"/>
          <w:rFonts w:ascii="Tahoma" w:hAnsi="Tahoma"/>
        </w:rPr>
        <w:t xml:space="preserve">лассификация систем по уровню надежности, показанная в</w:t>
      </w:r>
    </w:p>
    <w:p>
      <w:pPr>
        <w:ind w:right="0" w:left="1512" w:firstLine="0"/>
        <w:spacing w:before="0" w:after="1008" w:line="240" w:lineRule="auto"/>
        <w:jc w:val="left"/>
        <w:rPr>
          <w:color w:val="#050505"/>
          <w:sz w:val="34"/>
          <w:lang w:val="ru-RU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50505"/>
          <w:sz w:val="34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след</w:t>
      </w:r>
      <w:r>
        <w:rPr>
          <w:color w:val="#050505"/>
          <w:sz w:val="36"/>
          <w:lang w:val="ru-RU"/>
          <w:spacing w:val="12"/>
          <w:w w:val="110"/>
          <w:strike w:val="false"/>
          <w:vertAlign w:val="baseline"/>
          <w:rFonts w:ascii="Arial" w:hAnsi="Arial"/>
        </w:rPr>
        <w:t xml:space="preserve">у</w:t>
      </w:r>
      <w:r>
        <w:rPr>
          <w:color w:val="#050505"/>
          <w:sz w:val="34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ющей </w:t>
      </w:r>
      <w:r>
        <w:rPr>
          <w:color w:val="#050505"/>
          <w:sz w:val="34"/>
          <w:lang w:val="ru-RU"/>
          <w:spacing w:val="12"/>
          <w:w w:val="110"/>
          <w:strike w:val="false"/>
          <w:vertAlign w:val="baseline"/>
          <w:rFonts w:ascii="Verdana" w:hAnsi="Verdana"/>
        </w:rPr>
        <w:t xml:space="preserve">т</w:t>
      </w:r>
      <w:r>
        <w:rPr>
          <w:color w:val="#050505"/>
          <w:sz w:val="36"/>
          <w:lang w:val="ru-RU"/>
          <w:spacing w:val="12"/>
          <w:w w:val="110"/>
          <w:strike w:val="false"/>
          <w:vertAlign w:val="baseline"/>
          <w:rFonts w:ascii="Arial" w:hAnsi="Arial"/>
        </w:rPr>
        <w:t xml:space="preserve">аб</w:t>
      </w:r>
      <w:r>
        <w:rPr>
          <w:color w:val="#050505"/>
          <w:sz w:val="34"/>
          <w:lang w:val="ru-RU"/>
          <w:spacing w:val="12"/>
          <w:w w:val="110"/>
          <w:strike w:val="false"/>
          <w:vertAlign w:val="baseline"/>
          <w:rFonts w:ascii="Verdana" w:hAnsi="Verdana"/>
        </w:rPr>
        <w:t xml:space="preserve">лице.</w:t>
      </w:r>
    </w:p>
    <w:p>
      <w:pPr>
        <w:sectPr>
          <w:pgSz w:w="16841" w:h="11909" w:orient="landscape"/>
          <w:type w:val="nextPage"/>
          <w:textDirection w:val="lrTb"/>
          <w:pgMar w:bottom="240" w:top="280" w:right="1474" w:left="687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660"/>
      </w:tblGrid>
      <w:tr>
        <w:trPr>
          <w:trHeight w:val="26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8" w:color="#060606"/>
              <w:right w:val="none" w:sz="0" w:color="#000000"/>
            </w:tcBorders>
            <w:tcW w:w="14660" w:type="auto"/>
            <w:textDirection w:val="lrTb"/>
            <w:vAlign w:val="top"/>
            <w:shd w:val="clear" w:color="#171717" w:fill="#171717"/>
          </w:tcPr>
          <w:p>
            <w:pPr>
              <w:ind w:right="0" w:left="1008" w:firstLine="0"/>
              <w:spacing w:before="864" w:after="0" w:line="240" w:lineRule="auto"/>
              <w:jc w:val="left"/>
              <w:rPr>
                <w:color w:val="#F5F5F3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5F5F3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 </w:t>
            </w:r>
            <w:r>
              <w:rPr>
                <w:color w:val="#F5F5F3"/>
                <w:sz w:val="66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Показатели надёжности</w:t>
            </w:r>
          </w:p>
          <w:p>
            <w:pPr>
              <w:ind w:right="0" w:left="1008" w:firstLine="0"/>
              <w:spacing w:before="0" w:after="180" w:line="240" w:lineRule="auto"/>
              <w:jc w:val="left"/>
              <w:rPr>
                <w:color w:val="#F5F5F3"/>
                <w:sz w:val="67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F5F5F3"/>
                <w:sz w:val="67"/>
                <w:lang w:val="ru-RU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восстанавливаемых устройств</w:t>
            </w:r>
          </w:p>
        </w:tc>
      </w:tr>
    </w:tbl>
    <w:p>
      <w:pPr>
        <w:spacing w:before="0" w:after="1564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D5D4C9" strokecolor="#000000" style="position:absolute;width:514.05pt;height:221.2pt;z-index:-999;margin-left:145.45pt;margin-top:226.1pt;mso-wrap-distance-bottom:123.6pt;mso-wrap-distance-left:110pt;mso-wrap-distance-right:108.9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AAA99A" strokecolor="#000000" stroked="f" style="position:absolute;width:509.75pt;height:43.35pt;z-index:-998;margin-left:146.9pt;margin-top:269.3pt;mso-wrap-distance-bottom:7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398"/>
                    <w:gridCol w:w="3424"/>
                    <w:gridCol w:w="3373"/>
                  </w:tblGrid>
                  <w:tr>
                    <w:trPr>
                      <w:trHeight w:val="46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837E64"/>
                        </w:tcBorders>
                        <w:tcW w:w="339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8" w:color="#837E64"/>
                          <w:right w:val="none" w:sz="0" w:color="#000000"/>
                        </w:tcBorders>
                        <w:tcW w:w="682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95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820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8" w:color="#837E64"/>
                        </w:tcBorders>
                        <w:tcW w:w="3398" w:type="auto"/>
                        <w:textDirection w:val="lrTb"/>
                        <w:vAlign w:val="top"/>
                      </w:tcPr>
                      <w:p>
                        <w:pPr>
                          <w:ind w:right="269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9"/>
                            <w:lang w:val="ru-RU"/>
                            <w:spacing w:val="-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9"/>
                            <w:lang w:val="ru-RU"/>
                            <w:spacing w:val="-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4,99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8" w:color="#837E64"/>
                          <w:right w:val="single" w:sz="8" w:color="#89856B"/>
                        </w:tcBorders>
                        <w:tcW w:w="6822" w:type="auto"/>
                        <w:textDirection w:val="lrTb"/>
                        <w:vAlign w:val="top"/>
                      </w:tcPr>
                      <w:p>
                        <w:pPr>
                          <w:ind w:right="2132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9"/>
                            <w:lang w:val="ru-RU"/>
                            <w:spacing w:val="-8"/>
                            <w:w w:val="105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9"/>
                            <w:lang w:val="ru-RU"/>
                            <w:spacing w:val="-8"/>
                            <w:w w:val="105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3</w:t>
                        </w:r>
                        <w:r>
                          <w:rPr>
                            <w:color w:val="#000000"/>
                            <w:sz w:val="27"/>
                            <w:lang w:val="ru-RU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,5 </w:t>
                        </w:r>
                        <w:r>
                          <w:rPr>
                            <w:color w:val="#000000"/>
                            <w:sz w:val="31"/>
                            <w:lang w:val="ru-RU"/>
                            <w:spacing w:val="-8"/>
                            <w:w w:val="95"/>
                            <w:strike w:val="false"/>
                            <w:vertAlign w:val="baseline"/>
                            <w:rFonts w:ascii="Arial" w:hAnsi="Arial"/>
                          </w:rPr>
                          <w:t xml:space="preserve">е то1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8" w:color="#89856B"/>
                          <w:right w:val="none" w:sz="0" w:color="#000000"/>
                        </w:tcBorders>
                        <w:tcW w:w="10195" w:type="auto"/>
                        <w:textDirection w:val="lrTb"/>
                        <w:vAlign w:val="top"/>
                      </w:tcPr>
                      <w:p>
                        <w:pPr>
                          <w:ind w:right="1296" w:left="144" w:firstLine="0"/>
                          <w:spacing w:before="36" w:after="0" w:line="240" w:lineRule="auto"/>
                          <w:jc w:val="left"/>
                          <w:rPr>
                            <w:color w:val="#000000"/>
                            <w:sz w:val="30"/>
                            <w:lang w:val="ru-RU"/>
                            <w:spacing w:val="0"/>
                            <w:w w:val="105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30"/>
                            <w:lang w:val="ru-RU"/>
                            <w:spacing w:val="0"/>
                            <w:w w:val="105"/>
                            <w:strike w:val="false"/>
                            <w:vertAlign w:val="baseline"/>
                            <w:rFonts w:ascii="Arial" w:hAnsi="Arial"/>
                          </w:rPr>
                          <w:t xml:space="preserve">Об</w:t>
                        </w:r>
                        <w:r>
                          <w:rPr>
                            <w:color w:val="#000000"/>
                            <w:sz w:val="29"/>
                            <w:lang w:val="ru-RU"/>
                            <w:spacing w:val="-2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ычная </w:t>
                        </w:r>
                        <w:r>
                          <w:rPr>
                            <w:color w:val="#000000"/>
                            <w:sz w:val="30"/>
                            <w:lang w:val="ru-RU"/>
                            <w:spacing w:val="-13"/>
                            <w:w w:val="105"/>
                            <w:strike w:val="false"/>
                            <w:vertAlign w:val="baseline"/>
                            <w:rFonts w:ascii="Arial" w:hAnsi="Arial"/>
                          </w:rPr>
                          <w:t xml:space="preserve">(С</w:t>
                        </w:r>
                        <w:r>
                          <w:rPr>
                            <w:color w:val="#000000"/>
                            <w:sz w:val="30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опегiопа1</w:t>
                        </w:r>
                        <w:r>
                          <w:rPr>
                            <w:color w:val="#000000"/>
                            <w:sz w:val="30"/>
                            <w:lang w:val="ru-RU"/>
                            <w:spacing w:val="-13"/>
                            <w:w w:val="105"/>
                            <w:strike w:val="false"/>
                            <w:vertAlign w:val="baseline"/>
                            <w:rFonts w:ascii="Arial" w:hAnsi="Arial"/>
                          </w:rPr>
                          <w:t xml:space="preserve">)</w:t>
                        </w:r>
                        <w:r>
                          <w:rPr>
                            <w:color w:val="#000000"/>
                            <w:sz w:val="30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r>
                      </w:p>
                    </w:tc>
                  </w:tr>
                  <w:tr>
                    <w:trPr>
                      <w:trHeight w:val="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39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822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95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61.15pt;height:37.3pt;z-index:-997;margin-left:495.5pt;margin-top:408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48" w:left="0" w:firstLine="0"/>
                    <w:spacing w:before="0" w:after="0" w:line="264" w:lineRule="auto"/>
                    <w:jc w:val="left"/>
                    <w:framePr w:hAnchor="page" w:vAnchor="page" w:x="9910" w:y="8168" w:w="3223" w:h="746" w:hSpace="0" w:vSpace="0" w:wrap="3"/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Безотказная (FаiJIt Ёо]еГепi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32pt;height:37.8pt;z-index:-996;margin-left:146pt;margin-top:40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324" w:line="240" w:lineRule="auto"/>
                    <w:jc w:val="left"/>
                    <w:framePr w:hAnchor="page" w:vAnchor="page" w:x="2920" w:y="8165" w:w="4640" w:h="756" w:hSpace="0" w:vSpace="0" w:wrap="3"/>
                    <w:tabs>
                      <w:tab w:val="right" w:leader="none" w:pos="4636"/>
                    </w:tabs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0,99999	</w:t>
                  </w:r>
                  <w:r>
                    <w:rPr>
                      <w:color w:val="#000000"/>
                      <w:sz w:val="2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 </w:t>
                  </w:r>
                  <w:r>
                    <w:rPr>
                      <w:color w:val="#000000"/>
                      <w:sz w:val="2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АЛ И1 н т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605B3D" strokecolor="#000000" stroked="f" style="position:absolute;width:509.75pt;height:43.2pt;z-index:-995;margin-left:146.9pt;margin-top:22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44" w:firstLine="0"/>
                    <w:spacing w:before="72" w:after="0" w:line="240" w:lineRule="auto"/>
                    <w:jc w:val="left"/>
                    <w:shd w:val="solid" w:color="#605B3D" w:fill="#605B3D"/>
                    <w:framePr w:hAnchor="page" w:vAnchor="page" w:x="2938" w:y="4522" w:w="10195" w:h="864" w:hSpace="0" w:vSpace="0" w:wrap="3"/>
                    <w:tabs>
                      <w:tab w:val="left" w:leader="none" w:pos="3571"/>
                      <w:tab w:val="right" w:leader="none" w:pos="8870"/>
                    </w:tabs>
                    <w:rPr>
                      <w:color w:val="#F5F5F3"/>
                      <w:sz w:val="2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5F5F3"/>
                      <w:sz w:val="2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Коэффициент	</w:t>
                  </w:r>
                  <w:r>
                    <w:rPr>
                      <w:color w:val="#F5F5F3"/>
                      <w:sz w:val="28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Мак имальн е	</w:t>
                  </w:r>
                  <w:r>
                    <w:rPr>
                      <w:color w:val="#F5F5F3"/>
                      <w:sz w:val="28"/>
                      <w:lang w:val="ru-RU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Тип системы</w:t>
                  </w:r>
                </w:p>
                <w:p>
                  <w:pPr>
                    <w:ind w:right="0" w:left="144" w:firstLine="0"/>
                    <w:spacing w:before="0" w:after="108" w:line="240" w:lineRule="auto"/>
                    <w:jc w:val="left"/>
                    <w:shd w:val="solid" w:color="#605B3D" w:fill="#605B3D"/>
                    <w:framePr w:hAnchor="page" w:vAnchor="page" w:x="2938" w:y="4522" w:w="10195" w:h="864" w:hSpace="0" w:vSpace="0" w:wrap="3"/>
                    <w:tabs>
                      <w:tab w:val="right" w:leader="none" w:pos="6595"/>
                    </w:tabs>
                    <w:rPr>
                      <w:color w:val="#F5F5F3"/>
                      <w:sz w:val="2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5F5F3"/>
                      <w:sz w:val="2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готовности	</w:t>
                  </w:r>
                  <w:r>
                    <w:rPr>
                      <w:color w:val="#F5F5F3"/>
                      <w:sz w:val="28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время простоя в год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45.65pt;height:37.2pt;z-index:-994;margin-left:495.5pt;margin-top:32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40" w:lineRule="auto"/>
                    <w:jc w:val="left"/>
                    <w:framePr w:hAnchor="page" w:vAnchor="page" w:x="9910" w:y="6406" w:w="2913" w:h="744" w:hSpace="0" w:vSpace="0" w:wrap="3"/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Высокой надежности </w:t>
                  </w:r>
                  <w:r>
                    <w:rPr>
                      <w:color w:val="#000000"/>
                      <w:sz w:val="3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(High availability)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44.45pt;height:15.25pt;z-index:-993;margin-left:146pt;margin-top:32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page" w:vAnchor="page" w:x="2920" w:y="6406" w:w="889" w:h="305" w:hSpace="0" w:vSpace="0" w:wrap="3"/>
                    <w:rPr>
                      <w:color w:val="#000000"/>
                      <w:sz w:val="2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3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999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63.9pt;height:17.05pt;z-index:-992;margin-left:324.7pt;margin-top:32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6494" w:y="6406" w:w="1278" w:h="341" w:hSpace="0" w:vSpace="0" w:wrap="3"/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8</w:t>
                  </w:r>
                  <w:r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,5 </w:t>
                  </w:r>
                  <w:r>
                    <w:rPr>
                      <w:color w:val="#000000"/>
                      <w:sz w:val="30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часов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AAA99A" strokecolor="#000000" stroked="f" style="position:absolute;width:125.5pt;height:32.4pt;z-index:-991;margin-left:495.5pt;margin-top:364.3pt;mso-wrap-distance-bottom:4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-72"/>
                    <w:spacing w:before="0" w:after="0" w:line="258" w:lineRule="exact"/>
                    <w:jc w:val="left"/>
                    <w:shd w:val="solid" w:color="#AAA99A" w:fill="#AAA99A"/>
                    <w:framePr w:hAnchor="page" w:vAnchor="page" w:x="9910" w:y="7286" w:w="2510" w:h="648" w:hSpace="0" w:vSpace="0" w:wrap="3"/>
                    <w:rPr>
                      <w:color w:val="#000000"/>
                      <w:sz w:val="30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0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О</w:t>
                  </w:r>
                  <w:r>
                    <w:rPr>
                      <w:color w:val="#000000"/>
                      <w:sz w:val="27"/>
                      <w:lang w:val="ru-RU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тказоустойчивая </w:t>
                  </w:r>
                  <w:r>
                    <w:rPr>
                      <w:color w:val="#000000"/>
                      <w:sz w:val="27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 liI ге5iIiеп</w:t>
                  </w:r>
                  <w:r>
                    <w:rPr>
                      <w:color w:val="#000000"/>
                      <w:sz w:val="30"/>
                      <w:lang w:val="ru-RU"/>
                      <w:spacing w:val="1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)</w:t>
                  </w:r>
                </w:p>
                <w:p>
                  <w:pPr>
                    <w:ind w:right="0" w:left="1728" w:firstLine="0"/>
                    <w:spacing w:before="0" w:after="0" w:line="149" w:lineRule="exact"/>
                    <w:jc w:val="left"/>
                    <w:shd w:val="solid" w:color="#AAA99A" w:fill="#AAA99A"/>
                    <w:framePr w:hAnchor="page" w:vAnchor="page" w:x="9910" w:y="7286" w:w="2510" w:h="648" w:hSpace="0" w:vSpace="0" w:wrap="3"/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AAA99A" strokecolor="#000000" stroked="f" style="position:absolute;width:44.8pt;height:12.6pt;z-index:-990;margin-left:153.9pt;margin-top:365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9" w:lineRule="exact"/>
                    <w:jc w:val="left"/>
                    <w:shd w:val="solid" w:color="#AAA99A" w:fill="#AAA99A"/>
                    <w:framePr w:hAnchor="page" w:vAnchor="page" w:x="3078" w:y="7301" w:w="896" w:h="252" w:hSpace="0" w:vSpace="0" w:wrap="3"/>
                    <w:rPr>
                      <w:color w:val="#000000"/>
                      <w:sz w:val="29"/>
                      <w:lang w:val="ru-RU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9"/>
                      <w:lang w:val="ru-RU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  <w:r>
                    <w:rPr>
                      <w:color w:val="#000000"/>
                      <w:sz w:val="2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,9999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AAA99A" strokecolor="#000000" stroked="f" style="position:absolute;width:34.75pt;height:11.7pt;z-index:-989;margin-left:325.45pt;margin-top:36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2" w:lineRule="exact"/>
                    <w:jc w:val="left"/>
                    <w:shd w:val="solid" w:color="#AAA99A" w:fill="#AAA99A"/>
                    <w:framePr w:hAnchor="page" w:vAnchor="page" w:x="6509" w:y="7286" w:w="695" w:h="234" w:hSpace="0" w:vSpace="0" w:wrap="3"/>
                    <w:rPr>
                      <w:color w:val="#000000"/>
                      <w:sz w:val="29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9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 </w:t>
                  </w:r>
                  <w:r>
                    <w:rPr>
                      <w:color w:val="#000000"/>
                      <w:sz w:val="29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чае</w:t>
                  </w:r>
                </w:p>
              </w:txbxContent>
            </v:textbox>
          </v:shape>
        </w:pict>
      </w:r>
      <w:r>
        <w:pict>
          <v:line strokeweight="2.35pt" strokecolor="#060606" from="36.55pt,146.9pt" to="36.55pt,569.9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89856B" from="488pt,312.65pt" to="488pt,445.9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837E64" from="316.8pt,312.65pt" to="316.8pt,408.3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837E64" from="316.8pt,422.45pt" to="316.8pt,446.1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6C6848" from="145.8pt,358pt" to="606.3pt,358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25D3C" from="629.3pt,358.2pt" to="658.85pt,358.2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7B775B" from="145.8pt,401.4pt" to="499.75pt,401.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96445" from="508.3pt,401.4pt" to="658.85pt,401.4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000000" from="808.2pt,14.4pt" to="808.2pt,569.9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25D3C" from="145.45pt,447.3pt" to="659.5pt,447.3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645F3E" from="145.45pt,226.1pt" to="145.45pt,447.3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89856D" from="659.5pt,226.1pt" to="659.5pt,447.3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858168" from="146.9pt,312.65pt" to="656.65pt,312.65pt" style="position:absolute;mso-position-horizontal-relative:page;mso-position-vertical-relative:page;">
            <v:stroke dashstyle="solid"/>
          </v:line>
        </w:pict>
      </w:r>
    </w:p>
    <w:sectPr>
      <w:pgSz w:w="16841" w:h="11909" w:orient="landscape"/>
      <w:type w:val="nextPage"/>
      <w:textDirection w:val="lrTb"/>
      <w:pgMar w:bottom="690" w:top="280" w:right="1412" w:left="70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Times New Roman">
    <w:charset w:val="CC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