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tl w:val="0"/>
        </w:rPr>
      </w:r>
    </w:p>
    <w:p w:rsidR="00000000" w:rsidDel="00000000" w:rsidP="00000000" w:rsidRDefault="00000000" w:rsidRPr="00000000" w14:paraId="00000002">
      <w:pPr>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4">
      <w:pPr>
        <w:spacing w:after="240" w:line="276" w:lineRule="auto"/>
        <w:ind w:right="2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HỢP ĐỒNG NGUYÊN TẮC</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after="0" w:line="276" w:lineRule="auto"/>
        <w:ind w:right="22"/>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(Về việc cung cấp Dịch vụ Branding)</w:t>
      </w:r>
    </w:p>
    <w:p w:rsidR="00000000" w:rsidDel="00000000" w:rsidP="00000000" w:rsidRDefault="00000000" w:rsidRPr="00000000" w14:paraId="00000006">
      <w:pPr>
        <w:spacing w:after="0" w:line="276" w:lineRule="auto"/>
        <w:ind w:right="22"/>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iCs w:val="1"/>
          <w:sz w:val="24"/>
          <w:szCs w:val="24"/>
          <w:rtl w:val="0"/>
        </w:rPr>
        <w:t xml:space="preserve">Số: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0x0x.2026/HĐNT/AIM-CÔNG TY KH</w:t>
      </w:r>
    </w:p>
    <w:p w:rsidR="00000000" w:rsidDel="00000000" w:rsidP="00000000" w:rsidRDefault="00000000" w:rsidRPr="00000000" w14:paraId="00000007">
      <w:pPr>
        <w:spacing w:after="0" w:line="276" w:lineRule="auto"/>
        <w:ind w:right="22"/>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08">
      <w:pPr>
        <w:numPr>
          <w:ilvl w:val="0"/>
          <w:numId w:val="26"/>
        </w:numPr>
        <w:tabs>
          <w:tab w:val="left" w:leader="none" w:pos="720"/>
          <w:tab w:val="left" w:leader="none" w:pos="1440"/>
          <w:tab w:val="left" w:leader="none" w:pos="2160"/>
          <w:tab w:val="left" w:leader="none" w:pos="2880"/>
          <w:tab w:val="left" w:leader="none" w:pos="3600"/>
          <w:tab w:val="left" w:leader="none" w:pos="4320"/>
          <w:tab w:val="right" w:leader="none" w:pos="9525"/>
        </w:tabs>
        <w:spacing w:line="276" w:lineRule="auto"/>
        <w:ind w:left="360"/>
        <w:jc w:val="both"/>
        <w:rPr>
          <w:rFonts w:ascii="Noto Sans Symbols" w:cs="Noto Sans Symbols" w:eastAsia="Noto Sans Symbols" w:hAnsi="Noto Sans Symbols"/>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Bộ luật Dân sự số 91/2015/QH do Quốc hội ban hành ngày 24/11/2015, có hiệu lực thi hành ngày 01/01/2017;</w:t>
      </w:r>
    </w:p>
    <w:p w:rsidR="00000000" w:rsidDel="00000000" w:rsidP="00000000" w:rsidRDefault="00000000" w:rsidRPr="00000000" w14:paraId="00000009">
      <w:pPr>
        <w:numPr>
          <w:ilvl w:val="0"/>
          <w:numId w:val="26"/>
        </w:numPr>
        <w:tabs>
          <w:tab w:val="left" w:leader="none" w:pos="720"/>
          <w:tab w:val="left" w:leader="none" w:pos="1440"/>
          <w:tab w:val="left" w:leader="none" w:pos="2160"/>
          <w:tab w:val="left" w:leader="none" w:pos="2880"/>
          <w:tab w:val="left" w:leader="none" w:pos="3600"/>
          <w:tab w:val="left" w:leader="none" w:pos="4320"/>
          <w:tab w:val="right" w:leader="none" w:pos="9525"/>
        </w:tabs>
        <w:spacing w:line="276" w:lineRule="auto"/>
        <w:ind w:left="360"/>
        <w:jc w:val="both"/>
        <w:rPr>
          <w:rFonts w:ascii="Noto Sans Symbols" w:cs="Noto Sans Symbols" w:eastAsia="Noto Sans Symbols" w:hAnsi="Noto Sans Symbols"/>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Thương mại số 36/2005/QH do Quốc hội ban hành ngày 14/6/2005 có hiệu lực thi hành ngày 01/01/2006;</w:t>
      </w:r>
    </w:p>
    <w:p w:rsidR="00000000" w:rsidDel="00000000" w:rsidP="00000000" w:rsidRDefault="00000000" w:rsidRPr="00000000" w14:paraId="0000000A">
      <w:pPr>
        <w:numPr>
          <w:ilvl w:val="0"/>
          <w:numId w:val="26"/>
        </w:numPr>
        <w:tabs>
          <w:tab w:val="left" w:leader="none" w:pos="720"/>
          <w:tab w:val="left" w:leader="none" w:pos="1440"/>
          <w:tab w:val="left" w:leader="none" w:pos="2160"/>
          <w:tab w:val="left" w:leader="none" w:pos="2880"/>
          <w:tab w:val="left" w:leader="none" w:pos="3600"/>
          <w:tab w:val="left" w:leader="none" w:pos="4320"/>
          <w:tab w:val="right" w:leader="none" w:pos="9525"/>
        </w:tabs>
        <w:spacing w:line="276" w:lineRule="auto"/>
        <w:ind w:left="360"/>
        <w:jc w:val="both"/>
        <w:rPr>
          <w:rFonts w:ascii="Noto Sans Symbols" w:cs="Noto Sans Symbols" w:eastAsia="Noto Sans Symbols" w:hAnsi="Noto Sans Symbols"/>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Doanh nghiệp số 59/2020/QH14 do Quốc hội ban hành ngày 17/06/2020, Có hiệu lực từ 01/01/2021;</w:t>
      </w:r>
    </w:p>
    <w:p w:rsidR="00000000" w:rsidDel="00000000" w:rsidP="00000000" w:rsidRDefault="00000000" w:rsidRPr="00000000" w14:paraId="0000000B">
      <w:pPr>
        <w:numPr>
          <w:ilvl w:val="0"/>
          <w:numId w:val="26"/>
        </w:numPr>
        <w:tabs>
          <w:tab w:val="left" w:leader="none" w:pos="720"/>
          <w:tab w:val="left" w:leader="none" w:pos="1440"/>
          <w:tab w:val="left" w:leader="none" w:pos="2160"/>
          <w:tab w:val="left" w:leader="none" w:pos="2880"/>
          <w:tab w:val="left" w:leader="none" w:pos="3600"/>
          <w:tab w:val="left" w:leader="none" w:pos="4320"/>
          <w:tab w:val="right" w:leader="none" w:pos="9525"/>
        </w:tabs>
        <w:spacing w:line="276" w:lineRule="auto"/>
        <w:ind w:left="360"/>
        <w:jc w:val="both"/>
        <w:rPr>
          <w:rFonts w:ascii="Noto Sans Symbols" w:cs="Noto Sans Symbols" w:eastAsia="Noto Sans Symbols" w:hAnsi="Noto Sans Symbols"/>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quảng cáo số 16/2012/QH13 do Quốc hội ban hành ngày ngày 21/06/2012;</w:t>
      </w:r>
    </w:p>
    <w:p w:rsidR="00000000" w:rsidDel="00000000" w:rsidP="00000000" w:rsidRDefault="00000000" w:rsidRPr="00000000" w14:paraId="0000000C">
      <w:pPr>
        <w:numPr>
          <w:ilvl w:val="0"/>
          <w:numId w:val="26"/>
        </w:numPr>
        <w:tabs>
          <w:tab w:val="left" w:leader="none" w:pos="720"/>
          <w:tab w:val="left" w:leader="none" w:pos="1440"/>
          <w:tab w:val="left" w:leader="none" w:pos="2160"/>
          <w:tab w:val="left" w:leader="none" w:pos="2880"/>
          <w:tab w:val="left" w:leader="none" w:pos="3600"/>
          <w:tab w:val="left" w:leader="none" w:pos="4320"/>
          <w:tab w:val="right" w:leader="none" w:pos="9525"/>
        </w:tabs>
        <w:spacing w:line="276" w:lineRule="auto"/>
        <w:ind w:left="360"/>
        <w:jc w:val="both"/>
        <w:rPr>
          <w:rFonts w:ascii="Noto Sans Symbols" w:cs="Noto Sans Symbols" w:eastAsia="Noto Sans Symbols" w:hAnsi="Noto Sans Symbols"/>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nhu cầu và khả năng của hai Bên;</w:t>
      </w:r>
    </w:p>
    <w:p w:rsidR="00000000" w:rsidDel="00000000" w:rsidP="00000000" w:rsidRDefault="00000000" w:rsidRPr="00000000" w14:paraId="0000000D">
      <w:pPr>
        <w:tabs>
          <w:tab w:val="left" w:leader="none" w:pos="720"/>
          <w:tab w:val="left" w:leader="none" w:pos="1440"/>
          <w:tab w:val="left" w:leader="none" w:pos="2160"/>
          <w:tab w:val="left" w:leader="none" w:pos="2880"/>
          <w:tab w:val="left" w:leader="none" w:pos="3600"/>
          <w:tab w:val="left" w:leader="none" w:pos="4320"/>
          <w:tab w:val="right" w:leader="none" w:pos="9525"/>
        </w:tabs>
        <w:spacing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 tháng </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 năm 2026, tại </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Chúng tôi gồm:</w:t>
      </w:r>
    </w:p>
    <w:p w:rsidR="00000000" w:rsidDel="00000000" w:rsidP="00000000" w:rsidRDefault="00000000" w:rsidRPr="00000000" w14:paraId="0000000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A: CÔNG TY </w:t>
      </w:r>
    </w:p>
    <w:tbl>
      <w:tblPr>
        <w:tblStyle w:val="Table1"/>
        <w:tblW w:w="9565.0" w:type="dxa"/>
        <w:jc w:val="left"/>
        <w:tblInd w:w="-90.0" w:type="dxa"/>
        <w:tblLayout w:type="fixed"/>
        <w:tblLook w:val="0400"/>
      </w:tblPr>
      <w:tblGrid>
        <w:gridCol w:w="1351"/>
        <w:gridCol w:w="283"/>
        <w:gridCol w:w="7931"/>
        <w:tblGridChange w:id="0">
          <w:tblGrid>
            <w:gridCol w:w="1351"/>
            <w:gridCol w:w="283"/>
            <w:gridCol w:w="7931"/>
          </w:tblGrid>
        </w:tblGridChange>
      </w:tblGrid>
      <w:tr>
        <w:trPr>
          <w:cantSplit w:val="0"/>
          <w:tblHeader w:val="0"/>
        </w:trPr>
        <w:tc>
          <w:tcPr>
            <w:vAlign w:val="center"/>
          </w:tcPr>
          <w:p w:rsidR="00000000" w:rsidDel="00000000" w:rsidP="00000000" w:rsidRDefault="00000000" w:rsidRPr="00000000" w14:paraId="0000001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vAlign w:val="center"/>
          </w:tcPr>
          <w:p w:rsidR="00000000" w:rsidDel="00000000" w:rsidP="00000000" w:rsidRDefault="00000000" w:rsidRPr="00000000" w14:paraId="0000001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12">
            <w:pPr>
              <w:spacing w:after="60" w:before="6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5" w:hRule="atLeast"/>
          <w:tblHeader w:val="0"/>
        </w:trPr>
        <w:tc>
          <w:tcPr>
            <w:vAlign w:val="center"/>
          </w:tcPr>
          <w:p w:rsidR="00000000" w:rsidDel="00000000" w:rsidP="00000000" w:rsidRDefault="00000000" w:rsidRPr="00000000" w14:paraId="0000001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w:t>
            </w:r>
          </w:p>
        </w:tc>
        <w:tc>
          <w:tcPr>
            <w:vAlign w:val="center"/>
          </w:tcPr>
          <w:p w:rsidR="00000000" w:rsidDel="00000000" w:rsidP="00000000" w:rsidRDefault="00000000" w:rsidRPr="00000000" w14:paraId="0000001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15">
            <w:pPr>
              <w:spacing w:after="60" w:before="6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w:t>
            </w:r>
          </w:p>
        </w:tc>
        <w:tc>
          <w:tcPr>
            <w:vAlign w:val="center"/>
          </w:tcPr>
          <w:p w:rsidR="00000000" w:rsidDel="00000000" w:rsidP="00000000" w:rsidRDefault="00000000" w:rsidRPr="00000000" w14:paraId="0000001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18">
            <w:pPr>
              <w:spacing w:after="60" w:before="6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w:t>
            </w:r>
          </w:p>
        </w:tc>
        <w:tc>
          <w:tcPr>
            <w:vAlign w:val="center"/>
          </w:tcPr>
          <w:p w:rsidR="00000000" w:rsidDel="00000000" w:rsidP="00000000" w:rsidRDefault="00000000" w:rsidRPr="00000000" w14:paraId="0000001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1B">
            <w:pPr>
              <w:spacing w:after="60" w:before="60" w:line="276"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52" w:hRule="atLeast"/>
          <w:tblHeader w:val="0"/>
        </w:trPr>
        <w:tc>
          <w:tcPr>
            <w:vAlign w:val="center"/>
          </w:tcPr>
          <w:p w:rsidR="00000000" w:rsidDel="00000000" w:rsidP="00000000" w:rsidRDefault="00000000" w:rsidRPr="00000000" w14:paraId="0000001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w:t>
            </w:r>
          </w:p>
        </w:tc>
        <w:tc>
          <w:tcPr>
            <w:vAlign w:val="center"/>
          </w:tcPr>
          <w:p w:rsidR="00000000" w:rsidDel="00000000" w:rsidP="00000000" w:rsidRDefault="00000000" w:rsidRPr="00000000" w14:paraId="0000001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1E">
            <w:pPr>
              <w:tabs>
                <w:tab w:val="left" w:leader="none" w:pos="1080"/>
              </w:tabs>
              <w:spacing w:after="60" w:before="6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F">
      <w:pPr>
        <w:spacing w:after="60" w:before="6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Là Bên mua dịch vụ.</w:t>
      </w:r>
    </w:p>
    <w:p w:rsidR="00000000" w:rsidDel="00000000" w:rsidP="00000000" w:rsidRDefault="00000000" w:rsidRPr="00000000" w14:paraId="00000020">
      <w:pPr>
        <w:spacing w:line="276" w:lineRule="auto"/>
        <w:ind w:right="-28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B: CÔNG TY TNHH TIÊU ĐIỂM AIM</w:t>
      </w:r>
    </w:p>
    <w:tbl>
      <w:tblPr>
        <w:tblStyle w:val="Table2"/>
        <w:tblW w:w="10015.0" w:type="dxa"/>
        <w:jc w:val="left"/>
        <w:tblInd w:w="-115.0" w:type="dxa"/>
        <w:tblLayout w:type="fixed"/>
        <w:tblLook w:val="0400"/>
      </w:tblPr>
      <w:tblGrid>
        <w:gridCol w:w="1423"/>
        <w:gridCol w:w="292"/>
        <w:gridCol w:w="8300"/>
        <w:tblGridChange w:id="0">
          <w:tblGrid>
            <w:gridCol w:w="1423"/>
            <w:gridCol w:w="292"/>
            <w:gridCol w:w="8300"/>
          </w:tblGrid>
        </w:tblGridChange>
      </w:tblGrid>
      <w:tr>
        <w:trPr>
          <w:cantSplit w:val="0"/>
          <w:trHeight w:val="80" w:hRule="atLeast"/>
          <w:tblHeader w:val="0"/>
        </w:trPr>
        <w:tc>
          <w:tcPr>
            <w:vAlign w:val="center"/>
          </w:tcPr>
          <w:p w:rsidR="00000000" w:rsidDel="00000000" w:rsidP="00000000" w:rsidRDefault="00000000" w:rsidRPr="00000000" w14:paraId="0000002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vAlign w:val="center"/>
          </w:tcPr>
          <w:p w:rsidR="00000000" w:rsidDel="00000000" w:rsidP="00000000" w:rsidRDefault="00000000" w:rsidRPr="00000000" w14:paraId="0000002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2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136/71 Trần Văn Quang, Khu Phố 5, Phường Bảy Hiền, Thành phố Hồ Chí Minh, Việt Nam</w:t>
            </w:r>
          </w:p>
        </w:tc>
      </w:tr>
      <w:tr>
        <w:trPr>
          <w:cantSplit w:val="0"/>
          <w:trHeight w:val="80" w:hRule="atLeast"/>
          <w:tblHeader w:val="0"/>
        </w:trPr>
        <w:tc>
          <w:tcPr>
            <w:vAlign w:val="center"/>
          </w:tcPr>
          <w:p w:rsidR="00000000" w:rsidDel="00000000" w:rsidP="00000000" w:rsidRDefault="00000000" w:rsidRPr="00000000" w14:paraId="0000002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w:t>
            </w:r>
          </w:p>
        </w:tc>
        <w:tc>
          <w:tcPr>
            <w:vAlign w:val="center"/>
          </w:tcPr>
          <w:p w:rsidR="00000000" w:rsidDel="00000000" w:rsidP="00000000" w:rsidRDefault="00000000" w:rsidRPr="00000000" w14:paraId="0000002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2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Ngân hàng Thương Mại Cổ Phần Á Châu (ACB) - Chi nhánh Thống Nhất</w:t>
            </w:r>
            <w:r w:rsidDel="00000000" w:rsidR="00000000" w:rsidRPr="00000000">
              <w:rPr>
                <w:rFonts w:ascii="Times New Roman" w:cs="Times New Roman" w:eastAsia="Times New Roman" w:hAnsi="Times New Roman"/>
                <w:sz w:val="24"/>
                <w:szCs w:val="24"/>
                <w:rtl w:val="0"/>
              </w:rPr>
              <w:t xml:space="preserve"> </w:t>
            </w:r>
          </w:p>
        </w:tc>
      </w:tr>
      <w:tr>
        <w:trPr>
          <w:cantSplit w:val="0"/>
          <w:trHeight w:val="80" w:hRule="atLeast"/>
          <w:tblHeader w:val="0"/>
        </w:trPr>
        <w:tc>
          <w:tcPr>
            <w:vAlign w:val="center"/>
          </w:tcPr>
          <w:p w:rsidR="00000000" w:rsidDel="00000000" w:rsidP="00000000" w:rsidRDefault="00000000" w:rsidRPr="00000000" w14:paraId="0000002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w:t>
            </w:r>
          </w:p>
        </w:tc>
        <w:tc>
          <w:tcPr>
            <w:vAlign w:val="center"/>
          </w:tcPr>
          <w:p w:rsidR="00000000" w:rsidDel="00000000" w:rsidP="00000000" w:rsidRDefault="00000000" w:rsidRPr="00000000" w14:paraId="0000002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2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50349167</w:t>
            </w:r>
            <w:r w:rsidDel="00000000" w:rsidR="00000000" w:rsidRPr="00000000">
              <w:rPr>
                <w:rtl w:val="0"/>
              </w:rPr>
            </w:r>
          </w:p>
        </w:tc>
      </w:tr>
      <w:tr>
        <w:trPr>
          <w:cantSplit w:val="0"/>
          <w:trHeight w:val="80" w:hRule="atLeast"/>
          <w:tblHeader w:val="0"/>
        </w:trPr>
        <w:tc>
          <w:tcPr>
            <w:vAlign w:val="center"/>
          </w:tcPr>
          <w:p w:rsidR="00000000" w:rsidDel="00000000" w:rsidP="00000000" w:rsidRDefault="00000000" w:rsidRPr="00000000" w14:paraId="0000002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MST</w:t>
            </w:r>
          </w:p>
        </w:tc>
        <w:tc>
          <w:tcPr>
            <w:vAlign w:val="center"/>
          </w:tcPr>
          <w:p w:rsidR="00000000" w:rsidDel="00000000" w:rsidP="00000000" w:rsidRDefault="00000000" w:rsidRPr="00000000" w14:paraId="0000002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2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0319614445</w:t>
            </w:r>
          </w:p>
        </w:tc>
      </w:tr>
      <w:tr>
        <w:trPr>
          <w:cantSplit w:val="0"/>
          <w:trHeight w:val="80" w:hRule="atLeast"/>
          <w:tblHeader w:val="0"/>
        </w:trPr>
        <w:tc>
          <w:tcPr>
            <w:vAlign w:val="center"/>
          </w:tcPr>
          <w:p w:rsidR="00000000" w:rsidDel="00000000" w:rsidP="00000000" w:rsidRDefault="00000000" w:rsidRPr="00000000" w14:paraId="0000002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w:t>
            </w:r>
          </w:p>
        </w:tc>
        <w:tc>
          <w:tcPr>
            <w:vAlign w:val="center"/>
          </w:tcPr>
          <w:p w:rsidR="00000000" w:rsidDel="00000000" w:rsidP="00000000" w:rsidRDefault="00000000" w:rsidRPr="00000000" w14:paraId="0000002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2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0903877608</w:t>
            </w:r>
          </w:p>
        </w:tc>
      </w:tr>
      <w:tr>
        <w:trPr>
          <w:cantSplit w:val="0"/>
          <w:trHeight w:val="80" w:hRule="atLeast"/>
          <w:tblHeader w:val="0"/>
        </w:trPr>
        <w:tc>
          <w:tcPr>
            <w:vAlign w:val="center"/>
          </w:tcPr>
          <w:p w:rsidR="00000000" w:rsidDel="00000000" w:rsidP="00000000" w:rsidRDefault="00000000" w:rsidRPr="00000000" w14:paraId="0000003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w:t>
            </w:r>
          </w:p>
        </w:tc>
        <w:tc>
          <w:tcPr>
            <w:vAlign w:val="center"/>
          </w:tcPr>
          <w:p w:rsidR="00000000" w:rsidDel="00000000" w:rsidP="00000000" w:rsidRDefault="00000000" w:rsidRPr="00000000" w14:paraId="0000003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32">
            <w:pPr>
              <w:spacing w:after="6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PHÙNG KHÁNH LINH</w:t>
            </w:r>
          </w:p>
        </w:tc>
      </w:tr>
      <w:tr>
        <w:trPr>
          <w:cantSplit w:val="0"/>
          <w:trHeight w:val="80" w:hRule="atLeast"/>
          <w:tblHeader w:val="0"/>
        </w:trPr>
        <w:tc>
          <w:tcPr>
            <w:vAlign w:val="center"/>
          </w:tcPr>
          <w:p w:rsidR="00000000" w:rsidDel="00000000" w:rsidP="00000000" w:rsidRDefault="00000000" w:rsidRPr="00000000" w14:paraId="0000003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w:t>
            </w:r>
          </w:p>
        </w:tc>
        <w:tc>
          <w:tcPr>
            <w:vAlign w:val="center"/>
          </w:tcPr>
          <w:p w:rsidR="00000000" w:rsidDel="00000000" w:rsidP="00000000" w:rsidRDefault="00000000" w:rsidRPr="00000000" w14:paraId="0000003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35">
            <w:pPr>
              <w:tabs>
                <w:tab w:val="left" w:leader="none" w:pos="1080"/>
              </w:tabs>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đốc</w:t>
            </w:r>
          </w:p>
        </w:tc>
      </w:tr>
    </w:tbl>
    <w:p w:rsidR="00000000" w:rsidDel="00000000" w:rsidP="00000000" w:rsidRDefault="00000000" w:rsidRPr="00000000" w14:paraId="00000036">
      <w:pPr>
        <w:spacing w:before="6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Là Bên cung cấp dịch vụ.</w:t>
      </w:r>
    </w:p>
    <w:p w:rsidR="00000000" w:rsidDel="00000000" w:rsidP="00000000" w:rsidRDefault="00000000" w:rsidRPr="00000000" w14:paraId="00000037">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và “Bên B” dưới đây được gọi chung là “hai Bên”hoặc “các Bên” và gọi riêng là “Bên”.</w:t>
      </w:r>
    </w:p>
    <w:p w:rsidR="00000000" w:rsidDel="00000000" w:rsidP="00000000" w:rsidRDefault="00000000" w:rsidRPr="00000000" w14:paraId="00000039">
      <w:pPr>
        <w:spacing w:after="240" w:line="276"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XÉT RẰNG:</w:t>
      </w:r>
    </w:p>
    <w:p w:rsidR="00000000" w:rsidDel="00000000" w:rsidP="00000000" w:rsidRDefault="00000000" w:rsidRPr="00000000" w14:paraId="0000003A">
      <w:pPr>
        <w:numPr>
          <w:ilvl w:val="0"/>
          <w:numId w:val="21"/>
        </w:numPr>
        <w:spacing w:after="240" w:line="276" w:lineRule="auto"/>
        <w:ind w:left="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Bên A là doanh nghiệp hoạt động trong lĩnh vực </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i w:val="1"/>
          <w:iCs w:val="1"/>
          <w:sz w:val="24"/>
          <w:szCs w:val="24"/>
          <w:rtl w:val="0"/>
        </w:rPr>
        <w:t xml:space="preserve">, hiện bên A đang có nhu cầu sử dụng dịch vụ “</w:t>
      </w:r>
      <w:r w:rsidDel="00000000" w:rsidR="00000000" w:rsidRPr="00000000">
        <w:rPr>
          <w:rFonts w:ascii="Times New Roman" w:cs="Times New Roman" w:eastAsia="Times New Roman" w:hAnsi="Times New Roman"/>
          <w:i w:val="1"/>
          <w:iCs w:val="1"/>
          <w:sz w:val="24"/>
          <w:szCs w:val="24"/>
          <w:highlight w:val="yellow"/>
          <w:rtl w:val="0"/>
        </w:rPr>
        <w:t xml:space="preserve">Tên dịch vụ</w:t>
      </w:r>
      <w:r w:rsidDel="00000000" w:rsidR="00000000" w:rsidRPr="00000000">
        <w:rPr>
          <w:rFonts w:ascii="Times New Roman" w:cs="Times New Roman" w:eastAsia="Times New Roman" w:hAnsi="Times New Roman"/>
          <w:i w:val="1"/>
          <w:iCs w:val="1"/>
          <w:sz w:val="24"/>
          <w:szCs w:val="24"/>
          <w:rtl w:val="0"/>
        </w:rPr>
        <w:t xml:space="preserve">” để phục vụ cho chiến lược tiếp thị các sản phẩm của mình trong các dự án đã, đang và sắp triển khai trong tương lai;</w:t>
      </w:r>
    </w:p>
    <w:p w:rsidR="00000000" w:rsidDel="00000000" w:rsidP="00000000" w:rsidRDefault="00000000" w:rsidRPr="00000000" w14:paraId="0000003B">
      <w:pPr>
        <w:numPr>
          <w:ilvl w:val="0"/>
          <w:numId w:val="21"/>
        </w:numPr>
        <w:spacing w:after="240" w:line="276" w:lineRule="auto"/>
        <w:ind w:left="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Bên B là doanh nghiệp được thành lập hợp pháp tại Việt Nam, có đủ năng lực pháp lý, chuyên môn và kinh nghiệm để cung cấp giải pháp chuyên biệt, trọn gói trong lĩnh vực marketing, truyền thông thương hiệu có khả năng cung cấp dịch vụ theo nhu cầu và mục đích nêu trên của Bên A; và</w:t>
      </w:r>
    </w:p>
    <w:p w:rsidR="00000000" w:rsidDel="00000000" w:rsidP="00000000" w:rsidRDefault="00000000" w:rsidRPr="00000000" w14:paraId="0000003C">
      <w:pPr>
        <w:numPr>
          <w:ilvl w:val="0"/>
          <w:numId w:val="21"/>
        </w:numPr>
        <w:spacing w:after="240" w:line="276" w:lineRule="auto"/>
        <w:ind w:left="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Hai bên đều mong muốn cùng nhau thiết lập mối quan hệ hợp tác chiến lược nhằm triển khai các dịch vụ nêu trên thật hiệu quả và chuyên nghiệp.</w:t>
      </w:r>
    </w:p>
    <w:p w:rsidR="00000000" w:rsidDel="00000000" w:rsidP="00000000" w:rsidRDefault="00000000" w:rsidRPr="00000000" w14:paraId="0000003D">
      <w:pPr>
        <w:tabs>
          <w:tab w:val="left" w:leader="none" w:pos="270"/>
        </w:tabs>
        <w:spacing w:after="240" w:line="276" w:lineRule="auto"/>
        <w:ind w:left="1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 ĐÓ,</w:t>
      </w:r>
      <w:r w:rsidDel="00000000" w:rsidR="00000000" w:rsidRPr="00000000">
        <w:rPr>
          <w:rFonts w:ascii="Times New Roman" w:cs="Times New Roman" w:eastAsia="Times New Roman" w:hAnsi="Times New Roman"/>
          <w:sz w:val="24"/>
          <w:szCs w:val="24"/>
          <w:rtl w:val="0"/>
        </w:rPr>
        <w:t xml:space="preserve"> trên cơ sở xem xét các tiền đề và các cam kết, các bên đồng ý các thỏa thuận tại Hợp đồng nguyên tắc này (Sau đây gọi tắt là “</w:t>
      </w:r>
      <w:r w:rsidDel="00000000" w:rsidR="00000000" w:rsidRPr="00000000">
        <w:rPr>
          <w:rFonts w:ascii="Times New Roman" w:cs="Times New Roman" w:eastAsia="Times New Roman" w:hAnsi="Times New Roman"/>
          <w:b w:val="1"/>
          <w:bCs w:val="1"/>
          <w:sz w:val="24"/>
          <w:szCs w:val="24"/>
          <w:rtl w:val="0"/>
        </w:rPr>
        <w:t xml:space="preserve">Hợp đồng</w:t>
      </w:r>
      <w:r w:rsidDel="00000000" w:rsidR="00000000" w:rsidRPr="00000000">
        <w:rPr>
          <w:rFonts w:ascii="Times New Roman" w:cs="Times New Roman" w:eastAsia="Times New Roman" w:hAnsi="Times New Roman"/>
          <w:sz w:val="24"/>
          <w:szCs w:val="24"/>
          <w:rtl w:val="0"/>
        </w:rPr>
        <w:t xml:space="preserve">”) theo các điều khoản và điều kiện dưới đây:</w:t>
      </w:r>
    </w:p>
    <w:p w:rsidR="00000000" w:rsidDel="00000000" w:rsidP="00000000" w:rsidRDefault="00000000" w:rsidRPr="00000000" w14:paraId="0000003E">
      <w:pPr>
        <w:pStyle w:val="Heading1"/>
        <w:keepNext w:val="0"/>
        <w:keepLines w:val="0"/>
        <w:numPr>
          <w:ilvl w:val="0"/>
          <w:numId w:val="16"/>
        </w:numPr>
        <w:spacing w:after="240" w:before="0" w:line="276" w:lineRule="auto"/>
        <w:ind w:left="540" w:hanging="3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PHẠM VI DỊCH VỤ</w:t>
      </w:r>
    </w:p>
    <w:p w:rsidR="00000000" w:rsidDel="00000000" w:rsidP="00000000" w:rsidRDefault="00000000" w:rsidRPr="00000000" w14:paraId="0000003F">
      <w:pPr>
        <w:numPr>
          <w:ilvl w:val="1"/>
          <w:numId w:val="8"/>
        </w:numPr>
        <w:spacing w:after="24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đồng ý giao và Bên B đồng ý cung cấp cho Bên A “Dịch vụ tư vấn truyền thông và triển khai dịch vụ quảng cáo” cho các dự án cụ thể do Bên A chỉ định (“Dịch Vụ”) theo các điều khoản và điều kiện như sau: </w:t>
      </w:r>
    </w:p>
    <w:p w:rsidR="00000000" w:rsidDel="00000000" w:rsidP="00000000" w:rsidRDefault="00000000" w:rsidRPr="00000000" w14:paraId="00000040">
      <w:pPr>
        <w:numPr>
          <w:ilvl w:val="2"/>
          <w:numId w:val="18"/>
        </w:numPr>
        <w:spacing w:after="24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bao gồm danh mục các sản phẩm dịch vụ (sau đây gọi tắt là “Danh mục sản phẩm dịch vụ”):</w:t>
      </w:r>
    </w:p>
    <w:tbl>
      <w:tblPr>
        <w:tblStyle w:val="Table3"/>
        <w:tblW w:w="8310.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545"/>
        <w:tblGridChange w:id="0">
          <w:tblGrid>
            <w:gridCol w:w="765"/>
            <w:gridCol w:w="7545"/>
          </w:tblGrid>
        </w:tblGridChange>
      </w:tblGrid>
      <w:tr>
        <w:trPr>
          <w:cantSplit w:val="0"/>
          <w:trHeight w:val="797.373046875"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HẠNG MỤC CHI TIẾT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Tư vấn chiến lược thương hiệu</w:t>
            </w:r>
          </w:p>
        </w:tc>
      </w:tr>
      <w:tr>
        <w:trPr>
          <w:cantSplit w:val="0"/>
          <w:trHeight w:val="306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Sáng tạo tên thương hiệu</w:t>
            </w:r>
          </w:p>
          <w:p w:rsidR="00000000" w:rsidDel="00000000" w:rsidP="00000000" w:rsidRDefault="00000000" w:rsidRPr="00000000" w14:paraId="0000004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lý do thương hiệu tồn tại và các giá trị cốt lõi (Brand Purpose &amp; Core Values)</w:t>
            </w:r>
          </w:p>
          <w:p w:rsidR="00000000" w:rsidDel="00000000" w:rsidP="00000000" w:rsidRDefault="00000000" w:rsidRPr="00000000" w14:paraId="0000004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Viết câu chuyện thương hiệu (Brand Story)</w:t>
            </w:r>
          </w:p>
          <w:p w:rsidR="00000000" w:rsidDel="00000000" w:rsidP="00000000" w:rsidRDefault="00000000" w:rsidRPr="00000000" w14:paraId="0000004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Định vị thương hiệu (Brand Positioning): Dựa trên các điểm tương đồng/điểm khác biệt của thương hiệu và các đối thủ cạnh tranh để định vị hình ảnh, vị trí phù hợp cho thương hiệu trong tâm trí khách hàng.</w:t>
            </w:r>
          </w:p>
          <w:p w:rsidR="00000000" w:rsidDel="00000000" w:rsidP="00000000" w:rsidRDefault="00000000" w:rsidRPr="00000000" w14:paraId="0000004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Thiết lập giọng nói thương hiệu (Brand Voice &amp; Tone): Định hình ngôn ngữ, cách thương hiệu giao tiếp và thái độ để tạo cảm xúc/kết nối với khách hàng.</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Thiết kế biểu tượng &amp; nhận diện thương hiệu cốt lõi (Logo &amp; Core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diện thương hiệu cốt lõi: Logo chính, các biến thể logo, hệ thống màu sắc (Color Palette), phông chữ (Typography), các họa tiết đồ họa (Pattern/Graphic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quy chuẩn sử dụng logo (Brand Guidelines).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Thiết kế bộ nhận diện văn phòng (Stationery &amp; Corporate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Danh thiếp (Business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Tiêu đề giấy (Letterhead)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Phong bì (Envelope)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Bìa kẹp tài liệu (Folder)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Báo giá (Quotation): thiết kế hình ảnh hoặc mẫu file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Thẻ nhân viên (ID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Đồng phục (Uniform): áo thun/áo polo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Thiết kế ấn phẩm truyền thông (Marketing Collaterals)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Brochure: tài liệu quảng cáo nhiều trang được làm thành cuốn sách ngắn (booklet), bên trong chứa thông tin giới thiệu tổng quan về doanh nghiệp, thông tin về các sản phẩm &amp; dịch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Hồ sơ năng lực (Company Profile): thông tin giới thiệu tổng quan về định hướng, năng lực, uy tín của doanh nghiệp. Có chưa thông tin ngắn về sản phẩm &amp; dịch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Catalogue sản phẩm: tài liệu chứa đầy đủ thông tin, hình ảnh chi tiết về các sản phẩm &amp; dịch vụ của doanh nghiệp.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liệu trình bày gọi vốn Nhà Đầu Tư (Pitch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Tờ gấp quảng cáo (Leaflet): các định dạng khổ A4 hoặc A5 gấp đôi, gấp ba (Bifold/Trifold).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Tờ rơi (Flyer): tờ quảng cáo (thường có kích thước A4 hoặc A5) dùng để quảng bá sản phẩm, dịch vụ, sự kiện hoặc thông tin đến công chúng.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Phiếu khuyến mãi (voucher).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Thiệp mời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Băng rôn (Banner): Quảng cáo khổ lớn (hình chữ nhật ngang hoặc dọc)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Áp phích (Poster). Quảng cáo khổ nhỏ (hình chữ nhật dọc)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Khung hình ảnh bài viết Mạng xã hội (Social Media 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Mẫu file thuyết trình (PowerPoint Template)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Thiết kế bộ nhận diện thương hiệu ngoài trời (Physical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Biển hiệu công ty (Company Signboard)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Biển bảng văn phòng (Door sign, Nameplate, Directional 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Thiết kế xe tải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Hộp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 nhãn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Cờ, ô dù, sổ tay, bút viết, túi giấy, USB, ly cốc, nón mũ, ốp lưng điện thoại, ghim cài áo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tính trên mỗi vật phẩm - không phải toàn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Áo khoác</w:t>
            </w:r>
          </w:p>
        </w:tc>
      </w:tr>
    </w:tbl>
    <w:p w:rsidR="00000000" w:rsidDel="00000000" w:rsidP="00000000" w:rsidRDefault="00000000" w:rsidRPr="00000000" w14:paraId="00000090">
      <w:pPr>
        <w:spacing w:after="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sản phẩm dịch vụ cụ thể sẽ được lên kế hoạch phù hợp với từng dự án và trong từng chiến dịch riêng thông qua các Phụ lục Hợp Đồng của từng dự án.</w:t>
      </w:r>
    </w:p>
    <w:p w:rsidR="00000000" w:rsidDel="00000000" w:rsidP="00000000" w:rsidRDefault="00000000" w:rsidRPr="00000000" w14:paraId="00000092">
      <w:pPr>
        <w:spacing w:after="240" w:line="276"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làm rõ, những hoạt động, công việc không được nêu rõ tại Hợp Đồng/Phụ Lục Hợp Đồng nhưng là cần thiết để hoàn thành Dịch vụ thì Bên A sẽ thực hiện để hoàn thành Dịch vụ, chi phí cho hoạt động, công việc đó được coi là đã tính vào Giá trị Hợp Đồng/Phụ Lục Hợp Đồng, trừ khi được quy định khác đi tại Hợp Đồng/Phụ Lục Hợp Đồng này.</w:t>
      </w:r>
    </w:p>
    <w:p w:rsidR="00000000" w:rsidDel="00000000" w:rsidP="00000000" w:rsidRDefault="00000000" w:rsidRPr="00000000" w14:paraId="00000093">
      <w:pPr>
        <w:numPr>
          <w:ilvl w:val="2"/>
          <w:numId w:val="18"/>
        </w:numPr>
        <w:spacing w:after="24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Bên sẽ cùng ký kết từng Phụ lục riêng lẻ để làm cơ sở triển khai chi tiết các hạng mục công việc, bao gồm</w:t>
      </w:r>
    </w:p>
    <w:p w:rsidR="00000000" w:rsidDel="00000000" w:rsidP="00000000" w:rsidRDefault="00000000" w:rsidRPr="00000000" w14:paraId="00000094">
      <w:pPr>
        <w:numPr>
          <w:ilvl w:val="2"/>
          <w:numId w:val="14"/>
        </w:numPr>
        <w:spacing w:after="240" w:line="276" w:lineRule="auto"/>
        <w:ind w:left="1276"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công việc, chi tiết Danh mục sản phẩm dịch vụ của từng dự án; </w:t>
      </w:r>
    </w:p>
    <w:p w:rsidR="00000000" w:rsidDel="00000000" w:rsidP="00000000" w:rsidRDefault="00000000" w:rsidRPr="00000000" w14:paraId="00000095">
      <w:pPr>
        <w:numPr>
          <w:ilvl w:val="2"/>
          <w:numId w:val="14"/>
        </w:numPr>
        <w:spacing w:after="240" w:line="276" w:lineRule="auto"/>
        <w:ind w:left="1276"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thực hiện; </w:t>
      </w:r>
    </w:p>
    <w:p w:rsidR="00000000" w:rsidDel="00000000" w:rsidP="00000000" w:rsidRDefault="00000000" w:rsidRPr="00000000" w14:paraId="00000096">
      <w:pPr>
        <w:numPr>
          <w:ilvl w:val="2"/>
          <w:numId w:val="14"/>
        </w:numPr>
        <w:spacing w:after="240" w:line="276" w:lineRule="auto"/>
        <w:ind w:left="1276"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dịch vụ; </w:t>
      </w:r>
    </w:p>
    <w:p w:rsidR="00000000" w:rsidDel="00000000" w:rsidP="00000000" w:rsidRDefault="00000000" w:rsidRPr="00000000" w14:paraId="00000097">
      <w:pPr>
        <w:numPr>
          <w:ilvl w:val="2"/>
          <w:numId w:val="14"/>
        </w:numPr>
        <w:spacing w:after="240" w:line="276" w:lineRule="auto"/>
        <w:ind w:left="1276"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tiến độ thanh toán; và</w:t>
      </w:r>
    </w:p>
    <w:p w:rsidR="00000000" w:rsidDel="00000000" w:rsidP="00000000" w:rsidRDefault="00000000" w:rsidRPr="00000000" w14:paraId="00000098">
      <w:pPr>
        <w:numPr>
          <w:ilvl w:val="2"/>
          <w:numId w:val="14"/>
        </w:numPr>
        <w:spacing w:after="240" w:line="276" w:lineRule="auto"/>
        <w:ind w:left="1276"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cần thiết khác.</w:t>
      </w:r>
    </w:p>
    <w:p w:rsidR="00000000" w:rsidDel="00000000" w:rsidP="00000000" w:rsidRDefault="00000000" w:rsidRPr="00000000" w14:paraId="00000099">
      <w:pPr>
        <w:spacing w:after="240"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Phụ lục Hợp đồng là một phần không thể tách rời của Hợp đồng và có hiệu lực ràng buộc trách nhiệm thực hiện đối với các Bên.</w:t>
        <w:tab/>
      </w:r>
    </w:p>
    <w:p w:rsidR="00000000" w:rsidDel="00000000" w:rsidP="00000000" w:rsidRDefault="00000000" w:rsidRPr="00000000" w14:paraId="0000009A">
      <w:pPr>
        <w:pStyle w:val="Heading1"/>
        <w:keepNext w:val="0"/>
        <w:keepLines w:val="0"/>
        <w:numPr>
          <w:ilvl w:val="0"/>
          <w:numId w:val="16"/>
        </w:numPr>
        <w:spacing w:after="240" w:before="0" w:line="276" w:lineRule="auto"/>
        <w:ind w:left="540" w:hanging="39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YÊU CẦU VỀ THỰC HIỆN DỊCH VỤ</w:t>
      </w:r>
    </w:p>
    <w:p w:rsidR="00000000" w:rsidDel="00000000" w:rsidP="00000000" w:rsidRDefault="00000000" w:rsidRPr="00000000" w14:paraId="0000009B">
      <w:pPr>
        <w:numPr>
          <w:ilvl w:val="1"/>
          <w:numId w:val="16"/>
        </w:numPr>
        <w:spacing w:after="240" w:line="276" w:lineRule="auto"/>
        <w:ind w:left="72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lượng dịch vụ</w:t>
      </w:r>
    </w:p>
    <w:p w:rsidR="00000000" w:rsidDel="00000000" w:rsidP="00000000" w:rsidRDefault="00000000" w:rsidRPr="00000000" w14:paraId="0000009C">
      <w:pP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phải đảm bảo các yêu cầu chất lượng như sau:</w:t>
      </w:r>
    </w:p>
    <w:p w:rsidR="00000000" w:rsidDel="00000000" w:rsidP="00000000" w:rsidRDefault="00000000" w:rsidRPr="00000000" w14:paraId="0000009D">
      <w:pPr>
        <w:numPr>
          <w:ilvl w:val="2"/>
          <w:numId w:val="2"/>
        </w:numPr>
        <w:spacing w:after="240" w:line="276"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đúng yêu cầu của Bên A và các quy định của Hợp Đồng/Phụ Lục Hợp Đồng;</w:t>
      </w:r>
    </w:p>
    <w:p w:rsidR="00000000" w:rsidDel="00000000" w:rsidP="00000000" w:rsidRDefault="00000000" w:rsidRPr="00000000" w14:paraId="0000009E">
      <w:pPr>
        <w:numPr>
          <w:ilvl w:val="2"/>
          <w:numId w:val="2"/>
        </w:numPr>
        <w:spacing w:after="240" w:line="276"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đúng các kế hoạch triển khai truyền thông và quảng cáo, Sản Phẩm Dịch Vụ đã được Bên A phê duyệt;</w:t>
      </w:r>
    </w:p>
    <w:p w:rsidR="00000000" w:rsidDel="00000000" w:rsidP="00000000" w:rsidRDefault="00000000" w:rsidRPr="00000000" w14:paraId="0000009F">
      <w:pPr>
        <w:numPr>
          <w:ilvl w:val="2"/>
          <w:numId w:val="2"/>
        </w:numPr>
        <w:spacing w:after="240" w:line="276"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phù hợp với các quy định pháp luật hiện hành có liên quan.</w:t>
      </w:r>
    </w:p>
    <w:p w:rsidR="00000000" w:rsidDel="00000000" w:rsidP="00000000" w:rsidRDefault="00000000" w:rsidRPr="00000000" w14:paraId="000000A0">
      <w:pPr>
        <w:numPr>
          <w:ilvl w:val="1"/>
          <w:numId w:val="16"/>
        </w:numPr>
        <w:spacing w:after="240" w:line="276" w:lineRule="auto"/>
        <w:ind w:left="72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triển khai</w:t>
      </w:r>
    </w:p>
    <w:p w:rsidR="00000000" w:rsidDel="00000000" w:rsidP="00000000" w:rsidRDefault="00000000" w:rsidRPr="00000000" w14:paraId="000000A1">
      <w:pPr>
        <w:numPr>
          <w:ilvl w:val="2"/>
          <w:numId w:val="24"/>
        </w:numPr>
        <w:spacing w:line="276" w:lineRule="auto"/>
        <w:ind w:left="1134" w:hanging="32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Bên A cung cấp Danh mục yêu cầu đối với từng dự án cụ thể. Dựa trên danh mục yêu cầu mà Bên A cung cấp cho Bên B, Bên B sẽ chuẩn bị, lên kế hoạch triển khai nhằm đáp ứng khối lượng công việc. Kế hoạch sẽ được Bên B chuẩn bị trong vòng 03 (ba) ngày và được Bên A phê duyệt trước khi triển khai;</w:t>
      </w:r>
      <w:r w:rsidDel="00000000" w:rsidR="00000000" w:rsidRPr="00000000">
        <w:rPr>
          <w:rtl w:val="0"/>
        </w:rPr>
      </w:r>
    </w:p>
    <w:p w:rsidR="00000000" w:rsidDel="00000000" w:rsidP="00000000" w:rsidRDefault="00000000" w:rsidRPr="00000000" w14:paraId="000000A2">
      <w:pPr>
        <w:numPr>
          <w:ilvl w:val="2"/>
          <w:numId w:val="24"/>
        </w:numPr>
        <w:spacing w:line="276" w:lineRule="auto"/>
        <w:ind w:left="1134" w:hanging="32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Sau khi Bên A phê duyệt kế hoạch, Bên B sẽ triển khai cung cấp dịch vụ. Thời gian để Bên B thực hiện dịch vụ sẽ kéo dài tối thiểu 03 (ba) ngày và tối đa 20 (hai mươi) ngày tuỳ vào hạng mục, khối lượng và mức độ chi tiết của công việc.</w:t>
      </w:r>
    </w:p>
    <w:p w:rsidR="00000000" w:rsidDel="00000000" w:rsidP="00000000" w:rsidRDefault="00000000" w:rsidRPr="00000000" w14:paraId="000000A3">
      <w:pPr>
        <w:numPr>
          <w:ilvl w:val="2"/>
          <w:numId w:val="24"/>
        </w:numPr>
        <w:spacing w:line="276" w:lineRule="auto"/>
        <w:ind w:left="1134" w:hanging="32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Tất cả các kế hoạch, sản phẩm thiết kế, hạng mục công việc được xem là hoàn thành sau khi được Bên A phê duyệt bằng văn bản hoặc qua email và sẽ được xem là cơ sở nghiệm thu, cơ sở thanh toán Phí Dịch Vụ theo quy định tại Hợp đồng.</w:t>
      </w:r>
    </w:p>
    <w:p w:rsidR="00000000" w:rsidDel="00000000" w:rsidP="00000000" w:rsidRDefault="00000000" w:rsidRPr="00000000" w14:paraId="000000A4">
      <w:pPr>
        <w:numPr>
          <w:ilvl w:val="1"/>
          <w:numId w:val="22"/>
        </w:numPr>
        <w:spacing w:after="240" w:line="276" w:lineRule="auto"/>
        <w:ind w:left="709" w:hanging="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Nghiệm thu Dịch Vụ</w:t>
      </w:r>
    </w:p>
    <w:p w:rsidR="00000000" w:rsidDel="00000000" w:rsidP="00000000" w:rsidRDefault="00000000" w:rsidRPr="00000000" w14:paraId="000000A5">
      <w:pPr>
        <w:pStyle w:val="Heading1"/>
        <w:keepNext w:val="0"/>
        <w:keepLines w:val="0"/>
        <w:numPr>
          <w:ilvl w:val="2"/>
          <w:numId w:val="27"/>
        </w:numPr>
        <w:spacing w:after="240" w:before="0" w:line="276" w:lineRule="auto"/>
        <w:ind w:left="1134" w:hanging="41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Bên B đã hoàn thành toàn bộ các hạng mục dịch vụ tại từng Phụ Lục Hợp Đồng, nếu Dịch Vụ mà Bên B thực hiện được Bên A xác nhận đạt yêu cầu và đảm bảo chất lượng Dịch Vụ theo quy định tại Hợp Đồng và Bên A không nêu ra bất kỳ khiếu nại nào về chất lượng dịch vụ, Các Bên sẽ tiến hành lập biên bản nghiệm thu (“Biên Bản Nghiệm Thu”). Ngoài ra, Bên A có quyền yêu cầu Bên B phối hợp nghiệm thu dịch vụ vào bất kỳ thời điểm nào theo yêu cầu công việc của Bên A. Các Dịch Vụ sẽ chỉ được nghiệm thu khi đảm bảo yêu cầu chất lượng Dịch Vụ theo quy định tại Hợp Đồng này.</w:t>
      </w:r>
    </w:p>
    <w:p w:rsidR="00000000" w:rsidDel="00000000" w:rsidP="00000000" w:rsidRDefault="00000000" w:rsidRPr="00000000" w14:paraId="000000A6">
      <w:pPr>
        <w:pStyle w:val="Heading1"/>
        <w:keepNext w:val="0"/>
        <w:keepLines w:val="0"/>
        <w:numPr>
          <w:ilvl w:val="2"/>
          <w:numId w:val="27"/>
        </w:numPr>
        <w:spacing w:after="240" w:before="0" w:line="276" w:lineRule="auto"/>
        <w:ind w:left="1134" w:hanging="41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Biên bản nghiệm thu Dịch vụ phải đảm bảo các nội dung như sau: Đối tượng nghiệm thu; thời gian nghiệm thu; tài liệu nghiệm thu hoặc thay thế bằng link nghiệm thu.</w:t>
      </w:r>
    </w:p>
    <w:p w:rsidR="00000000" w:rsidDel="00000000" w:rsidP="00000000" w:rsidRDefault="00000000" w:rsidRPr="00000000" w14:paraId="000000A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w:t>
        <w:tab/>
        <w:t xml:space="preserve">PHÍ DỊCH VỤ</w:t>
      </w:r>
    </w:p>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line="276" w:lineRule="auto"/>
        <w:ind w:left="709" w:hanging="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Cho mục đích thực hiện Dịch Vụ của Hợp Đồng này, Bên A sẽ thanh toán cho Bên B các khoản phí bao gồm (i) Phí dịch vụ.</w:t>
      </w:r>
    </w:p>
    <w:p w:rsidR="00000000" w:rsidDel="00000000" w:rsidP="00000000" w:rsidRDefault="00000000" w:rsidRPr="00000000" w14:paraId="000000AA">
      <w:pPr>
        <w:spacing w:after="240" w:line="276" w:lineRule="auto"/>
        <w:ind w:left="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Phí dịch vụ là khoản phí mà Bên A phải trả cho Bên B, được xác định trên cơ sở khối lượng công việc mà Bên B đã hoàn thành và được Bên A nghiệm thu và (i) đơn giá dịch vụ.</w:t>
      </w:r>
    </w:p>
    <w:p w:rsidR="00000000" w:rsidDel="00000000" w:rsidP="00000000" w:rsidRDefault="00000000" w:rsidRPr="00000000" w14:paraId="000000AB">
      <w:pPr>
        <w:numPr>
          <w:ilvl w:val="2"/>
          <w:numId w:val="3"/>
        </w:numPr>
        <w:spacing w:after="240" w:line="276" w:lineRule="auto"/>
        <w:ind w:left="11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giá cho một đơn vị công việc hoặc sản phẩm dịch vụ được quy định cụ thể tại Phụ lục 01 của Hợp đồng này và không thay đổi trong suốt quá trình thực hiện.</w:t>
      </w:r>
    </w:p>
    <w:p w:rsidR="00000000" w:rsidDel="00000000" w:rsidP="00000000" w:rsidRDefault="00000000" w:rsidRPr="00000000" w14:paraId="000000AC">
      <w:pPr>
        <w:numPr>
          <w:ilvl w:val="2"/>
          <w:numId w:val="3"/>
        </w:numPr>
        <w:spacing w:after="240" w:line="276" w:lineRule="auto"/>
        <w:ind w:left="11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lượng công việc và thời gian thực hiện sẽ được quy định cụ thể tại từng Phụ Lục Hợp Đồng từ Phụ Lục 02 trở đi.</w:t>
      </w:r>
    </w:p>
    <w:p w:rsidR="00000000" w:rsidDel="00000000" w:rsidP="00000000" w:rsidRDefault="00000000" w:rsidRPr="00000000" w14:paraId="000000AD">
      <w:pPr>
        <w:pStyle w:val="Heading1"/>
        <w:keepNext w:val="0"/>
        <w:keepLines w:val="0"/>
        <w:spacing w:after="24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4:</w:t>
        <w:tab/>
        <w:t xml:space="preserve">THỜI HẠN THỰC HIỆN, PHƯƠNG THỨC VÀ TIẾN ĐỘ THANH TOÁN</w:t>
      </w:r>
    </w:p>
    <w:p w:rsidR="00000000" w:rsidDel="00000000" w:rsidP="00000000" w:rsidRDefault="00000000" w:rsidRPr="00000000" w14:paraId="000000AE">
      <w:pPr>
        <w:pStyle w:val="Heading1"/>
        <w:keepNext w:val="0"/>
        <w:keepLines w:val="0"/>
        <w:numPr>
          <w:ilvl w:val="1"/>
          <w:numId w:val="23"/>
        </w:numPr>
        <w:spacing w:after="240" w:before="24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hạn Hợp đồng: mười hai (12) tháng kể từ ngày ký kết Hợp Đồng này.</w:t>
      </w:r>
    </w:p>
    <w:p w:rsidR="00000000" w:rsidDel="00000000" w:rsidP="00000000" w:rsidRDefault="00000000" w:rsidRPr="00000000" w14:paraId="000000AF">
      <w:pPr>
        <w:pStyle w:val="Heading1"/>
        <w:keepNext w:val="0"/>
        <w:keepLines w:val="0"/>
        <w:numPr>
          <w:ilvl w:val="1"/>
          <w:numId w:val="23"/>
        </w:numPr>
        <w:spacing w:after="240" w:before="24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thanh toán:</w:t>
      </w:r>
    </w:p>
    <w:p w:rsidR="00000000" w:rsidDel="00000000" w:rsidP="00000000" w:rsidRDefault="00000000" w:rsidRPr="00000000" w14:paraId="000000B0">
      <w:pPr>
        <w:pStyle w:val="Heading1"/>
        <w:keepNext w:val="0"/>
        <w:keepLines w:val="0"/>
        <w:numPr>
          <w:ilvl w:val="2"/>
          <w:numId w:val="11"/>
        </w:numPr>
        <w:tabs>
          <w:tab w:val="left" w:leader="none" w:pos="851"/>
        </w:tabs>
        <w:spacing w:after="240" w:before="24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bằng Việt Nam Đồng, hình thức thanh toán chuyển khoản vào tài khoản của Bên B được quy định tại Hợp Đồng này.</w:t>
      </w:r>
    </w:p>
    <w:p w:rsidR="00000000" w:rsidDel="00000000" w:rsidP="00000000" w:rsidRDefault="00000000" w:rsidRPr="00000000" w14:paraId="000000B1">
      <w:pPr>
        <w:pStyle w:val="Heading1"/>
        <w:keepNext w:val="0"/>
        <w:keepLines w:val="0"/>
        <w:numPr>
          <w:ilvl w:val="2"/>
          <w:numId w:val="11"/>
        </w:numPr>
        <w:tabs>
          <w:tab w:val="left" w:leader="none" w:pos="851"/>
        </w:tabs>
        <w:spacing w:after="240" w:before="24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Bên B có thay đổi về thông tin tài khoản chuyển khoản, Bên B sẽ gửi thông báo bằng văn bản đến Bên A trước 07 (bảy) ngày tính đến ngày Bên A phải thanh toán cho Bên B (hoặc tính từ ngày đầu tiên của thời hạn thanh toán). Trong mọi trường hợp, Bên B chịu hoàn toàn trách nhiệm về tính chính xác và bất kỳ thay đổi nào của thông tin tài khoản thanh toán. Bên A không chịu trách nhiệm đối với bất kỳ chậm trễ, thất thoát khoản thanh toán do Bên B không cung cấp/ cung cấp sai thông tin tài khoản thanh toán tại mỗi thời điểm. </w:t>
      </w:r>
    </w:p>
    <w:p w:rsidR="00000000" w:rsidDel="00000000" w:rsidP="00000000" w:rsidRDefault="00000000" w:rsidRPr="00000000" w14:paraId="000000B2">
      <w:pPr>
        <w:pStyle w:val="Heading1"/>
        <w:keepNext w:val="0"/>
        <w:keepLines w:val="0"/>
        <w:numPr>
          <w:ilvl w:val="1"/>
          <w:numId w:val="23"/>
        </w:numPr>
        <w:spacing w:after="240" w:before="24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thanh toán:</w:t>
      </w:r>
    </w:p>
    <w:p w:rsidR="00000000" w:rsidDel="00000000" w:rsidP="00000000" w:rsidRDefault="00000000" w:rsidRPr="00000000" w14:paraId="000000B3">
      <w:pPr>
        <w:pStyle w:val="Heading1"/>
        <w:keepNext w:val="0"/>
        <w:keepLines w:val="0"/>
        <w:spacing w:after="240" w:before="0" w:line="276" w:lineRule="auto"/>
        <w:ind w:left="0" w:firstLine="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Trừ trường hợp Các Bên có thỏa thuận khác, Bên A sẽ thực hiện việc thanh toán cho Bên B theo tiến độ thanh toán cụ thể như sau:</w:t>
      </w:r>
    </w:p>
    <w:p w:rsidR="00000000" w:rsidDel="00000000" w:rsidP="00000000" w:rsidRDefault="00000000" w:rsidRPr="00000000" w14:paraId="000000B4">
      <w:pPr>
        <w:rPr/>
      </w:pPr>
      <w:r w:rsidDel="00000000" w:rsidR="00000000" w:rsidRPr="00000000">
        <w:rPr>
          <w:rtl w:val="0"/>
        </w:rPr>
      </w:r>
    </w:p>
    <w:tbl>
      <w:tblPr>
        <w:tblStyle w:val="Table4"/>
        <w:tblW w:w="10050.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445"/>
        <w:gridCol w:w="6900"/>
        <w:tblGridChange w:id="0">
          <w:tblGrid>
            <w:gridCol w:w="705"/>
            <w:gridCol w:w="2445"/>
            <w:gridCol w:w="6900"/>
          </w:tblGrid>
        </w:tblGridChange>
      </w:tblGrid>
      <w:tr>
        <w:trPr>
          <w:cantSplit w:val="0"/>
          <w:trHeight w:val="617.373046875" w:hRule="atLeast"/>
          <w:tblHeader w:val="0"/>
        </w:trPr>
        <w:tc>
          <w:tcPr>
            <w:shd w:fill="002060" w:val="clear"/>
            <w:tcMar>
              <w:top w:w="144.0" w:type="dxa"/>
              <w:left w:w="144.0" w:type="dxa"/>
              <w:bottom w:w="144.0" w:type="dxa"/>
              <w:right w:w="144.0" w:type="dxa"/>
            </w:tcMar>
            <w:vAlign w:val="center"/>
          </w:tcPr>
          <w:p w:rsidR="00000000" w:rsidDel="00000000" w:rsidP="00000000" w:rsidRDefault="00000000" w:rsidRPr="00000000" w14:paraId="000000B5">
            <w:pPr>
              <w:spacing w:after="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Đợt</w:t>
            </w:r>
          </w:p>
        </w:tc>
        <w:tc>
          <w:tcPr>
            <w:shd w:fill="002060" w:val="clear"/>
            <w:tcMar>
              <w:top w:w="144.0" w:type="dxa"/>
              <w:left w:w="144.0" w:type="dxa"/>
              <w:bottom w:w="144.0" w:type="dxa"/>
              <w:right w:w="144.0" w:type="dxa"/>
            </w:tcMar>
            <w:vAlign w:val="center"/>
          </w:tcPr>
          <w:p w:rsidR="00000000" w:rsidDel="00000000" w:rsidP="00000000" w:rsidRDefault="00000000" w:rsidRPr="00000000" w14:paraId="000000B6">
            <w:pPr>
              <w:spacing w:after="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Tỷ lệ thanh toán</w:t>
            </w:r>
          </w:p>
        </w:tc>
        <w:tc>
          <w:tcPr>
            <w:shd w:fill="002060" w:val="clear"/>
            <w:tcMar>
              <w:top w:w="144.0" w:type="dxa"/>
              <w:left w:w="144.0" w:type="dxa"/>
              <w:bottom w:w="144.0" w:type="dxa"/>
              <w:right w:w="144.0" w:type="dxa"/>
            </w:tcMar>
            <w:vAlign w:val="center"/>
          </w:tcPr>
          <w:p w:rsidR="00000000" w:rsidDel="00000000" w:rsidP="00000000" w:rsidRDefault="00000000" w:rsidRPr="00000000" w14:paraId="000000B7">
            <w:pPr>
              <w:spacing w:after="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Thời hạn thanh toán và Hồ sơ hợp lệ</w:t>
            </w:r>
          </w:p>
        </w:tc>
      </w:tr>
      <w:tr>
        <w:trPr>
          <w:cantSplit w:val="0"/>
          <w:trHeight w:val="3321.943359375" w:hRule="atLeast"/>
          <w:tblHeader w:val="0"/>
        </w:trPr>
        <w:tc>
          <w:tcPr>
            <w:vAlign w:val="center"/>
          </w:tcPr>
          <w:p w:rsidR="00000000" w:rsidDel="00000000" w:rsidP="00000000" w:rsidRDefault="00000000" w:rsidRPr="00000000" w14:paraId="000000B8">
            <w:pPr>
              <w:spacing w:after="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B9">
            <w:pPr>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Tạm ứng</w:t>
            </w:r>
          </w:p>
          <w:p w:rsidR="00000000" w:rsidDel="00000000" w:rsidP="00000000" w:rsidRDefault="00000000" w:rsidRPr="00000000" w14:paraId="000000BA">
            <w:pPr>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tcMar>
              <w:top w:w="144.0" w:type="dxa"/>
              <w:left w:w="144.0" w:type="dxa"/>
              <w:bottom w:w="144.0" w:type="dxa"/>
              <w:right w:w="144.0" w:type="dxa"/>
            </w:tcMar>
            <w:vAlign w:val="center"/>
          </w:tcPr>
          <w:p w:rsidR="00000000" w:rsidDel="00000000" w:rsidP="00000000" w:rsidRDefault="00000000" w:rsidRPr="00000000" w14:paraId="000000BB">
            <w:pPr>
              <w:tabs>
                <w:tab w:val="left" w:leader="none" w:pos="360"/>
              </w:tabs>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tạm ứng cho Bên B 50% giá trị Phụ Lục Hợp Đồng trong vòng 05 (năm) ngày làm việc sau khi nhận được bộ hồ sơ thanh toán hợp lệ từ Bên B, bao gồm:</w:t>
            </w:r>
          </w:p>
          <w:p w:rsidR="00000000" w:rsidDel="00000000" w:rsidP="00000000" w:rsidRDefault="00000000" w:rsidRPr="00000000" w14:paraId="000000BC">
            <w:pPr>
              <w:numPr>
                <w:ilvl w:val="0"/>
                <w:numId w:val="28"/>
              </w:numPr>
              <w:tabs>
                <w:tab w:val="left" w:leader="none" w:pos="360"/>
              </w:tabs>
              <w:spacing w:after="0" w:afterAutospacing="0" w:line="360" w:lineRule="auto"/>
              <w:ind w:left="63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Hợp Đồng Nguyên Tắc;</w:t>
            </w:r>
          </w:p>
          <w:p w:rsidR="00000000" w:rsidDel="00000000" w:rsidP="00000000" w:rsidRDefault="00000000" w:rsidRPr="00000000" w14:paraId="000000BD">
            <w:pPr>
              <w:numPr>
                <w:ilvl w:val="0"/>
                <w:numId w:val="28"/>
              </w:numPr>
              <w:tabs>
                <w:tab w:val="left" w:leader="none" w:pos="360"/>
              </w:tabs>
              <w:spacing w:after="0" w:afterAutospacing="0" w:line="360" w:lineRule="auto"/>
              <w:ind w:left="63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Phụ Lục A (Bảng giá từng hạng mục triển khai);</w:t>
            </w:r>
          </w:p>
          <w:p w:rsidR="00000000" w:rsidDel="00000000" w:rsidP="00000000" w:rsidRDefault="00000000" w:rsidRPr="00000000" w14:paraId="000000BE">
            <w:pPr>
              <w:numPr>
                <w:ilvl w:val="0"/>
                <w:numId w:val="28"/>
              </w:numPr>
              <w:tabs>
                <w:tab w:val="left" w:leader="none" w:pos="360"/>
              </w:tabs>
              <w:spacing w:after="0" w:afterAutospacing="0" w:line="360" w:lineRule="auto"/>
              <w:ind w:left="63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Phụ Lục Hợp Đồng;</w:t>
            </w:r>
          </w:p>
          <w:p w:rsidR="00000000" w:rsidDel="00000000" w:rsidP="00000000" w:rsidRDefault="00000000" w:rsidRPr="00000000" w14:paraId="000000BF">
            <w:pPr>
              <w:numPr>
                <w:ilvl w:val="0"/>
                <w:numId w:val="28"/>
              </w:numPr>
              <w:tabs>
                <w:tab w:val="left" w:leader="none" w:pos="360"/>
              </w:tabs>
              <w:spacing w:after="0" w:afterAutospacing="0" w:line="360" w:lineRule="auto"/>
              <w:ind w:left="63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Đề nghị tạm ứng;</w:t>
            </w:r>
          </w:p>
          <w:p w:rsidR="00000000" w:rsidDel="00000000" w:rsidP="00000000" w:rsidRDefault="00000000" w:rsidRPr="00000000" w14:paraId="000000C0">
            <w:pPr>
              <w:numPr>
                <w:ilvl w:val="0"/>
                <w:numId w:val="28"/>
              </w:numPr>
              <w:tabs>
                <w:tab w:val="left" w:leader="none" w:pos="360"/>
              </w:tabs>
              <w:spacing w:after="240" w:line="360" w:lineRule="auto"/>
              <w:ind w:left="63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Hoá đơn tài chính hợp lệ.</w:t>
            </w:r>
          </w:p>
        </w:tc>
      </w:tr>
      <w:tr>
        <w:trPr>
          <w:cantSplit w:val="0"/>
          <w:trHeight w:val="3854.794921875" w:hRule="atLeast"/>
          <w:tblHeader w:val="0"/>
        </w:trPr>
        <w:tc>
          <w:tcPr>
            <w:vAlign w:val="center"/>
          </w:tcPr>
          <w:p w:rsidR="00000000" w:rsidDel="00000000" w:rsidP="00000000" w:rsidRDefault="00000000" w:rsidRPr="00000000" w14:paraId="000000C1">
            <w:pPr>
              <w:spacing w:after="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C2">
            <w:pPr>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Thanh toán lần 1</w:t>
            </w:r>
          </w:p>
          <w:p w:rsidR="00000000" w:rsidDel="00000000" w:rsidP="00000000" w:rsidRDefault="00000000" w:rsidRPr="00000000" w14:paraId="000000C3">
            <w:pPr>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c>
          <w:tcPr>
            <w:tcMar>
              <w:top w:w="144.0" w:type="dxa"/>
              <w:left w:w="144.0" w:type="dxa"/>
              <w:bottom w:w="144.0" w:type="dxa"/>
              <w:right w:w="144.0" w:type="dxa"/>
            </w:tcMar>
            <w:vAlign w:val="center"/>
          </w:tcPr>
          <w:p w:rsidR="00000000" w:rsidDel="00000000" w:rsidP="00000000" w:rsidRDefault="00000000" w:rsidRPr="00000000" w14:paraId="000000C4">
            <w:pPr>
              <w:tabs>
                <w:tab w:val="left" w:leader="none" w:pos="360"/>
              </w:tabs>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thanh toán cho Bên B 40% giá trị Phụ Lục Hợp Đồng khi nhận được và phê duyệt các sản phẩm do Bên B thiết kế;</w:t>
            </w:r>
          </w:p>
          <w:p w:rsidR="00000000" w:rsidDel="00000000" w:rsidP="00000000" w:rsidRDefault="00000000" w:rsidRPr="00000000" w14:paraId="000000C5">
            <w:pPr>
              <w:tabs>
                <w:tab w:val="left" w:leader="none" w:pos="360"/>
              </w:tabs>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Thời hạn thanh toán: trong vòng 05 (năm) ngày làm việc kể từ ngày hai Bên ký Biên bản nghiệm thu và Bên A nhận được đầy đủ hồ sơ thanh toán của Bên B bao gồm: </w:t>
            </w:r>
          </w:p>
          <w:p w:rsidR="00000000" w:rsidDel="00000000" w:rsidP="00000000" w:rsidRDefault="00000000" w:rsidRPr="00000000" w14:paraId="000000C6">
            <w:pPr>
              <w:widowControl w:val="0"/>
              <w:numPr>
                <w:ilvl w:val="0"/>
                <w:numId w:val="5"/>
              </w:numPr>
              <w:tabs>
                <w:tab w:val="left" w:leader="none" w:pos="360"/>
              </w:tabs>
              <w:spacing w:after="240" w:line="240" w:lineRule="auto"/>
              <w:ind w:left="63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nghiệm thu;</w:t>
            </w:r>
          </w:p>
          <w:p w:rsidR="00000000" w:rsidDel="00000000" w:rsidP="00000000" w:rsidRDefault="00000000" w:rsidRPr="00000000" w14:paraId="000000C7">
            <w:pPr>
              <w:widowControl w:val="0"/>
              <w:numPr>
                <w:ilvl w:val="0"/>
                <w:numId w:val="5"/>
              </w:numPr>
              <w:tabs>
                <w:tab w:val="left" w:leader="none" w:pos="360"/>
              </w:tabs>
              <w:spacing w:after="240" w:line="240" w:lineRule="auto"/>
              <w:ind w:left="63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nghị thanh toán;</w:t>
            </w:r>
          </w:p>
          <w:p w:rsidR="00000000" w:rsidDel="00000000" w:rsidP="00000000" w:rsidRDefault="00000000" w:rsidRPr="00000000" w14:paraId="000000C8">
            <w:pPr>
              <w:widowControl w:val="0"/>
              <w:numPr>
                <w:ilvl w:val="0"/>
                <w:numId w:val="5"/>
              </w:numPr>
              <w:tabs>
                <w:tab w:val="left" w:leader="none" w:pos="360"/>
              </w:tabs>
              <w:spacing w:after="240" w:line="240" w:lineRule="auto"/>
              <w:ind w:left="63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tài chính hợp lệ tương ứng với giá trị nghiệm thu;</w:t>
            </w:r>
          </w:p>
        </w:tc>
      </w:tr>
      <w:tr>
        <w:trPr>
          <w:cantSplit w:val="0"/>
          <w:trHeight w:val="4151.1328125" w:hRule="atLeast"/>
          <w:tblHeader w:val="0"/>
        </w:trPr>
        <w:tc>
          <w:tcPr>
            <w:vAlign w:val="center"/>
          </w:tcPr>
          <w:p w:rsidR="00000000" w:rsidDel="00000000" w:rsidP="00000000" w:rsidRDefault="00000000" w:rsidRPr="00000000" w14:paraId="000000C9">
            <w:pPr>
              <w:spacing w:after="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CA">
            <w:pPr>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Quyết toán giá trị Phụ Lục Hợp Đồng.</w:t>
            </w:r>
          </w:p>
        </w:tc>
        <w:tc>
          <w:tcPr>
            <w:tcMar>
              <w:top w:w="144.0" w:type="dxa"/>
              <w:left w:w="144.0" w:type="dxa"/>
              <w:bottom w:w="144.0" w:type="dxa"/>
              <w:right w:w="144.0" w:type="dxa"/>
            </w:tcMar>
            <w:vAlign w:val="center"/>
          </w:tcPr>
          <w:p w:rsidR="00000000" w:rsidDel="00000000" w:rsidP="00000000" w:rsidRDefault="00000000" w:rsidRPr="00000000" w14:paraId="000000CB">
            <w:pPr>
              <w:tabs>
                <w:tab w:val="left" w:leader="none" w:pos="360"/>
              </w:tabs>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toán: Bên A và Bên B sẽ quyết toán toàn bộ giá trị Phụ Lục Hợp đồng căn cứ theo khối lượng công việc thực tế đã hoàn thành, được Bên B bàn giao toàn bộ file thiết kế và được nghiệm thu bởi Các Bên.</w:t>
            </w:r>
          </w:p>
          <w:p w:rsidR="00000000" w:rsidDel="00000000" w:rsidP="00000000" w:rsidRDefault="00000000" w:rsidRPr="00000000" w14:paraId="000000CC">
            <w:pP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Thời hạn thanh toán trong vòng 5 ngày làm việc kể từ ngày Các Bên ký Biên bản nghiệm thu thanh lý và nhận được hồ sơ thanh toán của Bên B bao gồm:</w:t>
            </w:r>
            <w:r w:rsidDel="00000000" w:rsidR="00000000" w:rsidRPr="00000000">
              <w:rPr>
                <w:rtl w:val="0"/>
              </w:rPr>
            </w:r>
          </w:p>
          <w:p w:rsidR="00000000" w:rsidDel="00000000" w:rsidP="00000000" w:rsidRDefault="00000000" w:rsidRPr="00000000" w14:paraId="000000CD">
            <w:pPr>
              <w:widowControl w:val="0"/>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nghiệm thu;</w:t>
            </w:r>
          </w:p>
          <w:p w:rsidR="00000000" w:rsidDel="00000000" w:rsidP="00000000" w:rsidRDefault="00000000" w:rsidRPr="00000000" w14:paraId="000000CE">
            <w:pPr>
              <w:widowControl w:val="0"/>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nghị thanh toán;</w:t>
            </w:r>
          </w:p>
          <w:p w:rsidR="00000000" w:rsidDel="00000000" w:rsidP="00000000" w:rsidRDefault="00000000" w:rsidRPr="00000000" w14:paraId="000000CF">
            <w:pPr>
              <w:widowControl w:val="0"/>
              <w:numPr>
                <w:ilvl w:val="0"/>
                <w:numId w:val="19"/>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GTGT hợp lệ tương ứng với giá trị nghiệm thu thanh lý;</w:t>
            </w:r>
          </w:p>
        </w:tc>
      </w:tr>
    </w:tbl>
    <w:p w:rsidR="00000000" w:rsidDel="00000000" w:rsidP="00000000" w:rsidRDefault="00000000" w:rsidRPr="00000000" w14:paraId="000000D0">
      <w:pPr>
        <w:pStyle w:val="Heading1"/>
        <w:keepNext w:val="0"/>
        <w:keepLines w:val="0"/>
        <w:spacing w:after="24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1"/>
        <w:keepNext w:val="0"/>
        <w:keepLines w:val="0"/>
        <w:numPr>
          <w:ilvl w:val="1"/>
          <w:numId w:val="20"/>
        </w:numPr>
        <w:spacing w:after="240" w:before="0" w:line="276" w:lineRule="auto"/>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khoản thanh toán đều được chuyển vào tài khoản của Bên B như sau: </w:t>
      </w:r>
    </w:p>
    <w:tbl>
      <w:tblPr>
        <w:tblStyle w:val="Table5"/>
        <w:tblW w:w="8925.0" w:type="dxa"/>
        <w:jc w:val="left"/>
        <w:tblInd w:w="596.0000000000001" w:type="dxa"/>
        <w:tblLayout w:type="fixed"/>
        <w:tblLook w:val="0400"/>
      </w:tblPr>
      <w:tblGrid>
        <w:gridCol w:w="2693"/>
        <w:gridCol w:w="6232"/>
        <w:tblGridChange w:id="0">
          <w:tblGrid>
            <w:gridCol w:w="2693"/>
            <w:gridCol w:w="6232"/>
          </w:tblGrid>
        </w:tblGridChange>
      </w:tblGrid>
      <w:tr>
        <w:trPr>
          <w:cantSplit w:val="0"/>
          <w:tblHeader w:val="0"/>
        </w:trPr>
        <w:tc>
          <w:tcPr/>
          <w:p w:rsidR="00000000" w:rsidDel="00000000" w:rsidP="00000000" w:rsidRDefault="00000000" w:rsidRPr="00000000" w14:paraId="000000D2">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thụ hưởng</w:t>
            </w:r>
          </w:p>
        </w:tc>
        <w:tc>
          <w:tcPr/>
          <w:p w:rsidR="00000000" w:rsidDel="00000000" w:rsidP="00000000" w:rsidRDefault="00000000" w:rsidRPr="00000000" w14:paraId="000000D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CÔNG TY TNHH TIỂU ĐIỂM AIM</w:t>
            </w:r>
          </w:p>
        </w:tc>
      </w:tr>
      <w:tr>
        <w:trPr>
          <w:cantSplit w:val="0"/>
          <w:tblHeader w:val="0"/>
        </w:trPr>
        <w:tc>
          <w:tcPr/>
          <w:p w:rsidR="00000000" w:rsidDel="00000000" w:rsidP="00000000" w:rsidRDefault="00000000" w:rsidRPr="00000000" w14:paraId="000000D4">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Ngân hàng</w:t>
            </w:r>
          </w:p>
        </w:tc>
        <w:tc>
          <w:tcPr/>
          <w:p w:rsidR="00000000" w:rsidDel="00000000" w:rsidP="00000000" w:rsidRDefault="00000000" w:rsidRPr="00000000" w14:paraId="000000D5">
            <w:pPr>
              <w:tabs>
                <w:tab w:val="left" w:leader="none" w:pos="1008"/>
                <w:tab w:val="left" w:leader="none" w:pos="1440"/>
                <w:tab w:val="left" w:leader="none" w:pos="1728"/>
                <w:tab w:val="left" w:leader="none" w:pos="2340"/>
                <w:tab w:val="left" w:leader="none" w:pos="8992"/>
              </w:tabs>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Ngân Hàng Thương Mại Cổ Phần Á Châu (ACB)</w:t>
            </w:r>
          </w:p>
          <w:p w:rsidR="00000000" w:rsidDel="00000000" w:rsidP="00000000" w:rsidRDefault="00000000" w:rsidRPr="00000000" w14:paraId="000000D6">
            <w:pPr>
              <w:tabs>
                <w:tab w:val="left" w:leader="none" w:pos="1008"/>
                <w:tab w:val="left" w:leader="none" w:pos="1440"/>
                <w:tab w:val="left" w:leader="none" w:pos="1728"/>
                <w:tab w:val="left" w:leader="none" w:pos="2340"/>
                <w:tab w:val="left" w:leader="none" w:pos="8992"/>
              </w:tabs>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 nhánh Thống Nhất</w:t>
            </w:r>
          </w:p>
        </w:tc>
      </w:tr>
      <w:tr>
        <w:trPr>
          <w:cantSplit w:val="0"/>
          <w:tblHeader w:val="0"/>
        </w:trPr>
        <w:tc>
          <w:tcPr/>
          <w:p w:rsidR="00000000" w:rsidDel="00000000" w:rsidP="00000000" w:rsidRDefault="00000000" w:rsidRPr="00000000" w14:paraId="000000D7">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tài khoản</w:t>
            </w:r>
          </w:p>
        </w:tc>
        <w:tc>
          <w:tcPr/>
          <w:p w:rsidR="00000000" w:rsidDel="00000000" w:rsidP="00000000" w:rsidRDefault="00000000" w:rsidRPr="00000000" w14:paraId="000000D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50349167</w:t>
            </w:r>
          </w:p>
        </w:tc>
      </w:tr>
    </w:tbl>
    <w:p w:rsidR="00000000" w:rsidDel="00000000" w:rsidP="00000000" w:rsidRDefault="00000000" w:rsidRPr="00000000" w14:paraId="000000D9">
      <w:pPr>
        <w:pStyle w:val="Heading1"/>
        <w:keepNext w:val="0"/>
        <w:keepLines w:val="0"/>
        <w:spacing w:after="24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5: TRÁCH NHIỆM CỦA BÊN A</w:t>
      </w:r>
      <w:r w:rsidDel="00000000" w:rsidR="00000000" w:rsidRPr="00000000">
        <w:rPr>
          <w:rtl w:val="0"/>
        </w:rPr>
      </w:r>
    </w:p>
    <w:p w:rsidR="00000000" w:rsidDel="00000000" w:rsidP="00000000" w:rsidRDefault="00000000" w:rsidRPr="00000000" w14:paraId="000000DA">
      <w:pPr>
        <w:pStyle w:val="Heading1"/>
        <w:keepNext w:val="0"/>
        <w:keepLines w:val="0"/>
        <w:numPr>
          <w:ilvl w:val="1"/>
          <w:numId w:val="13"/>
        </w:numPr>
        <w:spacing w:after="240" w:before="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cấp đầy đủ các thông tin để Bên B thực hiện dịch vụ và chịu trách nhiệm về tính chính xác, đầy đủ các thông tin đã cũng cấp.</w:t>
      </w:r>
      <w:r w:rsidDel="00000000" w:rsidR="00000000" w:rsidRPr="00000000">
        <w:rPr>
          <w:rtl w:val="0"/>
        </w:rPr>
      </w:r>
    </w:p>
    <w:p w:rsidR="00000000" w:rsidDel="00000000" w:rsidP="00000000" w:rsidRDefault="00000000" w:rsidRPr="00000000" w14:paraId="000000DB">
      <w:pPr>
        <w:pStyle w:val="Heading1"/>
        <w:keepNext w:val="0"/>
        <w:keepLines w:val="0"/>
        <w:numPr>
          <w:ilvl w:val="1"/>
          <w:numId w:val="13"/>
        </w:numPr>
        <w:spacing w:after="240" w:before="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phê duyệt và ký nhận các kế hoạch, biên bản nghiệm thu công việc do Bên B thực hiện theo quy định của Hợp Đồng này. Trường hợp Dịch Vụ không đáp ứng các yêu cầu chất lượng theo quy định tại Hợp Đồng này, Bên A được quyền từ chối nghiệm thu đối với phần Dịch Vụ không đạt yêu cầu.</w:t>
      </w:r>
    </w:p>
    <w:p w:rsidR="00000000" w:rsidDel="00000000" w:rsidP="00000000" w:rsidRDefault="00000000" w:rsidRPr="00000000" w14:paraId="000000DC">
      <w:pPr>
        <w:pStyle w:val="Heading1"/>
        <w:keepNext w:val="0"/>
        <w:keepLines w:val="0"/>
        <w:numPr>
          <w:ilvl w:val="1"/>
          <w:numId w:val="13"/>
        </w:numPr>
        <w:spacing w:after="240" w:before="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quyết các khiếu nại phát sinh (nếu có) liên quan đến nội dung quảng cáo do Bên A cung cấp.</w:t>
      </w:r>
    </w:p>
    <w:p w:rsidR="00000000" w:rsidDel="00000000" w:rsidP="00000000" w:rsidRDefault="00000000" w:rsidRPr="00000000" w14:paraId="000000DD">
      <w:pPr>
        <w:pStyle w:val="Heading1"/>
        <w:keepNext w:val="0"/>
        <w:keepLines w:val="0"/>
        <w:numPr>
          <w:ilvl w:val="1"/>
          <w:numId w:val="13"/>
        </w:numPr>
        <w:spacing w:after="240" w:before="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các quy định của pháp luật về quảng cáo và các điều khoản quy định trong Hợp Đồng này.</w:t>
      </w:r>
    </w:p>
    <w:p w:rsidR="00000000" w:rsidDel="00000000" w:rsidP="00000000" w:rsidRDefault="00000000" w:rsidRPr="00000000" w14:paraId="000000DE">
      <w:pPr>
        <w:pStyle w:val="Heading1"/>
        <w:keepNext w:val="0"/>
        <w:keepLines w:val="0"/>
        <w:numPr>
          <w:ilvl w:val="1"/>
          <w:numId w:val="13"/>
        </w:numPr>
        <w:spacing w:after="240" w:before="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và nêu rõ lý do cho Bên B trong trường hợp Bên A có nhu cầu tạm dừng thực hiện Hợp Đồng để được miễn các trách nhiệm bồi thường thiệt hại và phạt vi phạm;</w:t>
      </w:r>
    </w:p>
    <w:p w:rsidR="00000000" w:rsidDel="00000000" w:rsidP="00000000" w:rsidRDefault="00000000" w:rsidRPr="00000000" w14:paraId="000000DF">
      <w:pPr>
        <w:pStyle w:val="Heading1"/>
        <w:keepNext w:val="0"/>
        <w:keepLines w:val="0"/>
        <w:numPr>
          <w:ilvl w:val="1"/>
          <w:numId w:val="13"/>
        </w:numPr>
        <w:spacing w:after="240" w:before="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đầy đủ và đúng hạn theo quy định tại Hợp Đồng này. Bên A có quyền cấn trừ toàn bộ các khoản tiền phạt, tiền bồi thường thiệt hại và các khoản tiền khác mà Bên B phải chịu trách nhiệm/ phải thanh toán cho Bên A theo quy định tại Hợp đồng này và được Bên B xác nhận vào nghĩa vụ thanh toán của Bên A đối với Bên B trước khi Bên A tiến hành thanh toán bất kỳ đợt thanh toán đến hạn (nếu có) cho Bên B.</w:t>
      </w:r>
    </w:p>
    <w:p w:rsidR="00000000" w:rsidDel="00000000" w:rsidP="00000000" w:rsidRDefault="00000000" w:rsidRPr="00000000" w14:paraId="000000E0">
      <w:pPr>
        <w:pStyle w:val="Heading1"/>
        <w:keepNext w:val="0"/>
        <w:keepLines w:val="0"/>
        <w:numPr>
          <w:ilvl w:val="1"/>
          <w:numId w:val="13"/>
        </w:numPr>
        <w:spacing w:after="240" w:before="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nghĩa vụ khác theo quy định của pháp luật và Hợp Đồng này.</w:t>
      </w:r>
    </w:p>
    <w:p w:rsidR="00000000" w:rsidDel="00000000" w:rsidP="00000000" w:rsidRDefault="00000000" w:rsidRPr="00000000" w14:paraId="000000E1">
      <w:pPr>
        <w:pStyle w:val="Heading1"/>
        <w:keepNext w:val="0"/>
        <w:keepLines w:val="0"/>
        <w:spacing w:after="240" w:before="0" w:line="276" w:lineRule="auto"/>
        <w:ind w:left="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6: TRÁCH NHIỆM CỦA BÊN B</w:t>
      </w:r>
      <w:r w:rsidDel="00000000" w:rsidR="00000000" w:rsidRPr="00000000">
        <w:rPr>
          <w:rtl w:val="0"/>
        </w:rPr>
      </w:r>
    </w:p>
    <w:p w:rsidR="00000000" w:rsidDel="00000000" w:rsidP="00000000" w:rsidRDefault="00000000" w:rsidRPr="00000000" w14:paraId="000000E2">
      <w:pPr>
        <w:pStyle w:val="Heading1"/>
        <w:keepNext w:val="0"/>
        <w:keepLines w:val="0"/>
        <w:numPr>
          <w:ilvl w:val="1"/>
          <w:numId w:val="1"/>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vấn Bên A trong việc thiết kế để đảm bảo rằng sản phẩm thiết kế hiệu quả và tuân thủ đúng các quy định pháp luật hiện hành.</w:t>
      </w:r>
    </w:p>
    <w:p w:rsidR="00000000" w:rsidDel="00000000" w:rsidP="00000000" w:rsidRDefault="00000000" w:rsidRPr="00000000" w14:paraId="000000E3">
      <w:pPr>
        <w:pStyle w:val="Heading1"/>
        <w:keepNext w:val="0"/>
        <w:keepLines w:val="0"/>
        <w:numPr>
          <w:ilvl w:val="1"/>
          <w:numId w:val="1"/>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công việc trong đúng thời gian như quy định tại Hợp Đồng này. Trong trường hợp Bên B vi phạm quy định tại Điều này, ngoài việc phải chịu phạt 8% trên giá trị dịch vụ bị vi phạm nhưng không quá 8% Giá trị Hợp đồng.</w:t>
      </w:r>
    </w:p>
    <w:p w:rsidR="00000000" w:rsidDel="00000000" w:rsidP="00000000" w:rsidRDefault="00000000" w:rsidRPr="00000000" w14:paraId="000000E4">
      <w:pPr>
        <w:pStyle w:val="Heading1"/>
        <w:keepNext w:val="0"/>
        <w:keepLines w:val="0"/>
        <w:numPr>
          <w:ilvl w:val="1"/>
          <w:numId w:val="1"/>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tự chịu mọi trách nhiệm, chi phí và thực hiện các yêu cầu của các bên liên quan (nếu có) để hoàn thành dịch vụ cho Bên A theo đúng quy định của Hợp Đồng, đồng thời miễn cho Bên A mọi thắc mắc, tranh chấp phát sinh giữa Bên B và đơn vị báo chí, đơn vị cung cấp dịch vụ nếu việc tranh chấp không phải lỗi của Bên A. Trường hợp vì bất kỳ lý do gì việc quảng cáo của Bên A không được thực hiện hoặc thực hiện không đầy đủ, Bên B sẽ bị xử lý như quy định tại Hợp đồng này.</w:t>
      </w:r>
    </w:p>
    <w:p w:rsidR="00000000" w:rsidDel="00000000" w:rsidP="00000000" w:rsidRDefault="00000000" w:rsidRPr="00000000" w14:paraId="000000E5">
      <w:pPr>
        <w:pStyle w:val="Heading1"/>
        <w:keepNext w:val="0"/>
        <w:keepLines w:val="0"/>
        <w:numPr>
          <w:ilvl w:val="1"/>
          <w:numId w:val="1"/>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được chuyển nhượng một phần hoặc toàn bộ quyền và nghĩa vụ theo Hợp đồng này cho bất kỳ bên thứ ba nào khác mà không được sự đồng ý trước bằng văn bản của Bên A.</w:t>
      </w:r>
    </w:p>
    <w:p w:rsidR="00000000" w:rsidDel="00000000" w:rsidP="00000000" w:rsidRDefault="00000000" w:rsidRPr="00000000" w14:paraId="000000E6">
      <w:pPr>
        <w:pStyle w:val="Heading1"/>
        <w:keepNext w:val="0"/>
        <w:keepLines w:val="0"/>
        <w:numPr>
          <w:ilvl w:val="1"/>
          <w:numId w:val="1"/>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cấp dịch vụ theo đúng nội dung đã thoả thuận trong Hợp Đồng, đảm bảo có đầy đủ các loại giấy chứng nhận, giấy phép hợp pháp với đầy đủ thời hạn và hiệu lực để tiến hành hoạt động kinh doanh và luôn tuân thủ các quy định của pháp luật có liên quan.</w:t>
      </w:r>
    </w:p>
    <w:p w:rsidR="00000000" w:rsidDel="00000000" w:rsidP="00000000" w:rsidRDefault="00000000" w:rsidRPr="00000000" w14:paraId="000000E7">
      <w:pPr>
        <w:pStyle w:val="Heading1"/>
        <w:keepNext w:val="0"/>
        <w:keepLines w:val="0"/>
        <w:numPr>
          <w:ilvl w:val="1"/>
          <w:numId w:val="1"/>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 đại diện có thẩm quyền, năng lực để giải quyết các khiếu nại của Bên A và/hoặc các vướng mắc phát sinh (nếu có) trong quá trình thực hiện Hợp Đồng.</w:t>
      </w:r>
    </w:p>
    <w:p w:rsidR="00000000" w:rsidDel="00000000" w:rsidP="00000000" w:rsidRDefault="00000000" w:rsidRPr="00000000" w14:paraId="000000E8">
      <w:pPr>
        <w:pStyle w:val="Heading1"/>
        <w:keepNext w:val="0"/>
        <w:keepLines w:val="0"/>
        <w:numPr>
          <w:ilvl w:val="1"/>
          <w:numId w:val="1"/>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được tự ý thay đổi đường dẫn liên kết của Banner quảng cáo nếu không có sự chỉ dẫn của Bên A. Chỉ được cài đặt các đoạn mã không gây hại để phân tích hành vi, khu vực tiếp cận quảng cáo của Bên A, không được cài đặt các đoạn mã virut nhằm thu thập thông tin khách hàng hay thực hiện các mục đích bất hợp pháp khác.</w:t>
      </w:r>
    </w:p>
    <w:p w:rsidR="00000000" w:rsidDel="00000000" w:rsidP="00000000" w:rsidRDefault="00000000" w:rsidRPr="00000000" w14:paraId="000000E9">
      <w:pPr>
        <w:pStyle w:val="Heading1"/>
        <w:keepNext w:val="0"/>
        <w:keepLines w:val="0"/>
        <w:numPr>
          <w:ilvl w:val="1"/>
          <w:numId w:val="1"/>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cho Bên A đầy đủ và kịp thời các thông tin liên quan đến công việc theo thỏa thuận tại Hợp Đồng này và báo cáo định kỳ hàng tháng kết quả quảng cáo, lượng truy cập quảng cáo.</w:t>
      </w:r>
    </w:p>
    <w:p w:rsidR="00000000" w:rsidDel="00000000" w:rsidP="00000000" w:rsidRDefault="00000000" w:rsidRPr="00000000" w14:paraId="000000EA">
      <w:pPr>
        <w:pStyle w:val="Heading1"/>
        <w:keepNext w:val="0"/>
        <w:keepLines w:val="0"/>
        <w:numPr>
          <w:ilvl w:val="1"/>
          <w:numId w:val="1"/>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cấp cho Bên A hóa đơn tài chính hợp lệ.</w:t>
      </w:r>
    </w:p>
    <w:p w:rsidR="00000000" w:rsidDel="00000000" w:rsidP="00000000" w:rsidRDefault="00000000" w:rsidRPr="00000000" w14:paraId="000000EB">
      <w:pPr>
        <w:pStyle w:val="Heading1"/>
        <w:keepNext w:val="0"/>
        <w:keepLines w:val="0"/>
        <w:numPr>
          <w:ilvl w:val="1"/>
          <w:numId w:val="1"/>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nghĩa vụ khác theo quy định của pháp luật và Hợp Đồng này.</w:t>
      </w:r>
    </w:p>
    <w:p w:rsidR="00000000" w:rsidDel="00000000" w:rsidP="00000000" w:rsidRDefault="00000000" w:rsidRPr="00000000" w14:paraId="000000EC">
      <w:pPr>
        <w:spacing w:after="240" w:line="276" w:lineRule="auto"/>
        <w:ind w:left="-11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7: BẢO MẬT</w:t>
      </w:r>
    </w:p>
    <w:p w:rsidR="00000000" w:rsidDel="00000000" w:rsidP="00000000" w:rsidRDefault="00000000" w:rsidRPr="00000000" w14:paraId="000000ED">
      <w:pPr>
        <w:numPr>
          <w:ilvl w:val="0"/>
          <w:numId w:val="17"/>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có sự đồng ý trước bằng văn bản của một bên, Bên còn lại và nhân sự của Bên còn lại này không được tiết lộ nội dung của Hợp đồng cho bất kỳ bên thứ ba nào khác không liên quan tới việc thực hiện Hợp đồng. Việc một Bên B các thông tin cho người có liên quan đến việc thực hiện Hợp đồng được thực hiện theo chế độ bảo mật và trong phạm vi cần thiết cho việc thực hiện hợp đồng đó.</w:t>
      </w:r>
    </w:p>
    <w:p w:rsidR="00000000" w:rsidDel="00000000" w:rsidP="00000000" w:rsidRDefault="00000000" w:rsidRPr="00000000" w14:paraId="000000EE">
      <w:pPr>
        <w:numPr>
          <w:ilvl w:val="0"/>
          <w:numId w:val="17"/>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có sự đồng ý bằng văn bản của một bên, Bên còn lại không được sử dụng bất cứ thông tin hoặc tài liệu liên quan tới Dịch vụ tại Hợp đồng này vào mục đích khác trừ khi vì mục đích thực hiện Hợp đồng.</w:t>
      </w:r>
    </w:p>
    <w:p w:rsidR="00000000" w:rsidDel="00000000" w:rsidP="00000000" w:rsidRDefault="00000000" w:rsidRPr="00000000" w14:paraId="000000EF">
      <w:pPr>
        <w:numPr>
          <w:ilvl w:val="0"/>
          <w:numId w:val="17"/>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tài liệu một bên đã cung cấp cho Bên còn lại để thực hiện Hợp đồng này thuộc quyền sở hữu của Bên B. Khi một bên có yêu cầu, Bên còn lại phải trả lại các tài liệu này (bao gồm cả các bản chụp) sau khi đã hoàn thành nghĩa vụ theo Hợp đồng.</w:t>
      </w:r>
    </w:p>
    <w:p w:rsidR="00000000" w:rsidDel="00000000" w:rsidP="00000000" w:rsidRDefault="00000000" w:rsidRPr="00000000" w14:paraId="000000F0">
      <w:pPr>
        <w:numPr>
          <w:ilvl w:val="0"/>
          <w:numId w:val="17"/>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tài liệu do một bên chuẩn bị và nộp cho Bên còn lại sẽ trở thành tài sản của Bên B bao gồm nhưng không giới hạn các kế hoạch, phần mềm, bản vẽ, thông số kỹ thuật, thiết kế, báo cáo, và những tài liệu khác do Bên đó chuẩn bị để thực hiện Dịch vụ. Một bên sẽ không muộn hơn ngày chấm dứt hay kết thúc Hợp đồng này bàn giao lại toàn bộ những tài liệu đó cho Bên còn lại cùng với danh sách chi tiết kèm theo. Mỗi bên có thể giữ một bản của những tài liệu đó nhưng không được sử dụng cho những mục đích không liên quan đến Hợp đồng này khi chưa có sự đồng ý trước bằng văn bản của Bên còn lại.</w:t>
      </w:r>
    </w:p>
    <w:p w:rsidR="00000000" w:rsidDel="00000000" w:rsidP="00000000" w:rsidRDefault="00000000" w:rsidRPr="00000000" w14:paraId="000000F1">
      <w:pPr>
        <w:numPr>
          <w:ilvl w:val="0"/>
          <w:numId w:val="17"/>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bên và nhân sự của Bên đó trong thời hạn thực hiện Hợp đồng này và sau khi hết hạn Hợp đồng này, sẽ không tiết lộ bất cứ thông tin độc quyền hoặc thông tin bí mật nào liên quan đến Dịch vụ và Hợp đồng này hoặc công việc hoạt động kinh doanh, dự án của Bên còn lại cho bất kỳ bên thứ ba nào khác mà chưa có sự đồng ý trước bằng văn bản của Bên này.</w:t>
      </w:r>
    </w:p>
    <w:p w:rsidR="00000000" w:rsidDel="00000000" w:rsidP="00000000" w:rsidRDefault="00000000" w:rsidRPr="00000000" w14:paraId="000000F2">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8: QUYỀN SỞ HỮU TRÍ TUỆ</w:t>
      </w:r>
    </w:p>
    <w:p w:rsidR="00000000" w:rsidDel="00000000" w:rsidP="00000000" w:rsidRDefault="00000000" w:rsidRPr="00000000" w14:paraId="000000F3">
      <w:pPr>
        <w:numPr>
          <w:ilvl w:val="0"/>
          <w:numId w:val="12"/>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các đối tượng sở hữu trí tuệ (nếu có) được tạo ra trong suốt quá trình thực hiện Dịch vụ sẽ luôn thuộc quyền sở hữu duy nhất của Bên A. Bên A giữ lại tất cả quyền sở hữu trí tuệ và Bên B sở hữu quyền tác giả đối với các sản phẩm được tạo ra trong suốt quá trình cung cấp Dịch vụ của Bên B, bao gồm nhưng không giới hạn tất cả các tài liệu, thông tin liên quan.</w:t>
      </w:r>
    </w:p>
    <w:p w:rsidR="00000000" w:rsidDel="00000000" w:rsidP="00000000" w:rsidRDefault="00000000" w:rsidRPr="00000000" w14:paraId="000000F4">
      <w:pPr>
        <w:numPr>
          <w:ilvl w:val="0"/>
          <w:numId w:val="12"/>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không được phép sao chép các sản phẩm sở hữu trí tuệ của Bên A hoặc dưới hình thức nào đó vi phạm quyền sở hữu trí tuệ đối với các sản phẩm sở hữu trí tuệ của Bên A mà Bên B được tiếp cận hoặc được tạo ra trong suốt quá trình thực hiện Dịch vụ.</w:t>
      </w:r>
    </w:p>
    <w:p w:rsidR="00000000" w:rsidDel="00000000" w:rsidP="00000000" w:rsidRDefault="00000000" w:rsidRPr="00000000" w14:paraId="000000F5">
      <w:pPr>
        <w:numPr>
          <w:ilvl w:val="0"/>
          <w:numId w:val="12"/>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tại đây cam kết và đồng ý chuyển giao vô điều kiện và không hủy ngang cho Bên A tất cả các quyền sở hữu trí tuệ nếu có phát sinh trong suốt quá trình thực hiện Hợp đồng (kể cả thời gian sau khi kết thúc Hợp đồng) liên quan đến các sản phẩm/dữ liệu trong suốt quá trình thực hiện Dịch vụ, và có trách nhiệm ký tất cả các tài liệu và thực hiện tất cả các hành động cần thiết để xác nhận các quyền sở hữu trí tuệ đó của Bên A ngay khi Bên A yêu cầu</w:t>
      </w:r>
    </w:p>
    <w:p w:rsidR="00000000" w:rsidDel="00000000" w:rsidP="00000000" w:rsidRDefault="00000000" w:rsidRPr="00000000" w14:paraId="000000F6">
      <w:pPr>
        <w:pStyle w:val="Heading1"/>
        <w:keepNext w:val="0"/>
        <w:keepLines w:val="0"/>
        <w:spacing w:after="240" w:before="0" w:line="276" w:lineRule="auto"/>
        <w:ind w:left="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9: PHẠT VI PHẠM VÀ ĐƠN PHƯƠNG CHẤM DỨT HỢP ĐỒNG/PHỤ LỤC HỢP ĐỒNG</w:t>
      </w:r>
      <w:r w:rsidDel="00000000" w:rsidR="00000000" w:rsidRPr="00000000">
        <w:rPr>
          <w:rtl w:val="0"/>
        </w:rPr>
      </w:r>
    </w:p>
    <w:p w:rsidR="00000000" w:rsidDel="00000000" w:rsidP="00000000" w:rsidRDefault="00000000" w:rsidRPr="00000000" w14:paraId="000000F7">
      <w:pPr>
        <w:pStyle w:val="Heading1"/>
        <w:keepNext w:val="0"/>
        <w:keepLines w:val="0"/>
        <w:numPr>
          <w:ilvl w:val="1"/>
          <w:numId w:val="15"/>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Bên A chậm thanh toán quá ba mươi (30) ngày kể từ ngày đến hạn thanh toán cho Bên B theo quy định tại Hợp đồng này và (các) Phụ Lục Hợp Đồng, Bên A phải trả cho Bên B khoản phạt chậm thanh toán tương ứng với giá trị lãi suất nợ quá hạn do Ngân hàng Bên B mở tài khoản công bố lãi suất không kỳ hạn đối với khoản tiền trả chậm. Tiền lãi được tính trên cơ sở ngày và được cộng dồn từ ngày đến hạn thanh toán cho đến khi Bên B nhận được đầy đủ khoản tiền (kể cả bất kỳ khoản tiền lãi cộng dồn nào). Khi đó, Bên B có quyền ngưng thực hiện Dịch vụ cho đến khi Bên A hoàn thành nghĩa vụ thanh toán của mình. Tổng giá trị khoản phạt vi phạm quy định tại Điều này không vượt quá 8% số tiền chậm thanh toán.</w:t>
      </w:r>
    </w:p>
    <w:p w:rsidR="00000000" w:rsidDel="00000000" w:rsidP="00000000" w:rsidRDefault="00000000" w:rsidRPr="00000000" w14:paraId="000000F8">
      <w:pPr>
        <w:pStyle w:val="Heading1"/>
        <w:keepNext w:val="0"/>
        <w:keepLines w:val="0"/>
        <w:numPr>
          <w:ilvl w:val="1"/>
          <w:numId w:val="15"/>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Bên A chậm thanh toán quá bốn mươi lăm (45) ngày kể từ ngày đến hạn thanh toán, Bên B có quyền đơn phương chấm dứt Hợp Đồng hoặc Phụ Lục Hợp Đồng theo Điều </w:t>
      </w:r>
      <w:r w:rsidDel="00000000" w:rsidR="00000000" w:rsidRPr="00000000">
        <w:rPr>
          <w:rFonts w:ascii="Times New Roman" w:cs="Times New Roman" w:eastAsia="Times New Roman" w:hAnsi="Times New Roman"/>
          <w:sz w:val="24"/>
          <w:szCs w:val="24"/>
          <w:rtl w:val="0"/>
        </w:rPr>
        <w:t xml:space="preserve">10.2.iv</w:t>
      </w:r>
      <w:r w:rsidDel="00000000" w:rsidR="00000000" w:rsidRPr="00000000">
        <w:rPr>
          <w:rFonts w:ascii="Times New Roman" w:cs="Times New Roman" w:eastAsia="Times New Roman" w:hAnsi="Times New Roman"/>
          <w:sz w:val="24"/>
          <w:szCs w:val="24"/>
          <w:rtl w:val="0"/>
        </w:rPr>
        <w:t xml:space="preserve"> của Hợp Đồng.</w:t>
      </w:r>
    </w:p>
    <w:p w:rsidR="00000000" w:rsidDel="00000000" w:rsidP="00000000" w:rsidRDefault="00000000" w:rsidRPr="00000000" w14:paraId="000000F9">
      <w:pPr>
        <w:pStyle w:val="Heading1"/>
        <w:keepNext w:val="0"/>
        <w:keepLines w:val="0"/>
        <w:numPr>
          <w:ilvl w:val="1"/>
          <w:numId w:val="15"/>
        </w:numPr>
        <w:spacing w:after="240" w:before="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trường hợp Bên B vi phạm bất kì nghĩa vụ nào theo quy định tại Hợp Đồng, bao gồm cả không thực hiện, thực hiện thực hiện không đúng các nội dung Dịch Vụ được quy định tại Hợp Đồng này, Bên A có các quyền sau đây:</w:t>
      </w:r>
    </w:p>
    <w:p w:rsidR="00000000" w:rsidDel="00000000" w:rsidP="00000000" w:rsidRDefault="00000000" w:rsidRPr="00000000" w14:paraId="000000FA">
      <w:pPr>
        <w:pStyle w:val="Heading1"/>
        <w:keepNext w:val="0"/>
        <w:keepLines w:val="0"/>
        <w:numPr>
          <w:ilvl w:val="2"/>
          <w:numId w:val="6"/>
        </w:numPr>
        <w:spacing w:after="240" w:before="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Bên B phải nhanh chóng khắc phục sai sót và thực hiện Dịch Vụ theo quy định tại Hợp đồng này trong thời hạn theo yêu cầu của Bên A và Bên B phải chịu toàn bộ các chi phí liên quan tới việc khắc phục này.</w:t>
      </w:r>
    </w:p>
    <w:p w:rsidR="00000000" w:rsidDel="00000000" w:rsidP="00000000" w:rsidRDefault="00000000" w:rsidRPr="00000000" w14:paraId="000000FB">
      <w:pPr>
        <w:pStyle w:val="Heading1"/>
        <w:keepNext w:val="0"/>
        <w:keepLines w:val="0"/>
        <w:numPr>
          <w:ilvl w:val="2"/>
          <w:numId w:val="6"/>
        </w:numPr>
        <w:spacing w:after="240" w:before="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Thời gian khắc phục phải nằm trong thời gian thực hiện Dịch Vụ theo quy định của Hợp đồng. Quá thời hạn khắc phục theo yêu cầu của Bên A nêu trên, Bên B phải thanh toán cho Bên A khoản phạt chậm thực hiện Dịch Vụ với mức phạt tương ứng là 0,5% Giá trị Phụ Lục Hợp đồng đối với mỗi ngày chậm thực hiện Dịch vụ. Tuy nhiên, tổng giá trị khoản phạt vi phạm không vượt quá 8% Giá trị Phụ Lục Hợp đồng. </w:t>
      </w:r>
    </w:p>
    <w:p w:rsidR="00000000" w:rsidDel="00000000" w:rsidP="00000000" w:rsidRDefault="00000000" w:rsidRPr="00000000" w14:paraId="000000FC">
      <w:pPr>
        <w:pStyle w:val="Heading1"/>
        <w:keepNext w:val="0"/>
        <w:keepLines w:val="0"/>
        <w:numPr>
          <w:ilvl w:val="2"/>
          <w:numId w:val="6"/>
        </w:numPr>
        <w:spacing w:after="240" w:before="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ngày thứ ba mươi (30) kể từ ngày vi phạm Hợp Đồng, Bên A có quyền đơn phương chấm dứt Hợp Đồng hoặc Phụ Lục Hợp Đồng </w:t>
      </w:r>
    </w:p>
    <w:p w:rsidR="00000000" w:rsidDel="00000000" w:rsidP="00000000" w:rsidRDefault="00000000" w:rsidRPr="00000000" w14:paraId="000000FD">
      <w:pPr>
        <w:pStyle w:val="Heading1"/>
        <w:keepNext w:val="0"/>
        <w:keepLines w:val="0"/>
        <w:spacing w:after="240" w:before="0" w:line="276" w:lineRule="auto"/>
        <w:ind w:left="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10: TẠM DỪNG VÀ CHẤM DỨT, HỦY BỎ HỢP ĐỒNG</w:t>
      </w:r>
      <w:r w:rsidDel="00000000" w:rsidR="00000000" w:rsidRPr="00000000">
        <w:rPr>
          <w:rtl w:val="0"/>
        </w:rPr>
      </w:r>
    </w:p>
    <w:p w:rsidR="00000000" w:rsidDel="00000000" w:rsidP="00000000" w:rsidRDefault="00000000" w:rsidRPr="00000000" w14:paraId="000000FE">
      <w:pPr>
        <w:pStyle w:val="Heading1"/>
        <w:keepNext w:val="0"/>
        <w:keepLines w:val="0"/>
        <w:numPr>
          <w:ilvl w:val="1"/>
          <w:numId w:val="25"/>
        </w:numPr>
        <w:spacing w:after="240" w:before="0"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Tạm dừng thực hiện Hợp đồng hoặc Phụ Lục trong các trường hợp sau: </w:t>
      </w:r>
    </w:p>
    <w:p w:rsidR="00000000" w:rsidDel="00000000" w:rsidP="00000000" w:rsidRDefault="00000000" w:rsidRPr="00000000" w14:paraId="000000FF">
      <w:pPr>
        <w:pStyle w:val="Heading1"/>
        <w:keepNext w:val="0"/>
        <w:keepLines w:val="0"/>
        <w:numPr>
          <w:ilvl w:val="2"/>
          <w:numId w:val="10"/>
        </w:numPr>
        <w:spacing w:before="12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văn bản yêu cầu Bên B tạm dừng cung cấp Dịch Vụ. Thời gian tạm dừng Dịch Vụ do Bên A thông báo. Hết thời hạn tạm dừng nêu trên, Bên B sẽ tiếp tục cung cấp Dịch Vụ phù hợp với các quy định của Hợp đồng/Phụ Lục Hợp Đồng, và/hoặc Hợp đồng/Phụ Lục Hợp Đồng  sẽ chấm dứt theo quyết định của Bên A theo . </w:t>
      </w:r>
    </w:p>
    <w:p w:rsidR="00000000" w:rsidDel="00000000" w:rsidP="00000000" w:rsidRDefault="00000000" w:rsidRPr="00000000" w14:paraId="00000100">
      <w:pPr>
        <w:pStyle w:val="Heading1"/>
        <w:keepNext w:val="0"/>
        <w:keepLines w:val="0"/>
        <w:numPr>
          <w:ilvl w:val="2"/>
          <w:numId w:val="10"/>
        </w:numPr>
        <w:spacing w:before="12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chậm thanh toán cho Bên B quá 30 ngày kể từ ngày đến hạn thanh toán theo quy định tại Điều 9.1 Hợp đồng này;</w:t>
      </w:r>
    </w:p>
    <w:p w:rsidR="00000000" w:rsidDel="00000000" w:rsidP="00000000" w:rsidRDefault="00000000" w:rsidRPr="00000000" w14:paraId="00000101">
      <w:pPr>
        <w:pStyle w:val="Heading1"/>
        <w:keepNext w:val="0"/>
        <w:keepLines w:val="0"/>
        <w:numPr>
          <w:ilvl w:val="2"/>
          <w:numId w:val="10"/>
        </w:numPr>
        <w:spacing w:after="240" w:before="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Bên B vi phạm quy định Hợp Đồng, Bên A sẽ tạm dừng sử dụng dịch vụ cho đến khi Bên B hoàn thành việc khắc phục, sửa chữa các vi phạm đó. Sau thời hạn này nếu việc khắc phục, sửa chữa chưa được thực hiện hoặc đã thực hiện nhưng không đáp ứng yêu cầu của Bên A thì Bên A được quyền chấm dứt Hợp Đồng này theo Điều 9.3.</w:t>
      </w:r>
    </w:p>
    <w:p w:rsidR="00000000" w:rsidDel="00000000" w:rsidP="00000000" w:rsidRDefault="00000000" w:rsidRPr="00000000" w14:paraId="00000102">
      <w:pPr>
        <w:pStyle w:val="Heading1"/>
        <w:keepNext w:val="0"/>
        <w:keepLines w:val="0"/>
        <w:numPr>
          <w:ilvl w:val="1"/>
          <w:numId w:val="25"/>
        </w:numPr>
        <w:spacing w:after="240" w:before="0"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Chấm dứt Hợp đồng hoặc Phụ Lục Hợp Đồng trong các trường hợp sau đây: </w:t>
      </w:r>
    </w:p>
    <w:p w:rsidR="00000000" w:rsidDel="00000000" w:rsidP="00000000" w:rsidRDefault="00000000" w:rsidRPr="00000000" w14:paraId="00000103">
      <w:pPr>
        <w:pStyle w:val="Heading1"/>
        <w:keepNext w:val="0"/>
        <w:keepLines w:val="0"/>
        <w:numPr>
          <w:ilvl w:val="2"/>
          <w:numId w:val="4"/>
        </w:numPr>
        <w:spacing w:after="240" w:before="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hết thời hạn, hai Bên đã hoàn thành các nghĩa vụ theo Hợp đồng và không thỏa thuận gia hạn thêm.</w:t>
      </w:r>
    </w:p>
    <w:p w:rsidR="00000000" w:rsidDel="00000000" w:rsidP="00000000" w:rsidRDefault="00000000" w:rsidRPr="00000000" w14:paraId="00000104">
      <w:pPr>
        <w:pStyle w:val="Heading1"/>
        <w:keepNext w:val="0"/>
        <w:keepLines w:val="0"/>
        <w:numPr>
          <w:ilvl w:val="2"/>
          <w:numId w:val="4"/>
        </w:numPr>
        <w:spacing w:after="240" w:before="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Bên thỏa thuận chấm dứt Hợp đồng hoặc Phụ Lục Hợp Đồng. Trong trường hợp này, hai Bên sẽ thỏa thuận quyền và nghĩa vụ khi chấm dứt Hợp Đồng hoặc Phụ Lục Hợp Đồng. </w:t>
      </w:r>
    </w:p>
    <w:p w:rsidR="00000000" w:rsidDel="00000000" w:rsidP="00000000" w:rsidRDefault="00000000" w:rsidRPr="00000000" w14:paraId="00000105">
      <w:pPr>
        <w:pStyle w:val="Heading1"/>
        <w:keepNext w:val="0"/>
        <w:keepLines w:val="0"/>
        <w:numPr>
          <w:ilvl w:val="2"/>
          <w:numId w:val="4"/>
        </w:numPr>
        <w:spacing w:after="240" w:before="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đồng/Phụ Lục Hợp Đồng bị chấm dứt theo thông báo trước 5 ngày của Bên A cho Bên B khi xét thấy Bên B không có khả năng tiếp tục thực hiện Hợp đồng/Phụ Lục Hợp Đồng, và/hoặc Bên B vi phạm nghiêm trọng bất kỳ nghĩa vụ nào được quy định tại Hợp đồng này và/hoặc Bên A thấy chiến dịch quảng cáo không đạt hiệu quả mong muốn. Để làm rõ, trong các trường này, Bên A không phải chịu phạt vi phạm và/hoặc bồi thường thiệt hại cho Bên B.</w:t>
      </w:r>
    </w:p>
    <w:p w:rsidR="00000000" w:rsidDel="00000000" w:rsidP="00000000" w:rsidRDefault="00000000" w:rsidRPr="00000000" w14:paraId="00000106">
      <w:pPr>
        <w:numPr>
          <w:ilvl w:val="2"/>
          <w:numId w:val="4"/>
        </w:numPr>
        <w:spacing w:after="240" w:line="276" w:lineRule="auto"/>
        <w:ind w:left="117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đơn phương chấm dứt Hợp Đồng hoặc Phụ Lục Hợp Đồng do Bên A vi phạm nghĩa vụ thanh toán như quy định tại Điều 9.2. </w:t>
      </w:r>
    </w:p>
    <w:p w:rsidR="00000000" w:rsidDel="00000000" w:rsidP="00000000" w:rsidRDefault="00000000" w:rsidRPr="00000000" w14:paraId="00000107">
      <w:pPr>
        <w:pStyle w:val="Heading1"/>
        <w:keepNext w:val="0"/>
        <w:keepLines w:val="0"/>
        <w:numPr>
          <w:ilvl w:val="2"/>
          <w:numId w:val="4"/>
        </w:numPr>
        <w:spacing w:after="240" w:before="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đơn phương chấm dứt Hợp Đồng hoặc Phụ Lục Hợp Đồng do Bên B vi phạm nghĩa vụ như quy định tại Điều 9.3 hoặc Bên B vi phạm điều khoản chống hối lộ theo Điều 10 Hợp Đồng này.</w:t>
      </w:r>
    </w:p>
    <w:p w:rsidR="00000000" w:rsidDel="00000000" w:rsidP="00000000" w:rsidRDefault="00000000" w:rsidRPr="00000000" w14:paraId="00000108">
      <w:pPr>
        <w:pStyle w:val="Heading1"/>
        <w:keepNext w:val="0"/>
        <w:keepLines w:val="0"/>
        <w:numPr>
          <w:ilvl w:val="2"/>
          <w:numId w:val="4"/>
        </w:numPr>
        <w:spacing w:after="240" w:before="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hai Bên bị phá sản, giải thể, hoặc bị chấm dứt hoạt động theo quyết định của cơ quan Nhà nước có thẩm quyền hoặc tạm ngừng hoạt động. Trong trường hợp này, một trong hai bên có thể thông báo chấm dứt Hợp đồng với hiệu lực ngay lập tức. Bên B sẽ ngừng thực hiện toàn bộ việc quảng cáo ngay lập tức.</w:t>
      </w:r>
    </w:p>
    <w:p w:rsidR="00000000" w:rsidDel="00000000" w:rsidP="00000000" w:rsidRDefault="00000000" w:rsidRPr="00000000" w14:paraId="00000109">
      <w:pPr>
        <w:pStyle w:val="Heading1"/>
        <w:keepNext w:val="0"/>
        <w:keepLines w:val="0"/>
        <w:numPr>
          <w:ilvl w:val="1"/>
          <w:numId w:val="25"/>
        </w:numPr>
        <w:spacing w:after="240" w:before="0"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Thanh toán khi chấm dứt Hợp Đồng/Phụ Lục Hợp Đồng</w:t>
      </w:r>
    </w:p>
    <w:p w:rsidR="00000000" w:rsidDel="00000000" w:rsidP="00000000" w:rsidRDefault="00000000" w:rsidRPr="00000000" w14:paraId="0000010A">
      <w:pPr>
        <w:pStyle w:val="Heading1"/>
        <w:keepNext w:val="0"/>
        <w:keepLines w:val="0"/>
        <w:spacing w:after="24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Hợp Đồng hoặc Phụ Lục Hợp Đồng bị chấm dứt, Bên A sẽ thanh toán cho Bên B giá trị phần Dịch Vụ đã thực hiện được nghiệm thu đạt chất lượng, đúng yêu cầu sau khi trừ đi các khoản tạm ứng, các khoản phạt, bồi thường thiệt hại theo quy định tại Hợp Đồng (nếu có). Trường hợp giá trị các khoản tạm ứng, khoản thanh toán Bên A đã thanh toán và các khoản phạt, bồi thường thiệt hại (nếu có) lớn hơn giá trị phần Dịch Vụ đã được nghiệm thu, Bên B sẽ hoàn trả lại cho Bên A khoản tiền chênh lệch trong thời hạn năm (05) ngày làm việc, kể từ ngày nhận được thông báo chấm dứt Hợp Đồng/Phụ Lục Hợp Đồng. </w:t>
      </w:r>
    </w:p>
    <w:p w:rsidR="00000000" w:rsidDel="00000000" w:rsidP="00000000" w:rsidRDefault="00000000" w:rsidRPr="00000000" w14:paraId="0000010B">
      <w:pPr>
        <w:numPr>
          <w:ilvl w:val="1"/>
          <w:numId w:val="25"/>
        </w:numPr>
        <w:spacing w:after="24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Các chế tài khi chấm dứt Hợp Đồng</w:t>
      </w:r>
      <w:r w:rsidDel="00000000" w:rsidR="00000000" w:rsidRPr="00000000">
        <w:rPr>
          <w:rtl w:val="0"/>
        </w:rPr>
      </w:r>
    </w:p>
    <w:p w:rsidR="00000000" w:rsidDel="00000000" w:rsidP="00000000" w:rsidRDefault="00000000" w:rsidRPr="00000000" w14:paraId="0000010C">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Ngoài việc phải thanh toán các khoản thanh toán theo Điều 9.3 Hợp Đồng, trường hợp Hợp Đồng bị vi phạm do lỗi của một bên, bên đó sẽ phải chịu các chế tài tương ứng như sau:</w:t>
      </w:r>
      <w:r w:rsidDel="00000000" w:rsidR="00000000" w:rsidRPr="00000000">
        <w:rPr>
          <w:rtl w:val="0"/>
        </w:rPr>
      </w:r>
    </w:p>
    <w:p w:rsidR="00000000" w:rsidDel="00000000" w:rsidP="00000000" w:rsidRDefault="00000000" w:rsidRPr="00000000" w14:paraId="0000010D">
      <w:pPr>
        <w:numPr>
          <w:ilvl w:val="2"/>
          <w:numId w:val="9"/>
        </w:numPr>
        <w:spacing w:after="24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Hợp Đồng/Phụ Lục Hợp Đồng được chấm dứt theo Điều 10.2.iv, Bên A phải thanh toán cho Bên B (i) khoản phạt tương đương 8% giá trị Phụ Lục Hợp Đồng và (ii) bồi thường thiệt hại phát sinh trên thực tế (nếu có).</w:t>
      </w:r>
    </w:p>
    <w:p w:rsidR="00000000" w:rsidDel="00000000" w:rsidP="00000000" w:rsidRDefault="00000000" w:rsidRPr="00000000" w14:paraId="0000010E">
      <w:pPr>
        <w:numPr>
          <w:ilvl w:val="2"/>
          <w:numId w:val="9"/>
        </w:numPr>
        <w:spacing w:after="240" w:line="276"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Hợp Đồng/Phụ Lục Hợp Đồng được chấm dứt theo Điều 10.2.5, Bên B phải thanh toán cho Bên A (i) khoản phạt tương đương 8% giá trị Phụ Lục Hợp Đồng và (ii) bồi thường thiệt hại phát sinh trên thực tế (nếu có).</w:t>
      </w:r>
    </w:p>
    <w:p w:rsidR="00000000" w:rsidDel="00000000" w:rsidP="00000000" w:rsidRDefault="00000000" w:rsidRPr="00000000" w14:paraId="0000010F">
      <w:pPr>
        <w:numPr>
          <w:ilvl w:val="1"/>
          <w:numId w:val="25"/>
        </w:numPr>
        <w:spacing w:after="240" w:line="276" w:lineRule="auto"/>
        <w:ind w:left="720" w:hanging="6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Trường hợp một Bên đơn phương chấm dứt Hợp Đồng không theo quy định tại Hợp Đồng này, Bên đó sẽ phải chịu các chế tài tương ứng theo quy định tại Điều 10.4 Hợp Đồng.</w:t>
      </w:r>
    </w:p>
    <w:p w:rsidR="00000000" w:rsidDel="00000000" w:rsidP="00000000" w:rsidRDefault="00000000" w:rsidRPr="00000000" w14:paraId="00000110">
      <w:pPr>
        <w:pStyle w:val="Heading1"/>
        <w:keepNext w:val="0"/>
        <w:keepLines w:val="0"/>
        <w:spacing w:after="240" w:before="0" w:line="276" w:lineRule="auto"/>
        <w:ind w:left="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11: </w:t>
        <w:tab/>
        <w:t xml:space="preserve">ĐIỀU KHOẢN THI HÀNH</w:t>
      </w:r>
      <w:r w:rsidDel="00000000" w:rsidR="00000000" w:rsidRPr="00000000">
        <w:rPr>
          <w:rtl w:val="0"/>
        </w:rPr>
      </w:r>
    </w:p>
    <w:p w:rsidR="00000000" w:rsidDel="00000000" w:rsidP="00000000" w:rsidRDefault="00000000" w:rsidRPr="00000000" w14:paraId="00000111">
      <w:pPr>
        <w:pStyle w:val="Heading1"/>
        <w:keepNext w:val="0"/>
        <w:keepLines w:val="0"/>
        <w:numPr>
          <w:ilvl w:val="1"/>
          <w:numId w:val="7"/>
        </w:numPr>
        <w:spacing w:after="240" w:before="0" w:line="276" w:lineRule="auto"/>
        <w:ind w:left="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Bên cam kết thực hiện nghiêm chỉnh các điều khoản đã thỏa thuận trong Hợp Đồng này, mọi trường hợp sửa đổi bổ sung phải được hai bên thỏa thuận và ký kết bằng Phụ lục Hợp Đồng.</w:t>
      </w:r>
    </w:p>
    <w:p w:rsidR="00000000" w:rsidDel="00000000" w:rsidP="00000000" w:rsidRDefault="00000000" w:rsidRPr="00000000" w14:paraId="00000112">
      <w:pPr>
        <w:pStyle w:val="Heading1"/>
        <w:keepNext w:val="0"/>
        <w:keepLines w:val="0"/>
        <w:numPr>
          <w:ilvl w:val="1"/>
          <w:numId w:val="7"/>
        </w:numPr>
        <w:spacing w:after="240" w:before="0" w:line="276" w:lineRule="auto"/>
        <w:ind w:left="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cam kết và đồng ý rằng, Bên A có quyền chuyển nhượng, chuyển giao các quyền/nghĩa vụ theo Hợp Đồng này cho bên thứ ba, hoặc trong trường hợp Bên A tổ chức lại doanh nghiệp, bao gồm sáp nhập vào một công ty khác hoặc được chia, hoặc tách hoặc được chuyển đổi, với điều kiện là việc chuyển nhượng, chuyển giao các quyền/nghĩa vụ đó không gây thiệt hại đến quyền và lợi ích của Bên B theo Hợp Đồng này.</w:t>
      </w:r>
    </w:p>
    <w:p w:rsidR="00000000" w:rsidDel="00000000" w:rsidP="00000000" w:rsidRDefault="00000000" w:rsidRPr="00000000" w14:paraId="00000113">
      <w:pPr>
        <w:pStyle w:val="Heading1"/>
        <w:keepNext w:val="0"/>
        <w:keepLines w:val="0"/>
        <w:numPr>
          <w:ilvl w:val="1"/>
          <w:numId w:val="7"/>
        </w:numPr>
        <w:spacing w:after="240" w:before="0" w:line="276" w:lineRule="auto"/>
        <w:ind w:left="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Bất kỳ tranh chấp nào giữa các Bên liên quan đến Hợp Đồng này trước tiên phải được giải quyết trên cơ sở thương lượng hòa giải. Trong trường hợp không thể giải quyết được qua thương lượng hòa giải, một trong Các Bên sẽ đưa vụ việc đến Tòa án có thẩm quyền để giải quyết theo Pháp luật hiện hành.</w:t>
      </w:r>
    </w:p>
    <w:p w:rsidR="00000000" w:rsidDel="00000000" w:rsidP="00000000" w:rsidRDefault="00000000" w:rsidRPr="00000000" w14:paraId="00000114">
      <w:pPr>
        <w:pStyle w:val="Heading1"/>
        <w:keepNext w:val="0"/>
        <w:keepLines w:val="0"/>
        <w:numPr>
          <w:ilvl w:val="1"/>
          <w:numId w:val="7"/>
        </w:numPr>
        <w:spacing w:after="240" w:before="0" w:line="276" w:lineRule="auto"/>
        <w:ind w:left="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có hiệu lực kể từ ngày ký cho đến hết thời hạn được nêu tại Điều 1. Hết thời hạn hiệu lực, Hợp Đồng mặc nhiên được thanh lý. Trường hợp Bên A tiếp tục gia hạn Hợp Đồng, hai bên sẽ ký phụ lục gia hạn Hợp Đồng theo bảng báo giá của thời điểm ký phụ lục.</w:t>
      </w:r>
    </w:p>
    <w:p w:rsidR="00000000" w:rsidDel="00000000" w:rsidP="00000000" w:rsidRDefault="00000000" w:rsidRPr="00000000" w14:paraId="00000115">
      <w:pPr>
        <w:pStyle w:val="Heading1"/>
        <w:keepNext w:val="0"/>
        <w:keepLines w:val="0"/>
        <w:numPr>
          <w:ilvl w:val="1"/>
          <w:numId w:val="7"/>
        </w:numPr>
        <w:spacing w:after="240" w:before="0" w:line="276" w:lineRule="auto"/>
        <w:ind w:left="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được lập thành 04 (bốn) bản, có giá trị như nhau, mỗi Bên giữ 02 (hai) bản.</w:t>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6"/>
        <w:tblW w:w="9923.0" w:type="dxa"/>
        <w:jc w:val="left"/>
        <w:tblInd w:w="-142.0" w:type="dxa"/>
        <w:tblLayout w:type="fixed"/>
        <w:tblLook w:val="0000"/>
      </w:tblPr>
      <w:tblGrid>
        <w:gridCol w:w="4820"/>
        <w:gridCol w:w="5103"/>
        <w:tblGridChange w:id="0">
          <w:tblGrid>
            <w:gridCol w:w="4820"/>
            <w:gridCol w:w="5103"/>
          </w:tblGrid>
        </w:tblGridChange>
      </w:tblGrid>
      <w:tr>
        <w:trPr>
          <w:cantSplit w:val="0"/>
          <w:trHeight w:val="2529" w:hRule="atLeast"/>
          <w:tblHeader w:val="0"/>
        </w:trPr>
        <w:tc>
          <w:tcPr/>
          <w:p w:rsidR="00000000" w:rsidDel="00000000" w:rsidP="00000000" w:rsidRDefault="00000000" w:rsidRPr="00000000" w14:paraId="00000117">
            <w:pPr>
              <w:widowControl w:val="0"/>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ĐẠI DIỆN BÊN A</w:t>
            </w:r>
          </w:p>
          <w:p w:rsidR="00000000" w:rsidDel="00000000" w:rsidP="00000000" w:rsidRDefault="00000000" w:rsidRPr="00000000" w14:paraId="00000118">
            <w:pPr>
              <w:widowControl w:val="0"/>
              <w:spacing w:after="240" w:line="276" w:lineRule="auto"/>
              <w:ind w:hanging="56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after="240" w:line="276" w:lineRule="auto"/>
              <w:ind w:hanging="56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after="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after="240" w:line="276"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TÊN KHÁCH HÀNG</w:t>
            </w:r>
          </w:p>
        </w:tc>
        <w:tc>
          <w:tcPr/>
          <w:p w:rsidR="00000000" w:rsidDel="00000000" w:rsidP="00000000" w:rsidRDefault="00000000" w:rsidRPr="00000000" w14:paraId="0000011C">
            <w:pPr>
              <w:widowControl w:val="0"/>
              <w:spacing w:after="240" w:line="276"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ĐẠI DIỆN BÊN B</w:t>
            </w:r>
          </w:p>
          <w:p w:rsidR="00000000" w:rsidDel="00000000" w:rsidP="00000000" w:rsidRDefault="00000000" w:rsidRPr="00000000" w14:paraId="0000011D">
            <w:pPr>
              <w:widowControl w:val="0"/>
              <w:spacing w:after="240" w:line="276" w:lineRule="auto"/>
              <w:ind w:hanging="56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after="240" w:line="276" w:lineRule="auto"/>
              <w:ind w:hanging="56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spacing w:after="240" w:line="276" w:lineRule="auto"/>
              <w:ind w:hanging="56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PHÙNG KHÁNH LINH</w:t>
            </w:r>
          </w:p>
        </w:tc>
      </w:tr>
    </w:tbl>
    <w:p w:rsidR="00000000" w:rsidDel="00000000" w:rsidP="00000000" w:rsidRDefault="00000000" w:rsidRPr="00000000" w14:paraId="00000121">
      <w:pPr>
        <w:spacing w:line="276" w:lineRule="auto"/>
        <w:rPr/>
      </w:pPr>
      <w:r w:rsidDel="00000000" w:rsidR="00000000" w:rsidRPr="00000000">
        <w:rPr>
          <w:rtl w:val="0"/>
        </w:rPr>
      </w:r>
    </w:p>
    <w:sectPr>
      <w:foot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u w:val="none"/>
      </w:rPr>
    </w:lvl>
    <w:lvl w:ilvl="1">
      <w:start w:val="1"/>
      <w:numFmt w:val="decimal"/>
      <w:lvlText w:val="6.%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2">
    <w:lvl w:ilvl="0">
      <w:start w:val="1"/>
      <w:numFmt w:val="upperLetter"/>
      <w:lvlText w:val="%1."/>
      <w:lvlJc w:val="left"/>
      <w:pPr>
        <w:ind w:left="390" w:hanging="390"/>
      </w:pPr>
      <w:rPr>
        <w:u w:val="none"/>
      </w:rPr>
    </w:lvl>
    <w:lvl w:ilvl="1">
      <w:start w:val="1"/>
      <w:numFmt w:val="lowerLetter"/>
      <w:lvlText w:val="%2."/>
      <w:lvlJc w:val="left"/>
      <w:pPr>
        <w:ind w:left="720" w:hanging="720"/>
      </w:pPr>
      <w:rPr>
        <w:u w:val="none"/>
      </w:rPr>
    </w:lvl>
    <w:lvl w:ilvl="2">
      <w:start w:val="1"/>
      <w:numFmt w:val="lowerRoman"/>
      <w:lvlText w:val="%3."/>
      <w:lvlJc w:val="right"/>
      <w:pPr>
        <w:ind w:left="1260" w:hanging="360"/>
      </w:pPr>
      <w:rPr>
        <w:u w:val="none"/>
      </w:rPr>
    </w:lvl>
    <w:lvl w:ilvl="3">
      <w:start w:val="1"/>
      <w:numFmt w:val="decimal"/>
      <w:lvlText w:val="%4."/>
      <w:lvlJc w:val="left"/>
      <w:pPr>
        <w:ind w:left="1080" w:hanging="1080"/>
      </w:pPr>
      <w:rPr>
        <w:u w:val="none"/>
      </w:rPr>
    </w:lvl>
    <w:lvl w:ilvl="4">
      <w:start w:val="1"/>
      <w:numFmt w:val="lowerLetter"/>
      <w:lvlText w:val="%5."/>
      <w:lvlJc w:val="left"/>
      <w:pPr>
        <w:ind w:left="1080" w:hanging="1080"/>
      </w:pPr>
      <w:rPr>
        <w:u w:val="none"/>
      </w:rPr>
    </w:lvl>
    <w:lvl w:ilvl="5">
      <w:start w:val="1"/>
      <w:numFmt w:val="lowerRoman"/>
      <w:lvlText w:val="%6."/>
      <w:lvlJc w:val="right"/>
      <w:pPr>
        <w:ind w:left="1440" w:hanging="1440"/>
      </w:pPr>
      <w:rPr>
        <w:u w:val="none"/>
      </w:rPr>
    </w:lvl>
    <w:lvl w:ilvl="6">
      <w:start w:val="1"/>
      <w:numFmt w:val="decimal"/>
      <w:lvlText w:val="%7."/>
      <w:lvlJc w:val="left"/>
      <w:pPr>
        <w:ind w:left="1440" w:hanging="1440"/>
      </w:pPr>
      <w:rPr>
        <w:u w:val="none"/>
      </w:rPr>
    </w:lvl>
    <w:lvl w:ilvl="7">
      <w:start w:val="1"/>
      <w:numFmt w:val="lowerLetter"/>
      <w:lvlText w:val="%8."/>
      <w:lvlJc w:val="left"/>
      <w:pPr>
        <w:ind w:left="1800" w:hanging="1800"/>
      </w:pPr>
      <w:rPr>
        <w:u w:val="none"/>
      </w:rPr>
    </w:lvl>
    <w:lvl w:ilvl="8">
      <w:start w:val="1"/>
      <w:numFmt w:val="lowerRoman"/>
      <w:lvlText w:val="%9."/>
      <w:lvlJc w:val="right"/>
      <w:pPr>
        <w:ind w:left="1800" w:hanging="180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792" w:hanging="432"/>
      </w:pPr>
      <w:rPr>
        <w:u w:val="none"/>
      </w:rPr>
    </w:lvl>
    <w:lvl w:ilvl="2">
      <w:start w:val="1"/>
      <w:numFmt w:val="lowerRoman"/>
      <w:lvlText w:val="%3."/>
      <w:lvlJc w:val="right"/>
      <w:pPr>
        <w:ind w:left="1355" w:hanging="635"/>
      </w:pPr>
      <w:rPr>
        <w:u w:val="none"/>
      </w:rPr>
    </w:lvl>
    <w:lvl w:ilvl="3">
      <w:start w:val="1"/>
      <w:numFmt w:val="decimal"/>
      <w:lvlText w:val="%4."/>
      <w:lvlJc w:val="left"/>
      <w:pPr>
        <w:ind w:left="1728" w:hanging="647.9999999999998"/>
      </w:pPr>
      <w:rPr>
        <w:u w:val="none"/>
      </w:rPr>
    </w:lvl>
    <w:lvl w:ilvl="4">
      <w:start w:val="1"/>
      <w:numFmt w:val="lowerLetter"/>
      <w:lvlText w:val="%5."/>
      <w:lvlJc w:val="left"/>
      <w:pPr>
        <w:ind w:left="2232" w:hanging="792"/>
      </w:pPr>
      <w:rPr>
        <w:u w:val="none"/>
      </w:rPr>
    </w:lvl>
    <w:lvl w:ilvl="5">
      <w:start w:val="1"/>
      <w:numFmt w:val="lowerRoman"/>
      <w:lvlText w:val="%6."/>
      <w:lvlJc w:val="right"/>
      <w:pPr>
        <w:ind w:left="2736" w:hanging="935.9999999999998"/>
      </w:pPr>
      <w:rPr>
        <w:u w:val="none"/>
      </w:rPr>
    </w:lvl>
    <w:lvl w:ilvl="6">
      <w:start w:val="1"/>
      <w:numFmt w:val="decimal"/>
      <w:lvlText w:val="%7."/>
      <w:lvlJc w:val="left"/>
      <w:pPr>
        <w:ind w:left="3240" w:hanging="1080"/>
      </w:pPr>
      <w:rPr>
        <w:u w:val="none"/>
      </w:rPr>
    </w:lvl>
    <w:lvl w:ilvl="7">
      <w:start w:val="1"/>
      <w:numFmt w:val="lowerLetter"/>
      <w:lvlText w:val="%8."/>
      <w:lvlJc w:val="left"/>
      <w:pPr>
        <w:ind w:left="3744" w:hanging="1224.0000000000005"/>
      </w:pPr>
      <w:rPr>
        <w:u w:val="none"/>
      </w:rPr>
    </w:lvl>
    <w:lvl w:ilvl="8">
      <w:start w:val="1"/>
      <w:numFmt w:val="lowerRoman"/>
      <w:lvlText w:val="%9."/>
      <w:lvlJc w:val="right"/>
      <w:pPr>
        <w:ind w:left="4320" w:hanging="1440"/>
      </w:pPr>
      <w:rPr>
        <w:u w:val="none"/>
      </w:rPr>
    </w:lvl>
  </w:abstractNum>
  <w:abstractNum w:abstractNumId="4">
    <w:lvl w:ilvl="0">
      <w:start w:val="1"/>
      <w:numFmt w:val="decimal"/>
      <w:lvlText w:val="%1."/>
      <w:lvlJc w:val="left"/>
      <w:pPr>
        <w:ind w:left="390" w:hanging="390"/>
      </w:pPr>
      <w:rPr>
        <w:u w:val="none"/>
      </w:rPr>
    </w:lvl>
    <w:lvl w:ilvl="1">
      <w:start w:val="1"/>
      <w:numFmt w:val="lowerLetter"/>
      <w:lvlText w:val="%2."/>
      <w:lvlJc w:val="left"/>
      <w:pPr>
        <w:ind w:left="720" w:hanging="720"/>
      </w:pPr>
      <w:rPr>
        <w:u w:val="none"/>
      </w:rPr>
    </w:lvl>
    <w:lvl w:ilvl="2">
      <w:start w:val="1"/>
      <w:numFmt w:val="lowerRoman"/>
      <w:lvlText w:val="%3."/>
      <w:lvlJc w:val="right"/>
      <w:pPr>
        <w:ind w:left="1170" w:hanging="450"/>
      </w:pPr>
      <w:rPr>
        <w:u w:val="none"/>
      </w:rPr>
    </w:lvl>
    <w:lvl w:ilvl="3">
      <w:start w:val="1"/>
      <w:numFmt w:val="decimal"/>
      <w:lvlText w:val="%4."/>
      <w:lvlJc w:val="left"/>
      <w:pPr>
        <w:ind w:left="1080" w:hanging="1080"/>
      </w:pPr>
      <w:rPr>
        <w:u w:val="none"/>
      </w:rPr>
    </w:lvl>
    <w:lvl w:ilvl="4">
      <w:start w:val="1"/>
      <w:numFmt w:val="lowerLetter"/>
      <w:lvlText w:val="%5."/>
      <w:lvlJc w:val="left"/>
      <w:pPr>
        <w:ind w:left="1080" w:hanging="1080"/>
      </w:pPr>
      <w:rPr>
        <w:u w:val="none"/>
      </w:rPr>
    </w:lvl>
    <w:lvl w:ilvl="5">
      <w:start w:val="1"/>
      <w:numFmt w:val="lowerRoman"/>
      <w:lvlText w:val="%6."/>
      <w:lvlJc w:val="right"/>
      <w:pPr>
        <w:ind w:left="1440" w:hanging="1440"/>
      </w:pPr>
      <w:rPr>
        <w:u w:val="none"/>
      </w:rPr>
    </w:lvl>
    <w:lvl w:ilvl="6">
      <w:start w:val="1"/>
      <w:numFmt w:val="decimal"/>
      <w:lvlText w:val="%7."/>
      <w:lvlJc w:val="left"/>
      <w:pPr>
        <w:ind w:left="1440" w:hanging="1440"/>
      </w:pPr>
      <w:rPr>
        <w:u w:val="none"/>
      </w:rPr>
    </w:lvl>
    <w:lvl w:ilvl="7">
      <w:start w:val="1"/>
      <w:numFmt w:val="lowerLetter"/>
      <w:lvlText w:val="%8."/>
      <w:lvlJc w:val="left"/>
      <w:pPr>
        <w:ind w:left="1800" w:hanging="1800"/>
      </w:pPr>
      <w:rPr>
        <w:u w:val="none"/>
      </w:rPr>
    </w:lvl>
    <w:lvl w:ilvl="8">
      <w:start w:val="1"/>
      <w:numFmt w:val="lowerRoman"/>
      <w:lvlText w:val="%9."/>
      <w:lvlJc w:val="right"/>
      <w:pPr>
        <w:ind w:left="1800" w:hanging="1800"/>
      </w:pPr>
      <w:rPr>
        <w:u w:val="none"/>
      </w:rPr>
    </w:lvl>
  </w:abstractNum>
  <w:abstractNum w:abstractNumId="5">
    <w:lvl w:ilvl="0">
      <w:start w:val="1"/>
      <w:numFmt w:val="lowerRoman"/>
      <w:lvlText w:val="%1."/>
      <w:lvlJc w:val="right"/>
      <w:pPr>
        <w:ind w:left="630" w:hanging="3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390" w:hanging="390"/>
      </w:pPr>
      <w:rPr>
        <w:u w:val="none"/>
      </w:rPr>
    </w:lvl>
    <w:lvl w:ilvl="1">
      <w:start w:val="1"/>
      <w:numFmt w:val="decimal"/>
      <w:lvlText w:val="%1.%2."/>
      <w:lvlJc w:val="left"/>
      <w:pPr>
        <w:ind w:left="720" w:hanging="720"/>
      </w:pPr>
      <w:rPr>
        <w:u w:val="none"/>
      </w:rPr>
    </w:lvl>
    <w:lvl w:ilvl="2">
      <w:start w:val="1"/>
      <w:numFmt w:val="lowerRoman"/>
      <w:lvlText w:val="%3."/>
      <w:lvlJc w:val="right"/>
      <w:pPr>
        <w:ind w:left="1170" w:hanging="45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7">
    <w:lvl w:ilvl="0">
      <w:start w:val="11"/>
      <w:numFmt w:val="decimal"/>
      <w:lvlText w:val="%1"/>
      <w:lvlJc w:val="left"/>
      <w:pPr>
        <w:ind w:left="420" w:hanging="420"/>
      </w:pPr>
      <w:rPr>
        <w:u w:val="none"/>
      </w:rPr>
    </w:lvl>
    <w:lvl w:ilvl="1">
      <w:start w:val="1"/>
      <w:numFmt w:val="decimal"/>
      <w:lvlText w:val="11.%2"/>
      <w:lvlJc w:val="left"/>
      <w:pPr>
        <w:ind w:left="420" w:hanging="420"/>
      </w:pPr>
      <w:rPr>
        <w:u w:val="none"/>
      </w:rPr>
    </w:lvl>
    <w:lvl w:ilvl="2">
      <w:start w:val="1"/>
      <w:numFmt w:val="decimalZero"/>
      <w:lvlText w:val="%1.%2.%3"/>
      <w:lvlJc w:val="left"/>
      <w:pPr>
        <w:ind w:left="720" w:hanging="720"/>
      </w:pPr>
      <w:rPr>
        <w:u w:val="none"/>
      </w:rPr>
    </w:lvl>
    <w:lvl w:ilvl="3">
      <w:start w:val="1"/>
      <w:numFmt w:val="decimalZero"/>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8">
    <w:lvl w:ilvl="0">
      <w:start w:val="1"/>
      <w:numFmt w:val="decimal"/>
      <w:lvlText w:val="%1."/>
      <w:lvlJc w:val="left"/>
      <w:pPr>
        <w:ind w:left="390" w:hanging="39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9">
    <w:lvl w:ilvl="0">
      <w:start w:val="1"/>
      <w:numFmt w:val="decimal"/>
      <w:lvlText w:val="%1."/>
      <w:lvlJc w:val="left"/>
      <w:pPr>
        <w:ind w:left="390" w:hanging="390"/>
      </w:pPr>
      <w:rPr>
        <w:u w:val="none"/>
      </w:rPr>
    </w:lvl>
    <w:lvl w:ilvl="1">
      <w:start w:val="1"/>
      <w:numFmt w:val="lowerLetter"/>
      <w:lvlText w:val="%2."/>
      <w:lvlJc w:val="left"/>
      <w:pPr>
        <w:ind w:left="720" w:hanging="720"/>
      </w:pPr>
      <w:rPr>
        <w:u w:val="none"/>
      </w:rPr>
    </w:lvl>
    <w:lvl w:ilvl="2">
      <w:start w:val="1"/>
      <w:numFmt w:val="lowerRoman"/>
      <w:lvlText w:val="%3."/>
      <w:lvlJc w:val="right"/>
      <w:pPr>
        <w:ind w:left="1170" w:hanging="450"/>
      </w:pPr>
      <w:rPr>
        <w:u w:val="none"/>
      </w:rPr>
    </w:lvl>
    <w:lvl w:ilvl="3">
      <w:start w:val="1"/>
      <w:numFmt w:val="decimal"/>
      <w:lvlText w:val="%4."/>
      <w:lvlJc w:val="left"/>
      <w:pPr>
        <w:ind w:left="1080" w:hanging="1080"/>
      </w:pPr>
      <w:rPr>
        <w:u w:val="none"/>
      </w:rPr>
    </w:lvl>
    <w:lvl w:ilvl="4">
      <w:start w:val="1"/>
      <w:numFmt w:val="lowerLetter"/>
      <w:lvlText w:val="%5."/>
      <w:lvlJc w:val="left"/>
      <w:pPr>
        <w:ind w:left="1080" w:hanging="1080"/>
      </w:pPr>
      <w:rPr>
        <w:u w:val="none"/>
      </w:rPr>
    </w:lvl>
    <w:lvl w:ilvl="5">
      <w:start w:val="1"/>
      <w:numFmt w:val="lowerRoman"/>
      <w:lvlText w:val="%6."/>
      <w:lvlJc w:val="right"/>
      <w:pPr>
        <w:ind w:left="1440" w:hanging="1440"/>
      </w:pPr>
      <w:rPr>
        <w:u w:val="none"/>
      </w:rPr>
    </w:lvl>
    <w:lvl w:ilvl="6">
      <w:start w:val="1"/>
      <w:numFmt w:val="decimal"/>
      <w:lvlText w:val="%7."/>
      <w:lvlJc w:val="left"/>
      <w:pPr>
        <w:ind w:left="1440" w:hanging="1440"/>
      </w:pPr>
      <w:rPr>
        <w:u w:val="none"/>
      </w:rPr>
    </w:lvl>
    <w:lvl w:ilvl="7">
      <w:start w:val="1"/>
      <w:numFmt w:val="lowerLetter"/>
      <w:lvlText w:val="%8."/>
      <w:lvlJc w:val="left"/>
      <w:pPr>
        <w:ind w:left="1800" w:hanging="1800"/>
      </w:pPr>
      <w:rPr>
        <w:u w:val="none"/>
      </w:rPr>
    </w:lvl>
    <w:lvl w:ilvl="8">
      <w:start w:val="1"/>
      <w:numFmt w:val="lowerRoman"/>
      <w:lvlText w:val="%9."/>
      <w:lvlJc w:val="right"/>
      <w:pPr>
        <w:ind w:left="1800" w:hanging="1800"/>
      </w:pPr>
      <w:rPr>
        <w:u w:val="none"/>
      </w:rPr>
    </w:lvl>
  </w:abstractNum>
  <w:abstractNum w:abstractNumId="10">
    <w:lvl w:ilvl="0">
      <w:start w:val="1"/>
      <w:numFmt w:val="decimal"/>
      <w:lvlText w:val="%1."/>
      <w:lvlJc w:val="left"/>
      <w:pPr>
        <w:ind w:left="390" w:hanging="390"/>
      </w:pPr>
      <w:rPr>
        <w:u w:val="none"/>
      </w:rPr>
    </w:lvl>
    <w:lvl w:ilvl="1">
      <w:start w:val="1"/>
      <w:numFmt w:val="lowerLetter"/>
      <w:lvlText w:val="%2."/>
      <w:lvlJc w:val="left"/>
      <w:pPr>
        <w:ind w:left="720" w:hanging="720"/>
      </w:pPr>
      <w:rPr>
        <w:u w:val="none"/>
      </w:rPr>
    </w:lvl>
    <w:lvl w:ilvl="2">
      <w:start w:val="1"/>
      <w:numFmt w:val="lowerRoman"/>
      <w:lvlText w:val="%3."/>
      <w:lvlJc w:val="right"/>
      <w:pPr>
        <w:ind w:left="1170" w:hanging="450"/>
      </w:pPr>
      <w:rPr>
        <w:u w:val="none"/>
      </w:rPr>
    </w:lvl>
    <w:lvl w:ilvl="3">
      <w:start w:val="1"/>
      <w:numFmt w:val="decimal"/>
      <w:lvlText w:val="%4."/>
      <w:lvlJc w:val="left"/>
      <w:pPr>
        <w:ind w:left="1080" w:hanging="1080"/>
      </w:pPr>
      <w:rPr>
        <w:u w:val="none"/>
      </w:rPr>
    </w:lvl>
    <w:lvl w:ilvl="4">
      <w:start w:val="1"/>
      <w:numFmt w:val="lowerLetter"/>
      <w:lvlText w:val="%5."/>
      <w:lvlJc w:val="left"/>
      <w:pPr>
        <w:ind w:left="1080" w:hanging="1080"/>
      </w:pPr>
      <w:rPr>
        <w:u w:val="none"/>
      </w:rPr>
    </w:lvl>
    <w:lvl w:ilvl="5">
      <w:start w:val="1"/>
      <w:numFmt w:val="lowerRoman"/>
      <w:lvlText w:val="%6."/>
      <w:lvlJc w:val="right"/>
      <w:pPr>
        <w:ind w:left="1440" w:hanging="1440"/>
      </w:pPr>
      <w:rPr>
        <w:u w:val="none"/>
      </w:rPr>
    </w:lvl>
    <w:lvl w:ilvl="6">
      <w:start w:val="1"/>
      <w:numFmt w:val="decimal"/>
      <w:lvlText w:val="%7."/>
      <w:lvlJc w:val="left"/>
      <w:pPr>
        <w:ind w:left="1440" w:hanging="1440"/>
      </w:pPr>
      <w:rPr>
        <w:u w:val="none"/>
      </w:rPr>
    </w:lvl>
    <w:lvl w:ilvl="7">
      <w:start w:val="1"/>
      <w:numFmt w:val="lowerLetter"/>
      <w:lvlText w:val="%8."/>
      <w:lvlJc w:val="left"/>
      <w:pPr>
        <w:ind w:left="1800" w:hanging="1800"/>
      </w:pPr>
      <w:rPr>
        <w:u w:val="none"/>
      </w:rPr>
    </w:lvl>
    <w:lvl w:ilvl="8">
      <w:start w:val="1"/>
      <w:numFmt w:val="lowerRoman"/>
      <w:lvlText w:val="%9."/>
      <w:lvlJc w:val="right"/>
      <w:pPr>
        <w:ind w:left="1800" w:hanging="1800"/>
      </w:pPr>
      <w:rPr>
        <w:u w:val="none"/>
      </w:rPr>
    </w:lvl>
  </w:abstractNum>
  <w:abstractNum w:abstractNumId="11">
    <w:lvl w:ilvl="0">
      <w:start w:val="1"/>
      <w:numFmt w:val="decimal"/>
      <w:lvlText w:val="%1."/>
      <w:lvlJc w:val="left"/>
      <w:pPr>
        <w:ind w:left="390" w:hanging="390"/>
      </w:pPr>
      <w:rPr>
        <w:u w:val="none"/>
      </w:rPr>
    </w:lvl>
    <w:lvl w:ilvl="1">
      <w:start w:val="1"/>
      <w:numFmt w:val="lowerLetter"/>
      <w:lvlText w:val="%2."/>
      <w:lvlJc w:val="left"/>
      <w:pPr>
        <w:ind w:left="720" w:hanging="720"/>
      </w:pPr>
      <w:rPr>
        <w:u w:val="none"/>
      </w:rPr>
    </w:lvl>
    <w:lvl w:ilvl="2">
      <w:start w:val="1"/>
      <w:numFmt w:val="lowerRoman"/>
      <w:lvlText w:val="%3."/>
      <w:lvlJc w:val="right"/>
      <w:pPr>
        <w:ind w:left="862" w:hanging="142"/>
      </w:pPr>
      <w:rPr>
        <w:u w:val="none"/>
      </w:rPr>
    </w:lvl>
    <w:lvl w:ilvl="3">
      <w:start w:val="1"/>
      <w:numFmt w:val="decimal"/>
      <w:lvlText w:val="%4."/>
      <w:lvlJc w:val="left"/>
      <w:pPr>
        <w:ind w:left="1080" w:hanging="1080"/>
      </w:pPr>
      <w:rPr>
        <w:u w:val="none"/>
      </w:rPr>
    </w:lvl>
    <w:lvl w:ilvl="4">
      <w:start w:val="1"/>
      <w:numFmt w:val="lowerLetter"/>
      <w:lvlText w:val="%5."/>
      <w:lvlJc w:val="left"/>
      <w:pPr>
        <w:ind w:left="1080" w:hanging="1080"/>
      </w:pPr>
      <w:rPr>
        <w:u w:val="none"/>
      </w:rPr>
    </w:lvl>
    <w:lvl w:ilvl="5">
      <w:start w:val="1"/>
      <w:numFmt w:val="lowerRoman"/>
      <w:lvlText w:val="%6."/>
      <w:lvlJc w:val="right"/>
      <w:pPr>
        <w:ind w:left="1440" w:hanging="1440"/>
      </w:pPr>
      <w:rPr>
        <w:u w:val="none"/>
      </w:rPr>
    </w:lvl>
    <w:lvl w:ilvl="6">
      <w:start w:val="1"/>
      <w:numFmt w:val="decimal"/>
      <w:lvlText w:val="%7."/>
      <w:lvlJc w:val="left"/>
      <w:pPr>
        <w:ind w:left="1440" w:hanging="1440"/>
      </w:pPr>
      <w:rPr>
        <w:u w:val="none"/>
      </w:rPr>
    </w:lvl>
    <w:lvl w:ilvl="7">
      <w:start w:val="1"/>
      <w:numFmt w:val="lowerLetter"/>
      <w:lvlText w:val="%8."/>
      <w:lvlJc w:val="left"/>
      <w:pPr>
        <w:ind w:left="1800" w:hanging="1800"/>
      </w:pPr>
      <w:rPr>
        <w:u w:val="none"/>
      </w:rPr>
    </w:lvl>
    <w:lvl w:ilvl="8">
      <w:start w:val="1"/>
      <w:numFmt w:val="lowerRoman"/>
      <w:lvlText w:val="%9."/>
      <w:lvlJc w:val="right"/>
      <w:pPr>
        <w:ind w:left="1800" w:hanging="1800"/>
      </w:pPr>
      <w:rPr>
        <w:u w:val="none"/>
      </w:rPr>
    </w:lvl>
  </w:abstractNum>
  <w:abstractNum w:abstractNumId="12">
    <w:lvl w:ilvl="0">
      <w:start w:val="1"/>
      <w:numFmt w:val="decimal"/>
      <w:lvlText w:val="8.%1."/>
      <w:lvlJc w:val="right"/>
      <w:pPr>
        <w:ind w:left="720" w:hanging="360"/>
      </w:pPr>
      <w:rPr>
        <w:u w:val="none"/>
      </w:rPr>
    </w:lvl>
    <w:lvl w:ilvl="1">
      <w:start w:val="1"/>
      <w:numFmt w:val="lowerLetter"/>
      <w:lvlText w:val="%2."/>
      <w:lvlJc w:val="left"/>
      <w:pPr>
        <w:ind w:left="0" w:hanging="360"/>
      </w:pPr>
      <w:rPr>
        <w:u w:val="none"/>
      </w:rPr>
    </w:lvl>
    <w:lvl w:ilvl="2">
      <w:start w:val="1"/>
      <w:numFmt w:val="lowerRoman"/>
      <w:lvlText w:val="%3."/>
      <w:lvlJc w:val="right"/>
      <w:pPr>
        <w:ind w:left="720" w:hanging="180"/>
      </w:pPr>
      <w:rPr>
        <w:u w:val="none"/>
      </w:rPr>
    </w:lvl>
    <w:lvl w:ilvl="3">
      <w:start w:val="1"/>
      <w:numFmt w:val="decimal"/>
      <w:lvlText w:val="%4."/>
      <w:lvlJc w:val="left"/>
      <w:pPr>
        <w:ind w:left="1440" w:hanging="360"/>
      </w:pPr>
      <w:rPr>
        <w:u w:val="none"/>
      </w:rPr>
    </w:lvl>
    <w:lvl w:ilvl="4">
      <w:start w:val="1"/>
      <w:numFmt w:val="lowerLetter"/>
      <w:lvlText w:val="%5."/>
      <w:lvlJc w:val="left"/>
      <w:pPr>
        <w:ind w:left="2160" w:hanging="360"/>
      </w:pPr>
      <w:rPr>
        <w:u w:val="none"/>
      </w:rPr>
    </w:lvl>
    <w:lvl w:ilvl="5">
      <w:start w:val="1"/>
      <w:numFmt w:val="lowerRoman"/>
      <w:lvlText w:val="%6."/>
      <w:lvlJc w:val="right"/>
      <w:pPr>
        <w:ind w:left="2880" w:hanging="180"/>
      </w:pPr>
      <w:rPr>
        <w:u w:val="none"/>
      </w:rPr>
    </w:lvl>
    <w:lvl w:ilvl="6">
      <w:start w:val="1"/>
      <w:numFmt w:val="decimal"/>
      <w:lvlText w:val="%7."/>
      <w:lvlJc w:val="left"/>
      <w:pPr>
        <w:ind w:left="3600" w:hanging="360"/>
      </w:pPr>
      <w:rPr>
        <w:u w:val="none"/>
      </w:rPr>
    </w:lvl>
    <w:lvl w:ilvl="7">
      <w:start w:val="1"/>
      <w:numFmt w:val="lowerLetter"/>
      <w:lvlText w:val="%8."/>
      <w:lvlJc w:val="left"/>
      <w:pPr>
        <w:ind w:left="4320" w:hanging="360"/>
      </w:pPr>
      <w:rPr>
        <w:u w:val="none"/>
      </w:rPr>
    </w:lvl>
    <w:lvl w:ilvl="8">
      <w:start w:val="1"/>
      <w:numFmt w:val="lowerRoman"/>
      <w:lvlText w:val="%9."/>
      <w:lvlJc w:val="right"/>
      <w:pPr>
        <w:ind w:left="5040" w:hanging="180"/>
      </w:pPr>
      <w:rPr>
        <w:u w:val="none"/>
      </w:rPr>
    </w:lvl>
  </w:abstractNum>
  <w:abstractNum w:abstractNumId="13">
    <w:lvl w:ilvl="0">
      <w:start w:val="1"/>
      <w:numFmt w:val="decimal"/>
      <w:lvlText w:val="%1."/>
      <w:lvlJc w:val="left"/>
      <w:pPr>
        <w:ind w:left="390" w:hanging="390"/>
      </w:pPr>
      <w:rPr>
        <w:u w:val="none"/>
      </w:rPr>
    </w:lvl>
    <w:lvl w:ilvl="1">
      <w:start w:val="1"/>
      <w:numFmt w:val="decimal"/>
      <w:lvlText w:val="5.%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4">
    <w:lvl w:ilvl="0">
      <w:start w:val="1"/>
      <w:numFmt w:val="lowerRoman"/>
      <w:lvlText w:val="%1."/>
      <w:lvlJc w:val="left"/>
      <w:pPr>
        <w:ind w:left="1418" w:hanging="360"/>
      </w:pPr>
      <w:rPr>
        <w:u w:val="none"/>
      </w:rPr>
    </w:lvl>
    <w:lvl w:ilvl="1">
      <w:start w:val="1"/>
      <w:numFmt w:val="lowerLetter"/>
      <w:lvlText w:val="%2."/>
      <w:lvlJc w:val="left"/>
      <w:pPr>
        <w:ind w:left="2138" w:hanging="360"/>
      </w:pPr>
      <w:rPr>
        <w:u w:val="none"/>
      </w:rPr>
    </w:lvl>
    <w:lvl w:ilvl="2">
      <w:start w:val="1"/>
      <w:numFmt w:val="lowerRoman"/>
      <w:lvlText w:val="%3."/>
      <w:lvlJc w:val="left"/>
      <w:pPr>
        <w:ind w:left="2858" w:hanging="180"/>
      </w:pPr>
      <w:rPr>
        <w:u w:val="none"/>
      </w:rPr>
    </w:lvl>
    <w:lvl w:ilvl="3">
      <w:start w:val="1"/>
      <w:numFmt w:val="decimal"/>
      <w:lvlText w:val="%4."/>
      <w:lvlJc w:val="left"/>
      <w:pPr>
        <w:ind w:left="3578" w:hanging="360"/>
      </w:pPr>
      <w:rPr>
        <w:u w:val="none"/>
      </w:rPr>
    </w:lvl>
    <w:lvl w:ilvl="4">
      <w:start w:val="1"/>
      <w:numFmt w:val="lowerLetter"/>
      <w:lvlText w:val="%5."/>
      <w:lvlJc w:val="left"/>
      <w:pPr>
        <w:ind w:left="4298" w:hanging="360"/>
      </w:pPr>
      <w:rPr>
        <w:u w:val="none"/>
      </w:rPr>
    </w:lvl>
    <w:lvl w:ilvl="5">
      <w:start w:val="1"/>
      <w:numFmt w:val="lowerRoman"/>
      <w:lvlText w:val="%6."/>
      <w:lvlJc w:val="right"/>
      <w:pPr>
        <w:ind w:left="5018" w:hanging="180"/>
      </w:pPr>
      <w:rPr>
        <w:u w:val="none"/>
      </w:rPr>
    </w:lvl>
    <w:lvl w:ilvl="6">
      <w:start w:val="1"/>
      <w:numFmt w:val="decimal"/>
      <w:lvlText w:val="%7."/>
      <w:lvlJc w:val="left"/>
      <w:pPr>
        <w:ind w:left="5738" w:hanging="360"/>
      </w:pPr>
      <w:rPr>
        <w:u w:val="none"/>
      </w:rPr>
    </w:lvl>
    <w:lvl w:ilvl="7">
      <w:start w:val="1"/>
      <w:numFmt w:val="lowerLetter"/>
      <w:lvlText w:val="%8."/>
      <w:lvlJc w:val="left"/>
      <w:pPr>
        <w:ind w:left="6458" w:hanging="360"/>
      </w:pPr>
      <w:rPr>
        <w:u w:val="none"/>
      </w:rPr>
    </w:lvl>
    <w:lvl w:ilvl="8">
      <w:start w:val="1"/>
      <w:numFmt w:val="lowerRoman"/>
      <w:lvlText w:val="%9."/>
      <w:lvlJc w:val="right"/>
      <w:pPr>
        <w:ind w:left="7178" w:hanging="180"/>
      </w:pPr>
      <w:rPr>
        <w:u w:val="none"/>
      </w:rPr>
    </w:lvl>
  </w:abstractNum>
  <w:abstractNum w:abstractNumId="15">
    <w:lvl w:ilvl="0">
      <w:start w:val="6"/>
      <w:numFmt w:val="decimal"/>
      <w:lvlText w:val="%1"/>
      <w:lvlJc w:val="left"/>
      <w:pPr>
        <w:ind w:left="360" w:hanging="360"/>
      </w:pPr>
      <w:rPr>
        <w:u w:val="none"/>
      </w:rPr>
    </w:lvl>
    <w:lvl w:ilvl="1">
      <w:start w:val="1"/>
      <w:numFmt w:val="decimal"/>
      <w:lvlText w:val="9.%2"/>
      <w:lvlJc w:val="left"/>
      <w:pPr>
        <w:ind w:left="360" w:hanging="360"/>
      </w:pPr>
      <w:rPr>
        <w:u w:val="none"/>
      </w:rPr>
    </w:lvl>
    <w:lvl w:ilvl="2">
      <w:start w:val="1"/>
      <w:numFmt w:val="lowerLetter"/>
      <w:lvlText w:val="%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6">
    <w:lvl w:ilvl="0">
      <w:start w:val="1"/>
      <w:numFmt w:val="decimal"/>
      <w:lvlText w:val="ĐIỀU %1:"/>
      <w:lvlJc w:val="left"/>
      <w:pPr>
        <w:ind w:left="540" w:hanging="390"/>
      </w:pPr>
      <w:rPr>
        <w:u w:val="none"/>
      </w:rPr>
    </w:lvl>
    <w:lvl w:ilvl="1">
      <w:start w:val="1"/>
      <w:numFmt w:val="decimal"/>
      <w:lvlText w:val="%1.%2."/>
      <w:lvlJc w:val="left"/>
      <w:pPr>
        <w:ind w:left="720" w:hanging="720"/>
      </w:pPr>
      <w:rPr>
        <w:u w:val="none"/>
      </w:rPr>
    </w:lvl>
    <w:lvl w:ilvl="2">
      <w:start w:val="1"/>
      <w:numFmt w:val="lowerLetter"/>
      <w:lvlText w:val="%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7">
    <w:lvl w:ilvl="0">
      <w:start w:val="1"/>
      <w:numFmt w:val="decimal"/>
      <w:lvlText w:val="7.%1."/>
      <w:lvlJc w:val="right"/>
      <w:pPr>
        <w:ind w:left="720" w:hanging="360"/>
      </w:pPr>
      <w:rPr>
        <w:u w:val="none"/>
      </w:rPr>
    </w:lvl>
    <w:lvl w:ilvl="1">
      <w:start w:val="1"/>
      <w:numFmt w:val="lowerLetter"/>
      <w:lvlText w:val="%2."/>
      <w:lvlJc w:val="left"/>
      <w:pPr>
        <w:ind w:left="0" w:hanging="360"/>
      </w:pPr>
      <w:rPr>
        <w:u w:val="none"/>
      </w:rPr>
    </w:lvl>
    <w:lvl w:ilvl="2">
      <w:start w:val="1"/>
      <w:numFmt w:val="lowerRoman"/>
      <w:lvlText w:val="%3."/>
      <w:lvlJc w:val="right"/>
      <w:pPr>
        <w:ind w:left="720" w:hanging="180"/>
      </w:pPr>
      <w:rPr>
        <w:u w:val="none"/>
      </w:rPr>
    </w:lvl>
    <w:lvl w:ilvl="3">
      <w:start w:val="1"/>
      <w:numFmt w:val="decimal"/>
      <w:lvlText w:val="%4."/>
      <w:lvlJc w:val="left"/>
      <w:pPr>
        <w:ind w:left="1440" w:hanging="360"/>
      </w:pPr>
      <w:rPr>
        <w:u w:val="none"/>
      </w:rPr>
    </w:lvl>
    <w:lvl w:ilvl="4">
      <w:start w:val="1"/>
      <w:numFmt w:val="lowerLetter"/>
      <w:lvlText w:val="%5."/>
      <w:lvlJc w:val="left"/>
      <w:pPr>
        <w:ind w:left="2160" w:hanging="360"/>
      </w:pPr>
      <w:rPr>
        <w:u w:val="none"/>
      </w:rPr>
    </w:lvl>
    <w:lvl w:ilvl="5">
      <w:start w:val="1"/>
      <w:numFmt w:val="lowerRoman"/>
      <w:lvlText w:val="%6."/>
      <w:lvlJc w:val="right"/>
      <w:pPr>
        <w:ind w:left="2880" w:hanging="180"/>
      </w:pPr>
      <w:rPr>
        <w:u w:val="none"/>
      </w:rPr>
    </w:lvl>
    <w:lvl w:ilvl="6">
      <w:start w:val="1"/>
      <w:numFmt w:val="decimal"/>
      <w:lvlText w:val="%7."/>
      <w:lvlJc w:val="left"/>
      <w:pPr>
        <w:ind w:left="3600" w:hanging="360"/>
      </w:pPr>
      <w:rPr>
        <w:u w:val="none"/>
      </w:rPr>
    </w:lvl>
    <w:lvl w:ilvl="7">
      <w:start w:val="1"/>
      <w:numFmt w:val="lowerLetter"/>
      <w:lvlText w:val="%8."/>
      <w:lvlJc w:val="left"/>
      <w:pPr>
        <w:ind w:left="4320" w:hanging="360"/>
      </w:pPr>
      <w:rPr>
        <w:u w:val="none"/>
      </w:rPr>
    </w:lvl>
    <w:lvl w:ilvl="8">
      <w:start w:val="1"/>
      <w:numFmt w:val="lowerRoman"/>
      <w:lvlText w:val="%9."/>
      <w:lvlJc w:val="right"/>
      <w:pPr>
        <w:ind w:left="5040" w:hanging="180"/>
      </w:pPr>
      <w:rPr>
        <w:u w:val="none"/>
      </w:rPr>
    </w:lvl>
  </w:abstractNum>
  <w:abstractNum w:abstractNumId="18">
    <w:lvl w:ilvl="0">
      <w:start w:val="1"/>
      <w:numFmt w:val="decimal"/>
      <w:lvlText w:val="%1."/>
      <w:lvlJc w:val="left"/>
      <w:pPr>
        <w:ind w:left="390" w:hanging="39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9">
    <w:lvl w:ilvl="0">
      <w:start w:val="1"/>
      <w:numFmt w:val="low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lvl w:ilvl="0">
      <w:start w:val="4"/>
      <w:numFmt w:val="decimal"/>
      <w:lvlText w:val="%1"/>
      <w:lvlJc w:val="left"/>
      <w:pPr>
        <w:ind w:left="360" w:hanging="360"/>
      </w:pPr>
      <w:rPr>
        <w:u w:val="none"/>
      </w:rPr>
    </w:lvl>
    <w:lvl w:ilvl="1">
      <w:start w:val="4"/>
      <w:numFmt w:val="decimal"/>
      <w:lvlText w:val="%1.%2"/>
      <w:lvlJc w:val="left"/>
      <w:pPr>
        <w:ind w:left="6881"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21">
    <w:lvl w:ilvl="0">
      <w:start w:val="1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
      <w:numFmt w:val="decimal"/>
      <w:lvlText w:val="%1"/>
      <w:lvlJc w:val="left"/>
      <w:pPr>
        <w:ind w:left="360" w:hanging="360"/>
      </w:pPr>
      <w:rPr>
        <w:u w:val="none"/>
      </w:rPr>
    </w:lvl>
    <w:lvl w:ilvl="1">
      <w:start w:val="3"/>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23">
    <w:lvl w:ilvl="0">
      <w:start w:val="1"/>
      <w:numFmt w:val="decimal"/>
      <w:lvlText w:val="%1."/>
      <w:lvlJc w:val="left"/>
      <w:pPr>
        <w:ind w:left="390" w:hanging="390"/>
      </w:pPr>
      <w:rPr>
        <w:u w:val="none"/>
      </w:rPr>
    </w:lvl>
    <w:lvl w:ilvl="1">
      <w:start w:val="1"/>
      <w:numFmt w:val="decimal"/>
      <w:lvlText w:val="4.%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24">
    <w:lvl w:ilvl="0">
      <w:start w:val="1"/>
      <w:numFmt w:val="decimal"/>
      <w:lvlText w:val="%1."/>
      <w:lvlJc w:val="left"/>
      <w:pPr>
        <w:ind w:left="390" w:hanging="390"/>
      </w:pPr>
      <w:rPr>
        <w:u w:val="none"/>
      </w:rPr>
    </w:lvl>
    <w:lvl w:ilvl="1">
      <w:start w:val="1"/>
      <w:numFmt w:val="lowerLetter"/>
      <w:lvlText w:val="%2."/>
      <w:lvlJc w:val="left"/>
      <w:pPr>
        <w:ind w:left="720" w:hanging="720"/>
      </w:pPr>
      <w:rPr>
        <w:u w:val="none"/>
      </w:rPr>
    </w:lvl>
    <w:lvl w:ilvl="2">
      <w:start w:val="1"/>
      <w:numFmt w:val="lowerRoman"/>
      <w:lvlText w:val="%3."/>
      <w:lvlJc w:val="right"/>
      <w:pPr>
        <w:ind w:left="720" w:firstLine="90"/>
      </w:pPr>
      <w:rPr>
        <w:sz w:val="24"/>
        <w:szCs w:val="24"/>
        <w:u w:val="none"/>
      </w:rPr>
    </w:lvl>
    <w:lvl w:ilvl="3">
      <w:start w:val="1"/>
      <w:numFmt w:val="decimal"/>
      <w:lvlText w:val="%4."/>
      <w:lvlJc w:val="left"/>
      <w:pPr>
        <w:ind w:left="1080" w:hanging="1080"/>
      </w:pPr>
      <w:rPr>
        <w:u w:val="none"/>
      </w:rPr>
    </w:lvl>
    <w:lvl w:ilvl="4">
      <w:start w:val="1"/>
      <w:numFmt w:val="lowerLetter"/>
      <w:lvlText w:val="%5."/>
      <w:lvlJc w:val="left"/>
      <w:pPr>
        <w:ind w:left="1080" w:hanging="1080"/>
      </w:pPr>
      <w:rPr>
        <w:u w:val="none"/>
      </w:rPr>
    </w:lvl>
    <w:lvl w:ilvl="5">
      <w:start w:val="1"/>
      <w:numFmt w:val="lowerRoman"/>
      <w:lvlText w:val="%6."/>
      <w:lvlJc w:val="right"/>
      <w:pPr>
        <w:ind w:left="1440" w:hanging="1440"/>
      </w:pPr>
      <w:rPr>
        <w:u w:val="none"/>
      </w:rPr>
    </w:lvl>
    <w:lvl w:ilvl="6">
      <w:start w:val="1"/>
      <w:numFmt w:val="decimal"/>
      <w:lvlText w:val="%7."/>
      <w:lvlJc w:val="left"/>
      <w:pPr>
        <w:ind w:left="1440" w:hanging="1440"/>
      </w:pPr>
      <w:rPr>
        <w:u w:val="none"/>
      </w:rPr>
    </w:lvl>
    <w:lvl w:ilvl="7">
      <w:start w:val="1"/>
      <w:numFmt w:val="lowerLetter"/>
      <w:lvlText w:val="%8."/>
      <w:lvlJc w:val="left"/>
      <w:pPr>
        <w:ind w:left="1800" w:hanging="1800"/>
      </w:pPr>
      <w:rPr>
        <w:u w:val="none"/>
      </w:rPr>
    </w:lvl>
    <w:lvl w:ilvl="8">
      <w:start w:val="1"/>
      <w:numFmt w:val="lowerRoman"/>
      <w:lvlText w:val="%9."/>
      <w:lvlJc w:val="right"/>
      <w:pPr>
        <w:ind w:left="1800" w:hanging="1800"/>
      </w:pPr>
      <w:rPr>
        <w:u w:val="none"/>
      </w:rPr>
    </w:lvl>
  </w:abstractNum>
  <w:abstractNum w:abstractNumId="25">
    <w:lvl w:ilvl="0">
      <w:start w:val="9"/>
      <w:numFmt w:val="decimal"/>
      <w:lvlText w:val="%1"/>
      <w:lvlJc w:val="left"/>
      <w:pPr>
        <w:ind w:left="360" w:hanging="360"/>
      </w:pPr>
      <w:rPr>
        <w:u w:val="none"/>
      </w:rPr>
    </w:lvl>
    <w:lvl w:ilvl="1">
      <w:start w:val="1"/>
      <w:numFmt w:val="decimal"/>
      <w:lvlText w:val="10.%2"/>
      <w:lvlJc w:val="left"/>
      <w:pPr>
        <w:ind w:left="360" w:hanging="360"/>
      </w:pPr>
      <w:rPr>
        <w:sz w:val="24"/>
        <w:szCs w:val="24"/>
        <w:u w:val="none"/>
      </w:rPr>
    </w:lvl>
    <w:lvl w:ilvl="2">
      <w:start w:val="1"/>
      <w:numFmt w:val="decimalZero"/>
      <w:lvlText w:val="%1.%2.%3"/>
      <w:lvlJc w:val="left"/>
      <w:pPr>
        <w:ind w:left="720" w:hanging="720"/>
      </w:pPr>
      <w:rPr>
        <w:u w:val="none"/>
      </w:rPr>
    </w:lvl>
    <w:lvl w:ilvl="3">
      <w:start w:val="1"/>
      <w:numFmt w:val="decimalZero"/>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2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decimal"/>
      <w:lvlText w:val="%1."/>
      <w:lvlJc w:val="left"/>
      <w:pPr>
        <w:ind w:left="390" w:hanging="390"/>
      </w:pPr>
      <w:rPr>
        <w:u w:val="none"/>
      </w:rPr>
    </w:lvl>
    <w:lvl w:ilvl="1">
      <w:start w:val="1"/>
      <w:numFmt w:val="lowerLetter"/>
      <w:lvlText w:val="%2."/>
      <w:lvlJc w:val="left"/>
      <w:pPr>
        <w:ind w:left="720" w:hanging="720"/>
      </w:pPr>
      <w:rPr>
        <w:u w:val="none"/>
      </w:rPr>
    </w:lvl>
    <w:lvl w:ilvl="2">
      <w:start w:val="1"/>
      <w:numFmt w:val="lowerRoman"/>
      <w:lvlText w:val="%3."/>
      <w:lvlJc w:val="right"/>
      <w:pPr>
        <w:ind w:left="720" w:firstLine="0"/>
      </w:pPr>
      <w:rPr>
        <w:u w:val="none"/>
      </w:rPr>
    </w:lvl>
    <w:lvl w:ilvl="3">
      <w:start w:val="1"/>
      <w:numFmt w:val="decimal"/>
      <w:lvlText w:val="%4."/>
      <w:lvlJc w:val="left"/>
      <w:pPr>
        <w:ind w:left="1080" w:hanging="1080"/>
      </w:pPr>
      <w:rPr>
        <w:u w:val="none"/>
      </w:rPr>
    </w:lvl>
    <w:lvl w:ilvl="4">
      <w:start w:val="1"/>
      <w:numFmt w:val="lowerLetter"/>
      <w:lvlText w:val="%5."/>
      <w:lvlJc w:val="left"/>
      <w:pPr>
        <w:ind w:left="1080" w:hanging="1080"/>
      </w:pPr>
      <w:rPr>
        <w:u w:val="none"/>
      </w:rPr>
    </w:lvl>
    <w:lvl w:ilvl="5">
      <w:start w:val="1"/>
      <w:numFmt w:val="lowerRoman"/>
      <w:lvlText w:val="%6."/>
      <w:lvlJc w:val="right"/>
      <w:pPr>
        <w:ind w:left="1440" w:hanging="1440"/>
      </w:pPr>
      <w:rPr>
        <w:u w:val="none"/>
      </w:rPr>
    </w:lvl>
    <w:lvl w:ilvl="6">
      <w:start w:val="1"/>
      <w:numFmt w:val="decimal"/>
      <w:lvlText w:val="%7."/>
      <w:lvlJc w:val="left"/>
      <w:pPr>
        <w:ind w:left="1440" w:hanging="1440"/>
      </w:pPr>
      <w:rPr>
        <w:u w:val="none"/>
      </w:rPr>
    </w:lvl>
    <w:lvl w:ilvl="7">
      <w:start w:val="1"/>
      <w:numFmt w:val="lowerLetter"/>
      <w:lvlText w:val="%8."/>
      <w:lvlJc w:val="left"/>
      <w:pPr>
        <w:ind w:left="1800" w:hanging="1800"/>
      </w:pPr>
      <w:rPr>
        <w:u w:val="none"/>
      </w:rPr>
    </w:lvl>
    <w:lvl w:ilvl="8">
      <w:start w:val="1"/>
      <w:numFmt w:val="lowerRoman"/>
      <w:lvlText w:val="%9."/>
      <w:lvlJc w:val="right"/>
      <w:pPr>
        <w:ind w:left="1800" w:hanging="1800"/>
      </w:pPr>
      <w:rPr>
        <w:u w:val="none"/>
      </w:rPr>
    </w:lvl>
  </w:abstractNum>
  <w:abstractNum w:abstractNumId="28">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