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Кафедра програмування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5245" w:firstLine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Затверджено</w:t>
      </w:r>
    </w:p>
    <w:p w:rsidR="00000000" w:rsidDel="00000000" w:rsidP="00000000" w:rsidRDefault="00000000" w:rsidRPr="00000000" w14:paraId="0000000A">
      <w:pPr>
        <w:spacing w:after="0" w:lineRule="auto"/>
        <w:ind w:left="524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На засіданні кафедри програмування</w:t>
      </w:r>
    </w:p>
    <w:p w:rsidR="00000000" w:rsidDel="00000000" w:rsidP="00000000" w:rsidRDefault="00000000" w:rsidRPr="00000000" w14:paraId="0000000B">
      <w:pPr>
        <w:spacing w:after="0" w:lineRule="auto"/>
        <w:ind w:left="524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факультету прикладної математики</w:t>
      </w:r>
    </w:p>
    <w:p w:rsidR="00000000" w:rsidDel="00000000" w:rsidP="00000000" w:rsidRDefault="00000000" w:rsidRPr="00000000" w14:paraId="0000000C">
      <w:pPr>
        <w:spacing w:after="0" w:lineRule="auto"/>
        <w:ind w:left="524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Львівського національного університету </w:t>
      </w:r>
    </w:p>
    <w:p w:rsidR="00000000" w:rsidDel="00000000" w:rsidP="00000000" w:rsidRDefault="00000000" w:rsidRPr="00000000" w14:paraId="0000000D">
      <w:pPr>
        <w:spacing w:after="0" w:lineRule="auto"/>
        <w:ind w:left="524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імені Івана Франка</w:t>
      </w:r>
    </w:p>
    <w:p w:rsidR="00000000" w:rsidDel="00000000" w:rsidP="00000000" w:rsidRDefault="00000000" w:rsidRPr="00000000" w14:paraId="0000000E">
      <w:pPr>
        <w:spacing w:after="0" w:lineRule="auto"/>
        <w:ind w:left="524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(протокол № 1 від 29 серпня 2023 р.)</w:t>
      </w:r>
    </w:p>
    <w:p w:rsidR="00000000" w:rsidDel="00000000" w:rsidP="00000000" w:rsidRDefault="00000000" w:rsidRPr="00000000" w14:paraId="0000000F">
      <w:pPr>
        <w:spacing w:after="0" w:lineRule="auto"/>
        <w:ind w:left="524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1249045" cy="382270"/>
            <wp:effectExtent b="0" l="0" r="0" t="0"/>
            <wp:docPr descr="https://lh4.googleusercontent.com/92qgRfuuQ2dU8doWXoaLCuHudRcyeFtLui4UgE8aOpgX_eVxeZ4_-mgGRIy8elqoxhe0Bt-qQEhV5yZuIDIja-klszIXEqe9BVMZuZIj8ry3B5LdvbD0F69FdiHHMQ" id="5" name="image1.png"/>
            <a:graphic>
              <a:graphicData uri="http://schemas.openxmlformats.org/drawingml/2006/picture">
                <pic:pic>
                  <pic:nvPicPr>
                    <pic:cNvPr descr="https://lh4.googleusercontent.com/92qgRfuuQ2dU8doWXoaLCuHudRcyeFtLui4UgE8aOpgX_eVxeZ4_-mgGRIy8elqoxhe0Bt-qQEhV5yZuIDIja-klszIXEqe9BVMZuZIj8ry3B5LdvbD0F69FdiHHMQ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38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24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Зав. кафедри к. ф.-м. н., доц. Ярошко С. А.</w:t>
      </w:r>
    </w:p>
    <w:p w:rsidR="00000000" w:rsidDel="00000000" w:rsidP="00000000" w:rsidRDefault="00000000" w:rsidRPr="00000000" w14:paraId="00000011">
      <w:pPr>
        <w:spacing w:after="0" w:line="240" w:lineRule="auto"/>
        <w:ind w:left="4395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Силабус навчальної дисципліни «Програмна Інженерія»,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що викладається в межах ОПП “Інформатика”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першого (бакалаврського) рівня вищої освіти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для здобувачів зі спеціальності 122 Комп’ютерні науки 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Львів 2023 р.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-115.0" w:type="dxa"/>
        <w:tblLayout w:type="fixed"/>
        <w:tblLook w:val="0000"/>
      </w:tblPr>
      <w:tblGrid>
        <w:gridCol w:w="2428"/>
        <w:gridCol w:w="7940"/>
        <w:tblGridChange w:id="0">
          <w:tblGrid>
            <w:gridCol w:w="2428"/>
            <w:gridCol w:w="7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Назва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Програмна інженерія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Адреса викладання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Львівський національний університет імені Івана Франка,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вул. Університетська 1, м. Львів, Україна, 79000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Факультет та кафедра, за якою закріплена дисципліна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hd w:fill="ffffff" w:val="clear"/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Факультет прикладної математики та інформатики, кафедра програмування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Галузь знань, шифр та назва спеціальності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Галузь знань: 12 Інформаційні технології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Спеціальність: 122 Комп’ютерні науки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Спеціалізація: Інформатика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Викладачі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Клакович Леся Миронівна, к. ф.-м. н., доцент, 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Музичук Анатолій Омелянович, к. ф.-м. н., доцент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Контактна інформація викладачів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Електронна пошта: l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u w:val="single"/>
                  <w:rtl w:val="0"/>
                </w:rPr>
                <w:t xml:space="preserve">esya.klakovych@lnu.edu.ua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u w:val="single"/>
                  <w:rtl w:val="0"/>
                </w:rPr>
                <w:t xml:space="preserve">anatoliy.muzychuk@lnu.edu.ua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веб-сторінки: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sz w:val="20"/>
                  <w:szCs w:val="20"/>
                  <w:u w:val="single"/>
                  <w:rtl w:val="0"/>
                </w:rPr>
                <w:t xml:space="preserve">https://ami.lnu.edu.ua/employee/klakovych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Консультації з питань навчання по дисципліні відбуваються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Консультації проводять раз на тиждень згідно з оприлюдненим розкладом консультацій викладача. Можливі он-лайн консультації через Zoom чи Microsoft Teams. Для погодження часу он-лайн консультацій слід писати на електронну пошту викладача.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Сторінка курсу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https://ami.lnu.edu.ua/course/platforms-of-corporate-information-systems-informatics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Інформація про дисципліну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Курс “Програмна Інженерія” є нормативною дисципліною зі спеціальності 122 Комп’ютерні науки (інформатика) для освітньої програми «Інформатика», яку викладають у п’ятому і шостому семестрах в обсязі 8 кредитів (за Європейською кредитно-трансферною системою ECTS)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Коротка анотація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Фокус уваги курсу спрямовано на те, щоб навчити студентів розробляти програмні продукти з урахуванням сучасних підходів до програмної інженерії: планування, проектування, кодування, тестування та підтримки і налагодження програм. Використовуючи мову програмування C# та технології бібліотеки .Net, студенти здобудуть навички розробки десктопних програм під операційну систему Microsoft Windows та веб застосунків. Основні активності, що становлять суть програмної інженерії, у першому семестрі вивчаються та практично застосовуються на прикладі таких технологій, як ADO.Net, Entity FW, WPF, а у другому семестрі --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ASP.NET Core MVC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Мета та цілі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Метою нормативної дисципліни «Програмна інженерія» є навчити студента: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застосовувати сучасні підходи до планування, дизайну, кодування, тестування та підтримки і налагодження програм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створювати та аналізувати вимоги до програмних продуктів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використовувати діаграми UML для відображення вимог до програм та опису архітектури та дизайну програм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організовувати розробку програми, з допомогою однієї з методологій SDLC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писати код згідно з основними принципами об’єктно-орієнтованого проектування та підходами ‘чистого коду’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десктопні програми для  Windows з допомогою технології WPF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 веб програми з допомогою технології ASP.Net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програми з доступом до баз даних через технологію ADO.Net та  Entity FW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3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ручні та автоматизовані тести для гарантії якості коду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Література для вивчення дисципліни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Основна література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Matthew MacDonald. Pro WPF 4.5 in C#. Windows Presentation Foundation in .NET 4.5, “Apress”, 2020. -1078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Adam Freeman. Pro ASP.NET Core MVC 2 7th Edition,  “Apress”, 2020. -1451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Windows Presentation Foundation documentation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https://docs.microsoft.com/en-us/dotnet/desktop/wpf/?view=netdesktop-5.0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Steve Smith. Architecting Modern Web Applications with ASP.NET Core and Azure. EDITION v5.0 -Updated to ASP.NET Core 5.0 --Redmond, Washington, 98052-6399 –2021, Microsoft Corporation.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Architectural principles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https://docs.microsoft.com/en-us/dotnet/architecture/modern-web-apps-azure/architectural-principles#separation-of-concerns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Test ASP.NET Core MVC apps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https://docs.microsoft.com/en-us/dotnet/architecture/modern-web-apps-azure/test-asp-net-core-mvc-apps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Gamma Erich, Helm Richard, Johnson Ralph, Vlissides John. Design Patterns: Elements of Reusable Object-Oriented Software. Addison-Wesley, 2019.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C# Design Patterns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https://www.dofactory.com/net/design-patterns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Додаткова література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6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Russ Miles, Kim Hamilton. Learning UML 2.0: A Pragmatic Introduction to UML - 2018, 290 p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426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Get started with ASP.NET Core MVC 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https://docs.microsoft.com/en-us/aspnet/core/tutorials/first-mvc-app/start-mvc?view=aspnetcore-5.0&amp;tabs=visual-studio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Обсяг курсу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 кредитів ЄКТС – 240 годин. З них 32 + 32 годин лекцій, 32 + 32 години лабораторних занять та 56 + 56 годин самостійної роботи (5-й + 6-й семестр відповідно)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Очікувані результати навчання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Після завершення цього курсу студент буде: 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знати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сучасні підходи до планування, дизайну, кодування, тестування та підтримки і налагодження програм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способи представлення вимог до програмних продуктів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різні типи UML діаграм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життєвий цикл розробки програм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основні принципи ООД та підходи ‘чистого коду’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вміти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десктопні програми для  Windows з допомогою технології WPF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 веб програми з допомогою технології ASP.Net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програми з доступом до баз даних через технологію ADO.Net та  Entity FW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розробляти ручні та автоматизовані тести для гарантії якості коду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357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Компетентності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Інтегральна: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Здатність розв’язувати складні спеціалізовані задачі та практичні проблеми у галузі комп’ютерних наук або у процесі навчання, що передбачають застосування теорій та методів інформаційних технологій і характеризується комплексністю та невизначеністю умов.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Загальні (ЗК):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ЗК2, ЗК6, ЗК9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Спеціальні (фахові, предметні) компетентності (СК):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СК3, СК7, СК8, СК9, СК10, СК12, СК13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Програмні результати навчання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ПР5, ПР8, ПР9, ПР11, ПР15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Ключові слова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Програмування мовою C#, .Net  технології, WPF, ADO.Net, Entity FW, ASP.Net, MVC, десктопні програми, веб застосунки.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Формат курсу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Очний: проведення лекцій, лабораторних робіт та консультацій в приміщеннях університету, а в умовах карантину – онлайновий на платформі Microsoft Teams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Теми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33"/>
              <w:gridCol w:w="3915"/>
              <w:gridCol w:w="1095"/>
              <w:gridCol w:w="1005"/>
              <w:gridCol w:w="1066"/>
              <w:tblGridChange w:id="0">
                <w:tblGrid>
                  <w:gridCol w:w="633"/>
                  <w:gridCol w:w="3915"/>
                  <w:gridCol w:w="1095"/>
                  <w:gridCol w:w="1005"/>
                  <w:gridCol w:w="10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Тижд.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Тема, план, короткі тези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Форма заняття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Тривалість, год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Термін виконання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Життєвий цикл розробки програм (SDLC). Ролі в команді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Формування команд, вибір теми проекту, вибір методології розробки проекту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Вимоги до програмних продуктів. Збір, типи, аналіз вимог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Збір вимог щодо проекту, їх документування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UML, основні види діаграм, які використовуються при проектуванні та розробці програм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Застосування UML діаграм для опису проекту та його розробки</w:t>
                    <w:tab/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Принципи ООД - SOLID, KISS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Використання StyleCop та Code Analysis для підтримки</w:t>
                    <w:tab/>
                    <w:t xml:space="preserve"> конвенцій коду С#</w:t>
                    <w:tab/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Аналіз коду інструментами StyleCop та Code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Опис вимог інтерфейсу користувача - мокапи, вайфрейми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rHeight w:val="90" w:hRule="atLeast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Технології ADO.NET доступу до даних. Провайдери даних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Проектування бази даних, архітектурні діаграми 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1.7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Під'єднаний режим роботи з базою даних. Рядок з'єднання. команди, DataReader Від'єднаний режим роботи з базою даних. DataAdapter.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Генерація бази даних, доступ через ADO.Net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1.8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Entity Framework, підходи DBFirst, ModelFirst, Code First Патерн Репозиторій та UnitOfWork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Створення трьох рівневої архітектури проекту. Розробка рівня доступу до бази даних з допомогою Entity FW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1.9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Принципи та інструменти розробки інтерфейсу користувача, UX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Розробка презентаційного рівня проекту, Графічний інтерфейс за допомогою бібліотеки WPF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E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Архітектура WPF. Ієрархія основних класів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Додавання в програму необхідної графіки, анімації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XAML для розробки GUI. Обробка подій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Розробка рівня бізнес логіки проекту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F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0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Елементи керування WPF. Data Binding. Стилі, шаблони WPF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Покриття коду юніт тестами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Розробка WPF програм з використанням патерну MVVM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Застосування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патерну MVVM в WPF частині програми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Тест 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1.14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Inversion Of Control. Dependency Injection. Unity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Логування подій, зауважень та помилок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1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Тестування програмного забезпечення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Презентація та захист проекту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2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1.16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highlight w:val="white"/>
                      <w:rtl w:val="0"/>
                    </w:rPr>
                    <w:t xml:space="preserve">Logger. Логування подій, зауважень та помилок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Презентація та захист проекту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3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Підходи до проектування складних систем. Класифікація вимог до ПЗ та відношення між ними.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Створення проектів. Налаштування середовища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3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Процес розробки вимог:виявлення, аналіз, специфікація , валідація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3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Формування переліку вимог до Web-аплікацій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4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Архітектура ПЗ: моделювання, архітектурні стилі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Специфікація та валідація вимог. Use-case моделі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4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5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Архітектура ASP Core MVC Web-аплікацій. Контролери.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Виокремлення підсистем, затвердження архітектури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5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Особливості розробки методів контролера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Розробка моделі предметної області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2.6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Основи проектування Views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Unit-тестування.  Імплементація контролерів для окремої підсистеми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6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6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2.7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Проектування моделей предметної області. Використання БД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Імплементація контролерів для окремої підсистеми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7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2.8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Проектування типізованих Views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7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Імплементація методів та їхніх тестів для основної функціональності. Вдосконалення Views.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8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Оптимізація методів контролера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Завершення імплементації методів та їхніх тестів для основної функціональності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8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ASP.NET Core Identity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Рефакторинґ з врахуванням Identity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9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Класифікація атрибутів якості ПЗ. Техніки забезпечення якості (QA).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Завершення імплементації повного набору юскейсів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A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Якість процесу розробки ПЗ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Вдосконалення UI/UX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A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Патерни проектування GoF (DP). Структурні DP.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A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Вдосконалення UI/UX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4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B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2.14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Твірні DP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Демонстрація командами Web-аплікацій та рев’ю стосовно параметрів якості.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BE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B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Поведінкові DP.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3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5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Демонстрація командами Web-аплікацій та рев’ю стосовно параметрів якості.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6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7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8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Наступне лабораторне заняття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1C9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2.16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A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Патерни рефакторингу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B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Лекція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C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D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CF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Демонстрація командами Web-аплікацій та рев’ю стосовно параметрів якості.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D0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Лабораторна робота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D1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D2">
                  <w:pPr>
                    <w:spacing w:after="0" w:line="24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Підсумковий контроль, форма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іспит в кінці 5 семестру,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іспит в кінці 6 семестру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Пререквізити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Для вивчення курсу студенти потребують базових знань з дисциплін “Програмування”, “Бази даних”, “Web розробка”. Одночасно з вивченням цього курсу, студенти в команді розробляють проекти з використанням сучасних підходів до розробки програм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Навчальні методи та техніки, які використовують під час викладання курсу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Лекції з мультимедійними презентаціями та з демонстрацією прийомів практичного використання середовища програмування; лабораторні заняття у вигляді розробки проектів у команді з 3-4 осіб; самостійне опрацювання навчальних матеріалів: підручників, конспектів лекцій, готових програм мовою С#, додаткових навчальних посібників, розміщених у хмарному сховищі (Moodle, Microsoft Teams, Google Classroom). Обговорення теоретичного та практичного матеріалу в онлайн сервісах, формулювання творчих завдань для студентів, виконання яких готує до вивчення нового теоретичного матеріалу.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Необхідне обладнання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Для проведення лекцій: комп’ютер, проектор, доступ до мережі інтернет.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Для проведення лабораторних та виконання завдань: комп’ютер, ОС Windows, доступ до інтернету, середовище розробки програм технологіями .Net С# (Microsoft Visual Studio, Code Blocks тощо).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Уся література, яку студенти не зможуть знайти самостійно, буде надана викладачем виключно в освітніх цілях без права її передачі третім особам. Студенти заохочуються до використання також й іншої літератури та джерел, яких немає серед рекомендованих.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Критерії оцінювання (окремо для кожного виду навчальної діяльності)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Оцінювання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проводиться за 100-бальною шкалою. У п’ятому семестрі до 60 балів нараховується за розробку проекту, ще до 40 балів за знання теоретичної частини курсу. У шостому семестрі до 50 балів нараховують за розробку проекту, ще до 50 балів – за виконання екзаменаційного завдання. Розробка проекту поділена на 6-8 частин, кожна з яких оцінюється 5-10 балів залежно від складності. Оцінка за екзаменаційне завдання може бути поділена на дві частини: до 30 балів за розробку нової функціональності програми з оновленням відповідних моделей та специфікацій і 20 балів за засвоєння матеріалу усіх розділів курсу, з яких частина може бути виставлена в процесі опитувань упродовж семестру (у формі тестувань, колоквіумів тощо) .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Відвідання занять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є важливою складовою навчання. Очікується, що всі студенти відвідають усі лекції і лабораторні заняття курсу. Активність під час проведення лекцій і лабораторних заохочується балами. У будь-якому випадку студенти зобов’язані дотримуватися усіх строків визначених для виконання усіх видів письмових робіт, передбачених курсом. Виконані роботи завантажують у відповідне хмарне сховище.  За відповідних обставин альтернативою відвідування лабораторних занять в університеті може бути дистанційна онлайнова робота за розкладом проведення занять. Активність на лекціях і лабораторних ураховують при оцінюванні відповідного лабораторного завдання.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Академічна доброчесність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роботи студентів мають бути їхніми оригінальними дослідженнями, розробками чи міркуваннями. Відсутність посилань на використані джерела, фабрикування джерел, списування, втручання в роботу інших студентів, здавання чужих комп’ютерних програм як своїх становлять, але не обмежують, приклади можливої академічної недоброчесності. Виявлення ознак академічної недоброчесності в роботі студента є підставою для її незарахування викладачем, незалежно від масштабів плагіату чи обману.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Опитування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Анкету-оцінку з метою оцінювання якості курсу буде надано після завершення курсу.</w:t>
            </w:r>
          </w:p>
        </w:tc>
      </w:tr>
    </w:tbl>
    <w:p w:rsidR="00000000" w:rsidDel="00000000" w:rsidP="00000000" w:rsidRDefault="00000000" w:rsidRPr="00000000" w14:paraId="000001E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4CF3"/>
    <w:rPr>
      <w:rFonts w:eastAsia="Calibr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label" w:customStyle="1">
    <w:name w:val="label"/>
    <w:basedOn w:val="DefaultParagraphFont"/>
    <w:rsid w:val="001E4D60"/>
  </w:style>
  <w:style w:type="character" w:styleId="value" w:customStyle="1">
    <w:name w:val="value"/>
    <w:basedOn w:val="DefaultParagraphFont"/>
    <w:rsid w:val="001E4D60"/>
  </w:style>
  <w:style w:type="paragraph" w:styleId="ListParagraph">
    <w:name w:val="List Paragraph"/>
    <w:basedOn w:val="Normal"/>
    <w:uiPriority w:val="34"/>
    <w:qFormat w:val="1"/>
    <w:rsid w:val="00F666CC"/>
    <w:pPr>
      <w:spacing w:after="0" w:line="240" w:lineRule="auto"/>
      <w:ind w:left="720"/>
      <w:contextualSpacing w:val="1"/>
    </w:pPr>
    <w:rPr>
      <w:rFonts w:eastAsia="Times New Roman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504A1"/>
    <w:rPr>
      <w:color w:val="0000ff"/>
      <w:u w:val="single"/>
    </w:rPr>
  </w:style>
  <w:style w:type="paragraph" w:styleId="BodyText">
    <w:name w:val="Body Text"/>
    <w:basedOn w:val="Normal"/>
    <w:link w:val="BodyTextChar"/>
    <w:rsid w:val="003B18E6"/>
    <w:pPr>
      <w:spacing w:after="120" w:line="240" w:lineRule="auto"/>
    </w:pPr>
    <w:rPr>
      <w:rFonts w:eastAsia="Times New Roman"/>
      <w:sz w:val="28"/>
      <w:lang w:eastAsia="ru-RU" w:val="ru-RU"/>
    </w:rPr>
  </w:style>
  <w:style w:type="character" w:styleId="BodyTextChar" w:customStyle="1">
    <w:name w:val="Body Text Char"/>
    <w:basedOn w:val="DefaultParagraphFont"/>
    <w:link w:val="BodyText"/>
    <w:rsid w:val="003B18E6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dotnet/desktop/wpf/?view=netdesktop-5.0" TargetMode="External"/><Relationship Id="rId10" Type="http://schemas.openxmlformats.org/officeDocument/2006/relationships/hyperlink" Target="https://ami.lnu.edu.ua/employee/klakovych" TargetMode="External"/><Relationship Id="rId13" Type="http://schemas.openxmlformats.org/officeDocument/2006/relationships/hyperlink" Target="https://docs.microsoft.com/en-us/dotnet/architecture/modern-web-apps-azure/test-asp-net-core-mvc-apps" TargetMode="External"/><Relationship Id="rId12" Type="http://schemas.openxmlformats.org/officeDocument/2006/relationships/hyperlink" Target="https://docs.microsoft.com/en-us/dotnet/architecture/modern-web-apps-azure/architectural-principles#separation-of-concer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atoliy.muzychuk@lnu.edu.ua" TargetMode="External"/><Relationship Id="rId15" Type="http://schemas.openxmlformats.org/officeDocument/2006/relationships/hyperlink" Target="https://docs.microsoft.com/en-us/aspnet/core/tutorials/first-mvc-app/start-mvc?view=aspnetcore-5.0&amp;tabs=visual-studio" TargetMode="External"/><Relationship Id="rId14" Type="http://schemas.openxmlformats.org/officeDocument/2006/relationships/hyperlink" Target="https://www.dofactory.com/net/design-patter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lesya.klakovych@lnu.edu.u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XuOQtshoZ8/kbrwcKbby+4m6eA==">CgMxLjAyCGguZ2pkZ3hzOAByITFiNzNGVnVVZk9TSU1UdXJJRFVQSmQydjBKMnRYQ3RvYg==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2023-11-06T10:24:00Z</dcterms:created>
  <dc:creator>User</dc:creator>
</cp:coreProperties>
</file>