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4E9F8" w14:textId="531D519C" w:rsidR="00B83D3B" w:rsidRPr="00B83D3B" w:rsidRDefault="00B83D3B" w:rsidP="00B83D3B">
      <w:pPr>
        <w:rPr>
          <w:b/>
          <w:bCs/>
        </w:rPr>
      </w:pPr>
      <w:r w:rsidRPr="00B83D3B">
        <w:rPr>
          <w:b/>
          <w:bCs/>
        </w:rPr>
        <w:t>Le 21ème siècle sera celui de l’ingénieur manager !</w:t>
      </w:r>
    </w:p>
    <w:p w14:paraId="6DFA6F49" w14:textId="77777777" w:rsidR="00B83D3B" w:rsidRPr="00B83D3B" w:rsidRDefault="00B83D3B" w:rsidP="00B83D3B">
      <w:pPr>
        <w:jc w:val="both"/>
        <w:rPr>
          <w:rFonts w:ascii="Abadi" w:hAnsi="Abadi"/>
        </w:rPr>
      </w:pPr>
      <w:r w:rsidRPr="00B83D3B">
        <w:rPr>
          <w:rFonts w:ascii="Abadi" w:hAnsi="Abadi"/>
        </w:rPr>
        <w:t>"</w:t>
      </w:r>
      <w:r w:rsidRPr="00B83D3B">
        <w:rPr>
          <w:rFonts w:ascii="Abadi" w:hAnsi="Abadi"/>
          <w:b/>
          <w:bCs/>
          <w:i/>
          <w:iCs/>
        </w:rPr>
        <w:t>Le XXIe siècle sera le siècle des ingénieurs et des scientifiques</w:t>
      </w:r>
      <w:r w:rsidRPr="00B83D3B">
        <w:rPr>
          <w:rFonts w:ascii="Abadi" w:hAnsi="Abadi"/>
          <w:i/>
          <w:iCs/>
        </w:rPr>
        <w:t>. Comment en douter ? Le développement durable, l'urbanisation croissante de la planète, la recherche et le stockage de l'énergie, les besoins de mobilité qui, partout, vont croître avec le niveau de vie et qui poseront de nouveaux problèmes à l'humanité tout entière, l'alimentation et l'eau pour 9 milliards d'individus avec, là encore, des difficultés insoupçonnables en termes de santé, de vieillissement de la population, de gestion des déchets..., les ingénieurs vont avoir du travail. </w:t>
      </w:r>
    </w:p>
    <w:p w14:paraId="3B8C3410" w14:textId="77777777" w:rsidR="00B83D3B" w:rsidRPr="00B83D3B" w:rsidRDefault="00B83D3B" w:rsidP="00B83D3B">
      <w:pPr>
        <w:jc w:val="both"/>
        <w:rPr>
          <w:rFonts w:ascii="Abadi" w:hAnsi="Abadi"/>
        </w:rPr>
      </w:pPr>
      <w:r w:rsidRPr="00B83D3B">
        <w:rPr>
          <w:rFonts w:ascii="Abadi" w:hAnsi="Abadi"/>
          <w:i/>
          <w:iCs/>
        </w:rPr>
        <w:t>Or, plus encore que par le passé, ce travail ne pourra être réalisé qu'en </w:t>
      </w:r>
      <w:r w:rsidRPr="00B83D3B">
        <w:rPr>
          <w:rFonts w:ascii="Abadi" w:hAnsi="Abadi"/>
          <w:b/>
          <w:bCs/>
          <w:i/>
          <w:iCs/>
        </w:rPr>
        <w:t>équipe</w:t>
      </w:r>
      <w:r w:rsidRPr="00B83D3B">
        <w:rPr>
          <w:rFonts w:ascii="Abadi" w:hAnsi="Abadi"/>
          <w:i/>
          <w:iCs/>
        </w:rPr>
        <w:t>. Personne n'aura tous les éléments en main, et c'est par un </w:t>
      </w:r>
      <w:r w:rsidRPr="00B83D3B">
        <w:rPr>
          <w:rFonts w:ascii="Abadi" w:hAnsi="Abadi"/>
          <w:b/>
          <w:bCs/>
          <w:i/>
          <w:iCs/>
        </w:rPr>
        <w:t>travail collaboratif</w:t>
      </w:r>
      <w:r w:rsidRPr="00B83D3B">
        <w:rPr>
          <w:rFonts w:ascii="Abadi" w:hAnsi="Abadi"/>
          <w:i/>
          <w:iCs/>
        </w:rPr>
        <w:t> que les progrès seront faits. Des ingénieurs spécialisés, des experts resteront bien sûr nécessaires. </w:t>
      </w:r>
      <w:r w:rsidRPr="00B83D3B">
        <w:rPr>
          <w:rFonts w:ascii="Abadi" w:hAnsi="Abadi"/>
          <w:b/>
          <w:bCs/>
          <w:i/>
          <w:iCs/>
        </w:rPr>
        <w:t>Mais le temps du chef d'orchestre est arrivé</w:t>
      </w:r>
      <w:r w:rsidRPr="00B83D3B">
        <w:rPr>
          <w:rFonts w:ascii="Abadi" w:hAnsi="Abadi"/>
          <w:i/>
          <w:iCs/>
        </w:rPr>
        <w:t>, l'homme qui organise les projets, celui qui fédère les compétences, anime les équipes.</w:t>
      </w:r>
    </w:p>
    <w:p w14:paraId="0CB61D10" w14:textId="77777777" w:rsidR="00B83D3B" w:rsidRPr="00B83D3B" w:rsidRDefault="00B83D3B" w:rsidP="00B83D3B">
      <w:pPr>
        <w:jc w:val="both"/>
        <w:rPr>
          <w:rFonts w:ascii="Abadi" w:hAnsi="Abadi"/>
        </w:rPr>
      </w:pPr>
      <w:r w:rsidRPr="00B83D3B">
        <w:rPr>
          <w:rFonts w:ascii="Abadi" w:hAnsi="Abadi"/>
          <w:i/>
          <w:iCs/>
        </w:rPr>
        <w:t>Les qualités demandées ne seront pas seulement celles "du chef qui sait", mais celles d'</w:t>
      </w:r>
      <w:r w:rsidRPr="00B83D3B">
        <w:rPr>
          <w:rFonts w:ascii="Abadi" w:hAnsi="Abadi"/>
          <w:b/>
          <w:bCs/>
          <w:i/>
          <w:iCs/>
        </w:rPr>
        <w:t>un chef qui fait grandir ses collaborateurs</w:t>
      </w:r>
      <w:r w:rsidRPr="00B83D3B">
        <w:rPr>
          <w:rFonts w:ascii="Abadi" w:hAnsi="Abadi"/>
          <w:i/>
          <w:iCs/>
        </w:rPr>
        <w:t>, qui fait jouer tout l'orchestre, et pas seulement quelques individualités, c'est avec ces qualités que l'ingénieur pourra régler les problèmes du XXIe siècle.</w:t>
      </w:r>
    </w:p>
    <w:p w14:paraId="41859AB9" w14:textId="77777777" w:rsidR="00B83D3B" w:rsidRPr="00B83D3B" w:rsidRDefault="00B83D3B" w:rsidP="00B83D3B">
      <w:pPr>
        <w:jc w:val="both"/>
        <w:rPr>
          <w:rFonts w:ascii="Abadi" w:hAnsi="Abadi"/>
        </w:rPr>
      </w:pPr>
      <w:r w:rsidRPr="00B83D3B">
        <w:rPr>
          <w:rFonts w:ascii="Abadi" w:hAnsi="Abadi"/>
          <w:i/>
          <w:iCs/>
        </w:rPr>
        <w:t>Ces ingénieurs managers devront avoir du charisme et être </w:t>
      </w:r>
      <w:r w:rsidRPr="00B83D3B">
        <w:rPr>
          <w:rFonts w:ascii="Abadi" w:hAnsi="Abadi"/>
          <w:b/>
          <w:bCs/>
          <w:i/>
          <w:iCs/>
        </w:rPr>
        <w:t>aussi à l'aise avec le top management qu'avec les collaborateurs et les subordonnés</w:t>
      </w:r>
      <w:r w:rsidRPr="00B83D3B">
        <w:rPr>
          <w:rFonts w:ascii="Abadi" w:hAnsi="Abadi"/>
          <w:i/>
          <w:iCs/>
        </w:rPr>
        <w:t>, aussi à l'aise avec le concret et le réel de l'exécution qu'avec la théorie, voire l'abstraction de la connaissance. Les ingénieurs qui auront du succès seront ceux capables de transformer les avancées de la science en innovations accessibles aux populations"</w:t>
      </w:r>
      <w:r w:rsidRPr="00B83D3B">
        <w:rPr>
          <w:rFonts w:ascii="Abadi" w:hAnsi="Abadi"/>
        </w:rPr>
        <w:t>.</w:t>
      </w:r>
    </w:p>
    <w:p w14:paraId="59C8E353" w14:textId="77777777" w:rsidR="00B83D3B" w:rsidRPr="00B83D3B" w:rsidRDefault="00B83D3B" w:rsidP="00B83D3B">
      <w:pPr>
        <w:jc w:val="both"/>
        <w:rPr>
          <w:rFonts w:ascii="Abadi" w:hAnsi="Abadi"/>
          <w:b/>
          <w:bCs/>
        </w:rPr>
      </w:pPr>
      <w:r w:rsidRPr="00B83D3B">
        <w:rPr>
          <w:rFonts w:ascii="Abadi" w:hAnsi="Abadi"/>
          <w:b/>
          <w:bCs/>
        </w:rPr>
        <w:t>Roland Vardanega</w:t>
      </w:r>
      <w:r w:rsidRPr="00B83D3B">
        <w:rPr>
          <w:rFonts w:ascii="Abadi" w:hAnsi="Abadi"/>
        </w:rPr>
        <w:t> </w:t>
      </w:r>
      <w:r w:rsidRPr="00B83D3B">
        <w:rPr>
          <w:rFonts w:ascii="Abadi" w:hAnsi="Abadi"/>
          <w:b/>
          <w:bCs/>
        </w:rPr>
        <w:t xml:space="preserve"> </w:t>
      </w:r>
    </w:p>
    <w:p w14:paraId="1C4C17F0" w14:textId="57855AFF" w:rsidR="00B83D3B" w:rsidRPr="00B83D3B" w:rsidRDefault="00B83D3B" w:rsidP="00B83D3B">
      <w:pPr>
        <w:jc w:val="both"/>
        <w:rPr>
          <w:rFonts w:ascii="Abadi" w:hAnsi="Abadi"/>
          <w:b/>
          <w:bCs/>
        </w:rPr>
      </w:pPr>
      <w:r w:rsidRPr="00B83D3B">
        <w:rPr>
          <w:rFonts w:ascii="Abadi" w:hAnsi="Abadi"/>
        </w:rPr>
        <w:t>P</w:t>
      </w:r>
      <w:r w:rsidRPr="00B83D3B">
        <w:rPr>
          <w:rFonts w:ascii="Abadi" w:hAnsi="Abadi"/>
        </w:rPr>
        <w:t>résident de la société des ingénieurs Arts et métiers et ancien président du directoire de PSA Peugeot-Citroën</w:t>
      </w:r>
      <w:r w:rsidRPr="00B83D3B">
        <w:rPr>
          <w:rFonts w:ascii="Abadi" w:hAnsi="Abadi"/>
        </w:rPr>
        <w:t xml:space="preserve"> </w:t>
      </w:r>
    </w:p>
    <w:p w14:paraId="3D8D6F9E" w14:textId="7482D240" w:rsidR="00B83D3B" w:rsidRPr="00B83D3B" w:rsidRDefault="00B83D3B" w:rsidP="00B83D3B">
      <w:pPr>
        <w:jc w:val="both"/>
        <w:rPr>
          <w:rFonts w:ascii="Abadi" w:hAnsi="Abadi"/>
        </w:rPr>
      </w:pPr>
      <w:r w:rsidRPr="00B83D3B">
        <w:rPr>
          <w:rFonts w:ascii="Abadi" w:hAnsi="Abadi"/>
          <w:b/>
          <w:bCs/>
        </w:rPr>
        <w:t>Article du 21/10/2013</w:t>
      </w:r>
    </w:p>
    <w:p w14:paraId="3D047172" w14:textId="77777777" w:rsidR="00926BA2" w:rsidRPr="00B83D3B" w:rsidRDefault="00926BA2" w:rsidP="00B83D3B">
      <w:pPr>
        <w:jc w:val="both"/>
        <w:rPr>
          <w:rFonts w:ascii="Abadi" w:hAnsi="Abadi"/>
          <w:sz w:val="20"/>
          <w:szCs w:val="20"/>
        </w:rPr>
      </w:pPr>
    </w:p>
    <w:sectPr w:rsidR="00926BA2" w:rsidRPr="00B83D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3B"/>
    <w:rsid w:val="002D7FD7"/>
    <w:rsid w:val="00926BA2"/>
    <w:rsid w:val="00B83D3B"/>
    <w:rsid w:val="00D308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27979"/>
  <w15:chartTrackingRefBased/>
  <w15:docId w15:val="{6DC5EC97-DAF5-4B0D-B0D0-1F5C5A3E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D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D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D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D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D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D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D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D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D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D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D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D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D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D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D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D3B"/>
    <w:rPr>
      <w:rFonts w:eastAsiaTheme="majorEastAsia" w:cstheme="majorBidi"/>
      <w:color w:val="272727" w:themeColor="text1" w:themeTint="D8"/>
    </w:rPr>
  </w:style>
  <w:style w:type="paragraph" w:styleId="Titre">
    <w:name w:val="Title"/>
    <w:basedOn w:val="Normal"/>
    <w:next w:val="Normal"/>
    <w:link w:val="TitreCar"/>
    <w:uiPriority w:val="10"/>
    <w:qFormat/>
    <w:rsid w:val="00B83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D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D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D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D3B"/>
    <w:pPr>
      <w:spacing w:before="160"/>
      <w:jc w:val="center"/>
    </w:pPr>
    <w:rPr>
      <w:i/>
      <w:iCs/>
      <w:color w:val="404040" w:themeColor="text1" w:themeTint="BF"/>
    </w:rPr>
  </w:style>
  <w:style w:type="character" w:customStyle="1" w:styleId="CitationCar">
    <w:name w:val="Citation Car"/>
    <w:basedOn w:val="Policepardfaut"/>
    <w:link w:val="Citation"/>
    <w:uiPriority w:val="29"/>
    <w:rsid w:val="00B83D3B"/>
    <w:rPr>
      <w:i/>
      <w:iCs/>
      <w:color w:val="404040" w:themeColor="text1" w:themeTint="BF"/>
    </w:rPr>
  </w:style>
  <w:style w:type="paragraph" w:styleId="Paragraphedeliste">
    <w:name w:val="List Paragraph"/>
    <w:basedOn w:val="Normal"/>
    <w:uiPriority w:val="34"/>
    <w:qFormat/>
    <w:rsid w:val="00B83D3B"/>
    <w:pPr>
      <w:ind w:left="720"/>
      <w:contextualSpacing/>
    </w:pPr>
  </w:style>
  <w:style w:type="character" w:styleId="Accentuationintense">
    <w:name w:val="Intense Emphasis"/>
    <w:basedOn w:val="Policepardfaut"/>
    <w:uiPriority w:val="21"/>
    <w:qFormat/>
    <w:rsid w:val="00B83D3B"/>
    <w:rPr>
      <w:i/>
      <w:iCs/>
      <w:color w:val="0F4761" w:themeColor="accent1" w:themeShade="BF"/>
    </w:rPr>
  </w:style>
  <w:style w:type="paragraph" w:styleId="Citationintense">
    <w:name w:val="Intense Quote"/>
    <w:basedOn w:val="Normal"/>
    <w:next w:val="Normal"/>
    <w:link w:val="CitationintenseCar"/>
    <w:uiPriority w:val="30"/>
    <w:qFormat/>
    <w:rsid w:val="00B83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D3B"/>
    <w:rPr>
      <w:i/>
      <w:iCs/>
      <w:color w:val="0F4761" w:themeColor="accent1" w:themeShade="BF"/>
    </w:rPr>
  </w:style>
  <w:style w:type="character" w:styleId="Rfrenceintense">
    <w:name w:val="Intense Reference"/>
    <w:basedOn w:val="Policepardfaut"/>
    <w:uiPriority w:val="32"/>
    <w:qFormat/>
    <w:rsid w:val="00B83D3B"/>
    <w:rPr>
      <w:b/>
      <w:bCs/>
      <w:smallCaps/>
      <w:color w:val="0F4761" w:themeColor="accent1" w:themeShade="BF"/>
      <w:spacing w:val="5"/>
    </w:rPr>
  </w:style>
  <w:style w:type="character" w:styleId="Lienhypertexte">
    <w:name w:val="Hyperlink"/>
    <w:basedOn w:val="Policepardfaut"/>
    <w:uiPriority w:val="99"/>
    <w:unhideWhenUsed/>
    <w:rsid w:val="00B83D3B"/>
    <w:rPr>
      <w:color w:val="467886" w:themeColor="hyperlink"/>
      <w:u w:val="single"/>
    </w:rPr>
  </w:style>
  <w:style w:type="character" w:styleId="Mentionnonrsolue">
    <w:name w:val="Unresolved Mention"/>
    <w:basedOn w:val="Policepardfaut"/>
    <w:uiPriority w:val="99"/>
    <w:semiHidden/>
    <w:unhideWhenUsed/>
    <w:rsid w:val="00B83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KASOMBO Kevine</dc:creator>
  <cp:keywords/>
  <dc:description/>
  <cp:lastModifiedBy>KASOMBO Kevine</cp:lastModifiedBy>
  <cp:revision>1</cp:revision>
  <dcterms:created xsi:type="dcterms:W3CDTF">2026-09-05T20:26:00Z</dcterms:created>
  <dcterms:modified xsi:type="dcterms:W3CDTF">2026-09-05T20:30:00Z</dcterms:modified>
</cp:coreProperties>
</file>