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A95A3" w14:textId="77777777" w:rsidR="000E4BC3" w:rsidRPr="000E4BC3" w:rsidRDefault="000E4BC3" w:rsidP="000E4BC3">
      <w:pPr>
        <w:spacing w:after="0"/>
        <w:rPr>
          <w:rFonts w:ascii="Calibri" w:hAnsi="Calibri" w:cs="Calibri"/>
        </w:rPr>
      </w:pPr>
      <w:r w:rsidRPr="000E4BC3">
        <w:rPr>
          <w:rFonts w:ascii="Calibri" w:hAnsi="Calibri" w:cs="Calibri"/>
        </w:rPr>
        <w:t>CSCN8020-26W-Sec1- Reinforcement Learning Programming</w:t>
      </w:r>
      <w:r w:rsidRPr="000E4BC3">
        <w:rPr>
          <w:rFonts w:ascii="Calibri" w:hAnsi="Calibri" w:cs="Calibri"/>
        </w:rPr>
        <w:t xml:space="preserve"> </w:t>
      </w:r>
    </w:p>
    <w:p w14:paraId="07DC939A" w14:textId="73C38AA3" w:rsidR="000E4BC3" w:rsidRPr="000E4BC3" w:rsidRDefault="000E4BC3" w:rsidP="000E4BC3">
      <w:pPr>
        <w:spacing w:after="0"/>
        <w:rPr>
          <w:rFonts w:ascii="Calibri" w:hAnsi="Calibri" w:cs="Calibri"/>
        </w:rPr>
      </w:pPr>
      <w:r w:rsidRPr="000E4BC3">
        <w:rPr>
          <w:rFonts w:ascii="Calibri" w:hAnsi="Calibri" w:cs="Calibri"/>
        </w:rPr>
        <w:t xml:space="preserve">LESLEY KAMAMO </w:t>
      </w:r>
    </w:p>
    <w:p w14:paraId="2C09754D" w14:textId="77777777" w:rsidR="000E4BC3" w:rsidRDefault="000E4BC3" w:rsidP="000E4BC3">
      <w:pPr>
        <w:spacing w:after="0"/>
        <w:rPr>
          <w:rFonts w:ascii="Calibri" w:hAnsi="Calibri" w:cs="Calibri"/>
          <w:b/>
          <w:bCs/>
        </w:rPr>
      </w:pPr>
      <w:r w:rsidRPr="000E4BC3">
        <w:rPr>
          <w:rFonts w:ascii="Calibri" w:hAnsi="Calibri" w:cs="Calibri"/>
        </w:rPr>
        <w:t>8984971</w:t>
      </w:r>
      <w:r w:rsidRPr="000E4BC3">
        <w:rPr>
          <w:rFonts w:ascii="Calibri" w:hAnsi="Calibri" w:cs="Calibri"/>
        </w:rPr>
        <w:br/>
      </w:r>
      <w:r w:rsidRPr="000E4BC3">
        <w:rPr>
          <w:rFonts w:ascii="Calibri" w:hAnsi="Calibri" w:cs="Calibri"/>
          <w:b/>
          <w:bCs/>
        </w:rPr>
        <w:t>ASSIGNMENT 1</w:t>
      </w:r>
    </w:p>
    <w:p w14:paraId="0C50BCFD" w14:textId="41AB6A95" w:rsidR="000E4BC3" w:rsidRDefault="000E4BC3" w:rsidP="000E4BC3">
      <w:pPr>
        <w:spacing w:after="0"/>
        <w:rPr>
          <w:rFonts w:ascii="Calibri" w:hAnsi="Calibri" w:cs="Calibri"/>
          <w:b/>
          <w:bCs/>
        </w:rPr>
      </w:pPr>
    </w:p>
    <w:p w14:paraId="602F6968" w14:textId="4CEBE275" w:rsidR="000E4BC3" w:rsidRDefault="000E4BC3" w:rsidP="000E4BC3">
      <w:pPr>
        <w:spacing w:after="0"/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  <w:b/>
          <w:bCs/>
        </w:rPr>
        <w:t>Github</w:t>
      </w:r>
      <w:proofErr w:type="spellEnd"/>
      <w:r>
        <w:rPr>
          <w:rFonts w:ascii="Calibri" w:hAnsi="Calibri" w:cs="Calibri"/>
          <w:b/>
          <w:bCs/>
        </w:rPr>
        <w:t xml:space="preserve"> Url:</w:t>
      </w:r>
    </w:p>
    <w:p w14:paraId="218184D9" w14:textId="77777777" w:rsidR="000E4BC3" w:rsidRPr="000E4BC3" w:rsidRDefault="000E4BC3" w:rsidP="000E4BC3">
      <w:pPr>
        <w:spacing w:after="0"/>
        <w:rPr>
          <w:rFonts w:ascii="Calibri" w:hAnsi="Calibri" w:cs="Calibri"/>
        </w:rPr>
      </w:pPr>
    </w:p>
    <w:p w14:paraId="4FEF3E1A" w14:textId="01E5E617" w:rsidR="000E4BC3" w:rsidRPr="000E4BC3" w:rsidRDefault="000E4BC3" w:rsidP="000E4BC3"/>
    <w:p w14:paraId="10D59B8D" w14:textId="11806CDC" w:rsidR="000E4BC3" w:rsidRPr="000E4BC3" w:rsidRDefault="000E4BC3" w:rsidP="000E4BC3">
      <w:pPr>
        <w:pStyle w:val="Heading2"/>
      </w:pPr>
      <w:r w:rsidRPr="000E4BC3">
        <w:t>Problem 1</w:t>
      </w:r>
    </w:p>
    <w:p w14:paraId="18D6E2EE" w14:textId="06CC8008" w:rsidR="000E4BC3" w:rsidRPr="000E4BC3" w:rsidRDefault="000E4BC3" w:rsidP="000E4BC3">
      <w:pPr>
        <w:rPr>
          <w:rFonts w:ascii="Calibri" w:hAnsi="Calibri" w:cs="Calibri"/>
        </w:rPr>
      </w:pPr>
      <w:r w:rsidRPr="000E4BC3">
        <w:rPr>
          <w:rFonts w:ascii="Calibri" w:hAnsi="Calibri" w:cs="Calibri"/>
        </w:rPr>
        <w:t xml:space="preserve">The pick-and-place robot arm is modeled as an MDP where the </w:t>
      </w:r>
      <w:r w:rsidRPr="000E4BC3">
        <w:rPr>
          <w:rFonts w:ascii="Calibri" w:hAnsi="Calibri" w:cs="Calibri"/>
          <w:b/>
          <w:bCs/>
        </w:rPr>
        <w:t>state</w:t>
      </w:r>
      <w:r w:rsidRPr="000E4BC3">
        <w:rPr>
          <w:rFonts w:ascii="Calibri" w:hAnsi="Calibri" w:cs="Calibri"/>
        </w:rPr>
        <w:t xml:space="preserve"> includes joint angles/velocities and task context (object pose, target pose, gripper/contact state), ensuring the Markov property.</w:t>
      </w:r>
    </w:p>
    <w:p w14:paraId="0B67EADD" w14:textId="3915EAA1" w:rsidR="000E4BC3" w:rsidRPr="000E4BC3" w:rsidRDefault="000E4BC3" w:rsidP="000E4BC3">
      <w:pPr>
        <w:rPr>
          <w:rFonts w:ascii="Calibri" w:hAnsi="Calibri" w:cs="Calibri"/>
        </w:rPr>
      </w:pPr>
      <w:r w:rsidRPr="000E4BC3">
        <w:rPr>
          <w:rFonts w:ascii="Calibri" w:hAnsi="Calibri" w:cs="Calibri"/>
        </w:rPr>
        <w:t>We model the task as an MDP:</w:t>
      </w:r>
    </w:p>
    <w:p w14:paraId="2CA9D975" w14:textId="23D40B81" w:rsidR="000E4BC3" w:rsidRPr="000E4BC3" w:rsidRDefault="000E4BC3" w:rsidP="000E4BC3">
      <w:pPr>
        <w:rPr>
          <w:rFonts w:ascii="Calibri" w:hAnsi="Calibri" w:cs="Calibri"/>
        </w:rPr>
      </w:pPr>
      <m:oMathPara>
        <m:oMath>
          <m:d>
            <m:dPr>
              <m:sepChr m:val=","/>
              <m:ctrlPr>
                <w:rPr>
                  <w:rFonts w:ascii="Cambria Math" w:hAnsi="Cambria Math" w:cs="Calibri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hAnsi="Cambria Math" w:cs="Calibri"/>
                </w:rPr>
                <m:t>S</m:t>
              </m:r>
            </m:e>
            <m:e>
              <m:r>
                <m:rPr>
                  <m:scr m:val="script"/>
                </m:rPr>
                <w:rPr>
                  <w:rFonts w:ascii="Cambria Math" w:hAnsi="Cambria Math" w:cs="Calibri"/>
                </w:rPr>
                <m:t>A</m:t>
              </m:r>
            </m:e>
            <m:e>
              <m:r>
                <m:rPr>
                  <m:scr m:val="script"/>
                </m:rPr>
                <w:rPr>
                  <w:rFonts w:ascii="Cambria Math" w:hAnsi="Cambria Math" w:cs="Calibri"/>
                </w:rPr>
                <m:t>P</m:t>
              </m:r>
            </m:e>
            <m:e>
              <m:r>
                <m:rPr>
                  <m:scr m:val="script"/>
                </m:rPr>
                <w:rPr>
                  <w:rFonts w:ascii="Cambria Math" w:hAnsi="Cambria Math" w:cs="Calibri"/>
                </w:rPr>
                <m:t>R</m:t>
              </m:r>
            </m:e>
            <m:e>
              <m:r>
                <w:rPr>
                  <w:rFonts w:ascii="Cambria Math" w:hAnsi="Cambria Math" w:cs="Calibri"/>
                </w:rPr>
                <m:t>γ</m:t>
              </m:r>
            </m:e>
          </m:d>
          <m:r>
            <w:rPr>
              <w:rFonts w:ascii="Calibri" w:hAnsi="Calibri" w:cs="Calibri"/>
            </w:rPr>
            <w:br/>
          </m:r>
        </m:oMath>
      </m:oMathPara>
    </w:p>
    <w:p w14:paraId="0B0827B0" w14:textId="5027B852" w:rsidR="000E4BC3" w:rsidRPr="000E4BC3" w:rsidRDefault="000E4BC3" w:rsidP="000E4BC3">
      <w:pPr>
        <w:rPr>
          <w:rFonts w:ascii="Calibri" w:hAnsi="Calibri" w:cs="Calibri"/>
        </w:rPr>
      </w:pPr>
      <w:r w:rsidRPr="000E4BC3">
        <w:rPr>
          <w:rFonts w:ascii="Calibri" w:hAnsi="Calibri" w:cs="Calibri"/>
        </w:rPr>
        <w:t xml:space="preserve">At each discrete control step </w:t>
      </w:r>
      <m:oMath>
        <m:r>
          <w:rPr>
            <w:rFonts w:ascii="Cambria Math" w:hAnsi="Cambria Math" w:cs="Calibri"/>
          </w:rPr>
          <m:t>t</m:t>
        </m:r>
      </m:oMath>
      <w:r w:rsidRPr="000E4BC3">
        <w:rPr>
          <w:rFonts w:ascii="Calibri" w:hAnsi="Calibri" w:cs="Calibri"/>
        </w:rPr>
        <w:t xml:space="preserve">(e.g., every 20–50 ms), the agent observes state </w:t>
      </w:r>
      <m:oMath>
        <m:sSub>
          <m:sSubPr>
            <m:ctrlPr>
              <w:rPr>
                <w:rFonts w:ascii="Cambria Math" w:hAnsi="Cambria Math" w:cs="Calibri"/>
              </w:rPr>
            </m:ctrlPr>
          </m:sSubPr>
          <m:e>
            <m:r>
              <w:rPr>
                <w:rFonts w:ascii="Cambria Math" w:hAnsi="Cambria Math" w:cs="Calibri"/>
              </w:rPr>
              <m:t>s</m:t>
            </m:r>
          </m:e>
          <m:sub>
            <m:r>
              <w:rPr>
                <w:rFonts w:ascii="Cambria Math" w:hAnsi="Cambria Math" w:cs="Calibri"/>
              </w:rPr>
              <m:t>t</m:t>
            </m:r>
          </m:sub>
        </m:sSub>
      </m:oMath>
      <w:r w:rsidRPr="000E4BC3">
        <w:rPr>
          <w:rFonts w:ascii="Calibri" w:hAnsi="Calibri" w:cs="Calibri"/>
        </w:rPr>
        <w:t xml:space="preserve">, chooses action </w:t>
      </w:r>
      <m:oMath>
        <m:sSub>
          <m:sSubPr>
            <m:ctrlPr>
              <w:rPr>
                <w:rFonts w:ascii="Cambria Math" w:hAnsi="Cambria Math" w:cs="Calibri"/>
              </w:rPr>
            </m:ctrlPr>
          </m:sSubPr>
          <m:e>
            <m:r>
              <w:rPr>
                <w:rFonts w:ascii="Cambria Math" w:hAnsi="Cambria Math" w:cs="Calibri"/>
              </w:rPr>
              <m:t>a</m:t>
            </m:r>
          </m:e>
          <m:sub>
            <m:r>
              <w:rPr>
                <w:rFonts w:ascii="Cambria Math" w:hAnsi="Cambria Math" w:cs="Calibri"/>
              </w:rPr>
              <m:t>t</m:t>
            </m:r>
          </m:sub>
        </m:sSub>
      </m:oMath>
      <w:r w:rsidRPr="000E4BC3">
        <w:rPr>
          <w:rFonts w:ascii="Calibri" w:hAnsi="Calibri" w:cs="Calibri"/>
        </w:rPr>
        <w:t xml:space="preserve">, the robot transitions to </w:t>
      </w:r>
      <m:oMath>
        <m:sSub>
          <m:sSubPr>
            <m:ctrlPr>
              <w:rPr>
                <w:rFonts w:ascii="Cambria Math" w:hAnsi="Cambria Math" w:cs="Calibri"/>
              </w:rPr>
            </m:ctrlPr>
          </m:sSubPr>
          <m:e>
            <m:r>
              <w:rPr>
                <w:rFonts w:ascii="Cambria Math" w:hAnsi="Cambria Math" w:cs="Calibri"/>
              </w:rPr>
              <m:t>s</m:t>
            </m:r>
          </m:e>
          <m:sub>
            <m:r>
              <w:rPr>
                <w:rFonts w:ascii="Cambria Math" w:hAnsi="Cambria Math" w:cs="Calibri"/>
              </w:rPr>
              <m:t>t+1</m:t>
            </m:r>
          </m:sub>
        </m:sSub>
      </m:oMath>
      <w:r w:rsidRPr="000E4BC3">
        <w:rPr>
          <w:rFonts w:ascii="Calibri" w:hAnsi="Calibri" w:cs="Calibri"/>
        </w:rPr>
        <w:t xml:space="preserve">, and receives reward </w:t>
      </w:r>
      <m:oMath>
        <m:sSub>
          <m:sSubPr>
            <m:ctrlPr>
              <w:rPr>
                <w:rFonts w:ascii="Cambria Math" w:hAnsi="Cambria Math" w:cs="Calibri"/>
              </w:rPr>
            </m:ctrlPr>
          </m:sSubPr>
          <m:e>
            <m:r>
              <w:rPr>
                <w:rFonts w:ascii="Cambria Math" w:hAnsi="Cambria Math" w:cs="Calibri"/>
              </w:rPr>
              <m:t>r</m:t>
            </m:r>
          </m:e>
          <m:sub>
            <m:r>
              <w:rPr>
                <w:rFonts w:ascii="Cambria Math" w:hAnsi="Cambria Math" w:cs="Calibri"/>
              </w:rPr>
              <m:t>t+1</m:t>
            </m:r>
          </m:sub>
        </m:sSub>
      </m:oMath>
    </w:p>
    <w:p w14:paraId="1736D71C" w14:textId="3A06FC9D" w:rsidR="000E4BC3" w:rsidRPr="000E4BC3" w:rsidRDefault="000E4BC3">
      <w:pPr>
        <w:rPr>
          <w:rFonts w:ascii="Calibri" w:hAnsi="Calibri" w:cs="Calibri"/>
        </w:rPr>
      </w:pPr>
      <w:r w:rsidRPr="000E4BC3">
        <w:rPr>
          <w:rFonts w:ascii="Calibri" w:hAnsi="Calibri" w:cs="Calibri"/>
        </w:rPr>
        <w:t xml:space="preserve">The </w:t>
      </w:r>
      <w:r w:rsidRPr="000E4BC3">
        <w:rPr>
          <w:rFonts w:ascii="Calibri" w:hAnsi="Calibri" w:cs="Calibri"/>
          <w:b/>
          <w:bCs/>
        </w:rPr>
        <w:t>actions</w:t>
      </w:r>
      <w:r w:rsidRPr="000E4BC3">
        <w:rPr>
          <w:rFonts w:ascii="Calibri" w:hAnsi="Calibri" w:cs="Calibri"/>
        </w:rPr>
        <w:t xml:space="preserve"> are continuous motor commands (joint torques, plus gripper open/close), matching low-level control for smooth motion. Transitions follow robot dynamics with possible stochasticity from noise and friction. The </w:t>
      </w:r>
      <w:r w:rsidRPr="000E4BC3">
        <w:rPr>
          <w:rFonts w:ascii="Calibri" w:hAnsi="Calibri" w:cs="Calibri"/>
          <w:b/>
          <w:bCs/>
        </w:rPr>
        <w:t>reward</w:t>
      </w:r>
      <w:r w:rsidRPr="000E4BC3">
        <w:rPr>
          <w:rFonts w:ascii="Calibri" w:hAnsi="Calibri" w:cs="Calibri"/>
        </w:rPr>
        <w:t xml:space="preserve"> combines a large success reward for placing the object, a per-step time penalty to encourage speed, and smoothness/energy penalties on torque magnitude and torque changes to reduce jerk and wear, optionally shaped by distances to the object/goal to improve learning. A high discount factor (e.g., </w:t>
      </w:r>
      <m:oMath>
        <m:r>
          <w:rPr>
            <w:rFonts w:ascii="Cambria Math" w:hAnsi="Cambria Math" w:cs="Calibri"/>
          </w:rPr>
          <m:t>γ=0.99</m:t>
        </m:r>
      </m:oMath>
      <w:r w:rsidRPr="000E4BC3">
        <w:rPr>
          <w:rFonts w:ascii="Calibri" w:hAnsi="Calibri" w:cs="Calibri"/>
        </w:rPr>
        <w:t>) values completing the full task sequence.</w:t>
      </w:r>
    </w:p>
    <w:sectPr w:rsidR="000E4BC3" w:rsidRPr="000E4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C3"/>
    <w:rsid w:val="000E4BC3"/>
    <w:rsid w:val="003F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745F0"/>
  <w15:chartTrackingRefBased/>
  <w15:docId w15:val="{C40264E8-D652-4900-8D2B-E250875B9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4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4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B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B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4B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B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Lesley Wanjiku Kamamo</dc:creator>
  <cp:keywords/>
  <dc:description/>
  <cp:lastModifiedBy>Lesley Wanjiku Kamamo</cp:lastModifiedBy>
  <cp:revision>1</cp:revision>
  <cp:lastPrinted>2026-02-11T14:46:00Z</cp:lastPrinted>
  <dcterms:created xsi:type="dcterms:W3CDTF">2026-02-11T14:44:00Z</dcterms:created>
  <dcterms:modified xsi:type="dcterms:W3CDTF">2026-02-11T15:47:00Z</dcterms:modified>
</cp:coreProperties>
</file>