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left"/>
      </w:pPr>
      <w:r>
        <w:rPr>
          <w:rFonts w:ascii="Calibri" w:cs="Calibri" w:eastAsia="Calibri" w:hAnsi="Calibri"/>
          <w:b/>
          <w:bCs/>
          <w:color w:val="9C6B18"/>
          <w:spacing w:val="30"/>
          <w:sz w:val="22"/>
          <w:szCs w:val="22"/>
        </w:rPr>
        <w:t xml:space="preserve">CARNET DE REPRISE</w:t>
      </w:r>
    </w:p>
    <w:p>
      <w:pPr>
        <w:spacing w:after="160"/>
      </w:pPr>
      <w:r>
        <w:rPr>
          <w:rFonts w:ascii="Georgia" w:cs="Georgia" w:eastAsia="Georgia" w:hAnsi="Georgia"/>
          <w:b/>
          <w:bCs/>
          <w:color w:val="22314A"/>
          <w:sz w:val="52"/>
          <w:szCs w:val="52"/>
        </w:rPr>
        <w:t xml:space="preserve">Ressources par semaine</w:t>
      </w:r>
    </w:p>
    <w:p>
      <w:pPr>
        <w:spacing w:after="40"/>
      </w:pPr>
      <w:r>
        <w:rPr>
          <w:rFonts w:ascii="Calibri" w:cs="Calibri" w:eastAsia="Calibri" w:hAnsi="Calibri"/>
          <w:color w:val="6B6455"/>
          <w:sz w:val="22"/>
          <w:szCs w:val="22"/>
        </w:rPr>
        <w:t xml:space="preserve">Plan de reprise sur 8 semaines — niveau débutant</w:t>
      </w:r>
    </w:p>
    <w:p>
      <w:pPr>
        <w:pBdr>
          <w:bottom w:val="single" w:color="D9D0B8" w:sz="6" w:space="4"/>
        </w:pBdr>
        <w:spacing w:after="200"/>
      </w:pPr>
    </w:p>
    <w:p>
      <w:pPr>
        <w:spacing w:after="120"/>
      </w:pPr>
      <w:r>
        <w:rPr>
          <w:color w:val="333333"/>
          <w:sz w:val="21"/>
          <w:szCs w:val="21"/>
        </w:rPr>
        <w:t xml:space="preserve">Ce document liste, pour chaque semaine du carnet de reprise, le sujet du jour, la ressource gratuite conseillée pour l'apprendre, et l'exercice pratique associé. Il se lit en complément du planning interactif de suivi de progression.</w:t>
      </w:r>
    </w:p>
    <w:p>
      <w:r>
        <w:br w:type="page"/>
      </w:r>
    </w:p>
    <w:p>
      <w:pPr>
        <w:spacing w:after="40" w:before="0"/>
      </w:pPr>
      <w:r>
        <w:rPr>
          <w:rFonts w:ascii="Calibri" w:cs="Calibri" w:eastAsia="Calibri" w:hAnsi="Calibri"/>
          <w:b/>
          <w:bCs/>
          <w:color w:val="9C6B18"/>
          <w:spacing w:val="20"/>
          <w:sz w:val="18"/>
          <w:szCs w:val="18"/>
        </w:rPr>
        <w:t xml:space="preserve">SEMAINE 1 / 8</w:t>
      </w:r>
    </w:p>
    <w:p>
      <w:pPr>
        <w:pStyle w:val="Heading1"/>
        <w:spacing w:after="120"/>
      </w:pPr>
      <w:r>
        <w:rPr>
          <w:rFonts w:ascii="Georgia" w:cs="Georgia" w:eastAsia="Georgia" w:hAnsi="Georgia"/>
          <w:color w:val="22314A"/>
        </w:rPr>
        <w:t xml:space="preserve">Fondations outils</w:t>
      </w:r>
    </w:p>
    <w:p>
      <w:pPr>
        <w:spacing w:after="60"/>
      </w:pPr>
      <w:r>
        <w:rPr>
          <w:b/>
          <w:bCs/>
          <w:color w:val="22314A"/>
          <w:sz w:val="20"/>
          <w:szCs w:val="20"/>
        </w:rPr>
        <w:t xml:space="preserve">Objectif : </w:t>
      </w:r>
      <w:r>
        <w:rPr>
          <w:color w:val="333333"/>
          <w:sz w:val="20"/>
          <w:szCs w:val="20"/>
        </w:rPr>
        <w:t xml:space="preserve">Être capable de naviguer et gérer des fichiers en ligne de commande, et de versionner un projet avec Git/GitHub sans aide.</w:t>
      </w:r>
    </w:p>
    <w:p>
      <w:pPr>
        <w:spacing w:after="200"/>
      </w:pPr>
      <w:r>
        <w:rPr>
          <w:b/>
          <w:bCs/>
          <w:color w:val="22314A"/>
          <w:sz w:val="20"/>
          <w:szCs w:val="20"/>
        </w:rPr>
        <w:t xml:space="preserve">Prérequis : </w:t>
      </w:r>
      <w:r>
        <w:rPr>
          <w:color w:val="6B6455"/>
          <w:sz w:val="20"/>
          <w:szCs w:val="20"/>
        </w:rPr>
        <w:t xml:space="preserve">Aucun.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2900"/>
        <w:gridCol w:w="3100"/>
      </w:tblGrid>
      <w:tr>
        <w:trPr>
          <w:tblHeader/>
        </w:trPr>
        <w:tc>
          <w:tcPr>
            <w:tcW w:type="dxa" w:w="7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Jour</w:t>
            </w:r>
          </w:p>
        </w:tc>
        <w:tc>
          <w:tcPr>
            <w:tcW w:type="dxa" w:w="265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Sujet du jour</w:t>
            </w:r>
          </w:p>
        </w:tc>
        <w:tc>
          <w:tcPr>
            <w:tcW w:type="dxa" w:w="29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Ressource conseillée</w:t>
            </w:r>
          </w:p>
        </w:tc>
        <w:tc>
          <w:tcPr>
            <w:tcW w:type="dxa" w:w="31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Exercice pratique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Linux : terminal et système de fichiers</w:t>
            </w:r>
          </w:p>
        </w:tc>
        <w:tc>
          <w:tcPr>
            <w:tcW w:type="dxa" w:w="2900"/>
            <w:tcMar>
              <w:top w:type="dxa" w:w="100"/>
              <w:left w:type="dxa" w:w="120"/>
              <w:bottom w:type="dxa" w:w="100"/>
              <w:right w:type="dxa" w:w="120"/>
            </w:tcMar>
            <w:vAlign w:val="top"/>
          </w:tcPr>
          <w:p>
            <w:hyperlink w:history="1" r:id="rId3kdpw6m8zrofqhk8gimcg">
              <w:r>
                <w:rPr>
                  <w:rFonts w:ascii="Calibri" w:cs="Calibri" w:eastAsia="Calibri" w:hAnsi="Calibri"/>
                  <w:color w:val="2F6459"/>
                  <w:sz w:val="19"/>
                  <w:szCs w:val="19"/>
                  <w:u w:val="single"/>
                </w:rPr>
                <w:t xml:space="preserve">The Missing Semester (MIT), cours 1 &amp; 2 — gratuit</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Recréer une arborescence de dossiers et manipuler 10 fichiers uniquement en ligne de commande.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2</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Linux : manipulation de fichiers et flux</w:t>
            </w:r>
          </w:p>
        </w:tc>
        <w:tc>
          <w:tcPr>
            <w:tcW w:type="dxa" w:w="2900"/>
            <w:tcMar>
              <w:top w:type="dxa" w:w="100"/>
              <w:left w:type="dxa" w:w="120"/>
              <w:bottom w:type="dxa" w:w="100"/>
              <w:right w:type="dxa" w:w="120"/>
            </w:tcMar>
            <w:vAlign w:val="top"/>
          </w:tcPr>
          <w:p>
            <w:hyperlink w:history="1" r:id="rIdmk_yobj6maavuirzq6gun">
              <w:r>
                <w:rPr>
                  <w:rFonts w:ascii="Calibri" w:cs="Calibri" w:eastAsia="Calibri" w:hAnsi="Calibri"/>
                  <w:color w:val="2F6459"/>
                  <w:sz w:val="19"/>
                  <w:szCs w:val="19"/>
                  <w:u w:val="single"/>
                </w:rPr>
                <w:t xml:space="preserve">OpenClassrooms — Reprenez le contrôle à l'aide de Linux</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Extraire des lignes précises d'un fichier texte avec grep et des pipes.</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3</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Linux : éditeur en ligne de commande et variables d'environnement</w:t>
            </w:r>
          </w:p>
        </w:tc>
        <w:tc>
          <w:tcPr>
            <w:tcW w:type="dxa" w:w="2900"/>
            <w:tcMar>
              <w:top w:type="dxa" w:w="100"/>
              <w:left w:type="dxa" w:w="120"/>
              <w:bottom w:type="dxa" w:w="100"/>
              <w:right w:type="dxa" w:w="120"/>
            </w:tcMar>
            <w:vAlign w:val="top"/>
          </w:tcPr>
          <w:p>
            <w:hyperlink w:history="1" r:id="rIdtu0pjwimmz1atqj0bdjg6">
              <w:r>
                <w:rPr>
                  <w:rFonts w:ascii="Calibri" w:cs="Calibri" w:eastAsia="Calibri" w:hAnsi="Calibri"/>
                  <w:color w:val="2F6459"/>
                  <w:sz w:val="19"/>
                  <w:szCs w:val="19"/>
                  <w:u w:val="single"/>
                </w:rPr>
                <w:t xml:space="preserve">Documentation officielle nano ou vim</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Écrire et exécuter un script shell de 10 lignes.</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4</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Git : init, add, commit, diff, log</w:t>
            </w:r>
          </w:p>
        </w:tc>
        <w:tc>
          <w:tcPr>
            <w:tcW w:type="dxa" w:w="2900"/>
            <w:tcMar>
              <w:top w:type="dxa" w:w="100"/>
              <w:left w:type="dxa" w:w="120"/>
              <w:bottom w:type="dxa" w:w="100"/>
              <w:right w:type="dxa" w:w="120"/>
            </w:tcMar>
            <w:vAlign w:val="top"/>
          </w:tcPr>
          <w:p>
            <w:hyperlink w:history="1" r:id="rId0dpcs8jrn6imh3yvr4glc">
              <w:r>
                <w:rPr>
                  <w:rFonts w:ascii="Calibri" w:cs="Calibri" w:eastAsia="Calibri" w:hAnsi="Calibri"/>
                  <w:color w:val="2F6459"/>
                  <w:sz w:val="19"/>
                  <w:szCs w:val="19"/>
                  <w:u w:val="single"/>
                </w:rPr>
                <w:t xml:space="preserve">Learn Git Branching — séquence « Introduction »</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Construire un historique de 10 commits sur un projet test.</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5</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Git : branches et fusion</w:t>
            </w:r>
          </w:p>
        </w:tc>
        <w:tc>
          <w:tcPr>
            <w:tcW w:type="dxa" w:w="2900"/>
            <w:tcMar>
              <w:top w:type="dxa" w:w="100"/>
              <w:left w:type="dxa" w:w="120"/>
              <w:bottom w:type="dxa" w:w="100"/>
              <w:right w:type="dxa" w:w="120"/>
            </w:tcMar>
            <w:vAlign w:val="top"/>
          </w:tcPr>
          <w:p>
            <w:hyperlink w:history="1" r:id="rIda75ggh7ye5tmlljwmmxoe">
              <w:r>
                <w:rPr>
                  <w:rFonts w:ascii="Calibri" w:cs="Calibri" w:eastAsia="Calibri" w:hAnsi="Calibri"/>
                  <w:color w:val="2F6459"/>
                  <w:sz w:val="19"/>
                  <w:szCs w:val="19"/>
                  <w:u w:val="single"/>
                </w:rPr>
                <w:t xml:space="preserve">Learn Git Branching — séquence « Branching in Git »</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Créer deux branches, provoquer un conflit, le résoudre.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6</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GitHub : dépôt distant, push/pull, README, .gitignore</w:t>
            </w:r>
          </w:p>
        </w:tc>
        <w:tc>
          <w:tcPr>
            <w:tcW w:type="dxa" w:w="2900"/>
            <w:tcMar>
              <w:top w:type="dxa" w:w="100"/>
              <w:left w:type="dxa" w:w="120"/>
              <w:bottom w:type="dxa" w:w="100"/>
              <w:right w:type="dxa" w:w="120"/>
            </w:tcMar>
            <w:vAlign w:val="top"/>
          </w:tcPr>
          <w:p>
            <w:hyperlink w:history="1" r:id="rIdjxqm5sjlws68flyedlo-u">
              <w:r>
                <w:rPr>
                  <w:rFonts w:ascii="Calibri" w:cs="Calibri" w:eastAsia="Calibri" w:hAnsi="Calibri"/>
                  <w:color w:val="2F6459"/>
                  <w:sz w:val="19"/>
                  <w:szCs w:val="19"/>
                  <w:u w:val="single"/>
                </w:rPr>
                <w:t xml:space="preserve">Guide officiel GitHub « Hello World »</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Publier le projet test sur un repo GitHub public avec un README correct.</w:t>
            </w:r>
          </w:p>
        </w:tc>
      </w:tr>
    </w:tbl>
    <w:p>
      <w:pPr>
        <w:spacing w:after="40" w:before="160"/>
      </w:pPr>
      <w:r>
        <w:rPr>
          <w:b/>
          <w:bCs/>
          <w:color w:val="2F6459"/>
          <w:spacing w:val="20"/>
          <w:sz w:val="18"/>
          <w:szCs w:val="18"/>
        </w:rPr>
        <w:t xml:space="preserve">MINI-PROJET DE LA SEMAINE</w:t>
      </w:r>
    </w:p>
    <w:p>
      <w:r>
        <w:rPr>
          <w:color w:val="333333"/>
          <w:sz w:val="20"/>
          <w:szCs w:val="20"/>
        </w:rPr>
        <w:t xml:space="preserve">Un repo GitHub public, structuré, avec README, historique de commits propre et au moins une branche fusionnée.</w:t>
      </w:r>
    </w:p>
    <w:p>
      <w:r>
        <w:br w:type="page"/>
      </w:r>
    </w:p>
    <w:p>
      <w:pPr>
        <w:spacing w:after="40" w:before="0"/>
      </w:pPr>
      <w:r>
        <w:rPr>
          <w:rFonts w:ascii="Calibri" w:cs="Calibri" w:eastAsia="Calibri" w:hAnsi="Calibri"/>
          <w:b/>
          <w:bCs/>
          <w:color w:val="9C6B18"/>
          <w:spacing w:val="20"/>
          <w:sz w:val="18"/>
          <w:szCs w:val="18"/>
        </w:rPr>
        <w:t xml:space="preserve">SEMAINE 2 / 8</w:t>
      </w:r>
    </w:p>
    <w:p>
      <w:pPr>
        <w:pStyle w:val="Heading1"/>
        <w:spacing w:after="120"/>
      </w:pPr>
      <w:r>
        <w:rPr>
          <w:rFonts w:ascii="Georgia" w:cs="Georgia" w:eastAsia="Georgia" w:hAnsi="Georgia"/>
          <w:color w:val="22314A"/>
        </w:rPr>
        <w:t xml:space="preserve">Python (bases)</w:t>
      </w:r>
    </w:p>
    <w:p>
      <w:pPr>
        <w:spacing w:after="60"/>
      </w:pPr>
      <w:r>
        <w:rPr>
          <w:b/>
          <w:bCs/>
          <w:color w:val="22314A"/>
          <w:sz w:val="20"/>
          <w:szCs w:val="20"/>
        </w:rPr>
        <w:t xml:space="preserve">Objectif : </w:t>
      </w:r>
      <w:r>
        <w:rPr>
          <w:color w:val="333333"/>
          <w:sz w:val="20"/>
          <w:szCs w:val="20"/>
        </w:rPr>
        <w:t xml:space="preserve">Écrire des scripts Python avec structures de contrôle, fonctions, et une première classe.</w:t>
      </w:r>
    </w:p>
    <w:p>
      <w:pPr>
        <w:spacing w:after="200"/>
      </w:pPr>
      <w:r>
        <w:rPr>
          <w:b/>
          <w:bCs/>
          <w:color w:val="22314A"/>
          <w:sz w:val="20"/>
          <w:szCs w:val="20"/>
        </w:rPr>
        <w:t xml:space="preserve">Prérequis : </w:t>
      </w:r>
      <w:r>
        <w:rPr>
          <w:color w:val="6B6455"/>
          <w:sz w:val="20"/>
          <w:szCs w:val="20"/>
        </w:rPr>
        <w:t xml:space="preserve">Semaine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2900"/>
        <w:gridCol w:w="3100"/>
      </w:tblGrid>
      <w:tr>
        <w:trPr>
          <w:tblHeader/>
        </w:trPr>
        <w:tc>
          <w:tcPr>
            <w:tcW w:type="dxa" w:w="7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Jour</w:t>
            </w:r>
          </w:p>
        </w:tc>
        <w:tc>
          <w:tcPr>
            <w:tcW w:type="dxa" w:w="265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Sujet du jour</w:t>
            </w:r>
          </w:p>
        </w:tc>
        <w:tc>
          <w:tcPr>
            <w:tcW w:type="dxa" w:w="29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Ressource conseillée</w:t>
            </w:r>
          </w:p>
        </w:tc>
        <w:tc>
          <w:tcPr>
            <w:tcW w:type="dxa" w:w="31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Exercice pratique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Variables, types, opérateurs</w:t>
            </w:r>
          </w:p>
        </w:tc>
        <w:tc>
          <w:tcPr>
            <w:tcW w:type="dxa" w:w="2900"/>
            <w:tcMar>
              <w:top w:type="dxa" w:w="100"/>
              <w:left w:type="dxa" w:w="120"/>
              <w:bottom w:type="dxa" w:w="100"/>
              <w:right w:type="dxa" w:w="120"/>
            </w:tcMar>
            <w:vAlign w:val="top"/>
          </w:tcPr>
          <w:p>
            <w:hyperlink w:history="1" r:id="rIdv76-7zc61-x6k0eogwgzd">
              <w:r>
                <w:rPr>
                  <w:rFonts w:ascii="Calibri" w:cs="Calibri" w:eastAsia="Calibri" w:hAnsi="Calibri"/>
                  <w:color w:val="2F6459"/>
                  <w:sz w:val="19"/>
                  <w:szCs w:val="19"/>
                  <w:u w:val="single"/>
                </w:rPr>
                <w:t xml:space="preserve">docs.python.org — tutoriel officiel, chapitre 3</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10 petits exercices de calcul et de conversion.</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2</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Structures de contrôle (if, boucles)</w:t>
            </w:r>
          </w:p>
        </w:tc>
        <w:tc>
          <w:tcPr>
            <w:tcW w:type="dxa" w:w="2900"/>
            <w:tcMar>
              <w:top w:type="dxa" w:w="100"/>
              <w:left w:type="dxa" w:w="120"/>
              <w:bottom w:type="dxa" w:w="100"/>
              <w:right w:type="dxa" w:w="120"/>
            </w:tcMar>
            <w:vAlign w:val="top"/>
          </w:tcPr>
          <w:p>
            <w:hyperlink w:history="1" r:id="rId0lirshux6la_vvnwbzvfb">
              <w:r>
                <w:rPr>
                  <w:rFonts w:ascii="Calibri" w:cs="Calibri" w:eastAsia="Calibri" w:hAnsi="Calibri"/>
                  <w:color w:val="2F6459"/>
                  <w:sz w:val="19"/>
                  <w:szCs w:val="19"/>
                  <w:u w:val="single"/>
                </w:rPr>
                <w:t xml:space="preserve">OpenClassrooms — Apprenez à programmer en Python</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FizzBuzz, puis le jeu du nombre mystère.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3</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Fonctions, listes et dictionnaires</w:t>
            </w:r>
          </w:p>
        </w:tc>
        <w:tc>
          <w:tcPr>
            <w:tcW w:type="dxa" w:w="2900"/>
            <w:tcMar>
              <w:top w:type="dxa" w:w="100"/>
              <w:left w:type="dxa" w:w="120"/>
              <w:bottom w:type="dxa" w:w="100"/>
              <w:right w:type="dxa" w:w="120"/>
            </w:tcMar>
            <w:vAlign w:val="top"/>
          </w:tcPr>
          <w:p>
            <w:hyperlink w:history="1" r:id="rId8you2u5npdzp7n9xvt6vn">
              <w:r>
                <w:rPr>
                  <w:rFonts w:ascii="Calibri" w:cs="Calibri" w:eastAsia="Calibri" w:hAnsi="Calibri"/>
                  <w:color w:val="2F6459"/>
                  <w:sz w:val="19"/>
                  <w:szCs w:val="19"/>
                  <w:u w:val="single"/>
                </w:rPr>
                <w:t xml:space="preserve">OpenClassrooms — mêmes chapitres, fonctions &amp; structures de données</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Script de gestion de contacts basé sur une liste de dictionnaires.</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4</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Programmation orientée objet</w:t>
            </w:r>
          </w:p>
        </w:tc>
        <w:tc>
          <w:tcPr>
            <w:tcW w:type="dxa" w:w="2900"/>
            <w:tcMar>
              <w:top w:type="dxa" w:w="100"/>
              <w:left w:type="dxa" w:w="120"/>
              <w:bottom w:type="dxa" w:w="100"/>
              <w:right w:type="dxa" w:w="120"/>
            </w:tcMar>
            <w:vAlign w:val="top"/>
          </w:tcPr>
          <w:p>
            <w:hyperlink w:history="1" r:id="rIdtp27zo8lwiekjdifcoxgx">
              <w:r>
                <w:rPr>
                  <w:rFonts w:ascii="Calibri" w:cs="Calibri" w:eastAsia="Calibri" w:hAnsi="Calibri"/>
                  <w:color w:val="2F6459"/>
                  <w:sz w:val="19"/>
                  <w:szCs w:val="19"/>
                  <w:u w:val="single"/>
                </w:rPr>
                <w:t xml:space="preserve">Real Python — Object-Oriented Programming in Python 3</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Modéliser une classe Livre et une classe Bibliothèque.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5</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Gestion des erreurs et fichiers</w:t>
            </w:r>
          </w:p>
        </w:tc>
        <w:tc>
          <w:tcPr>
            <w:tcW w:type="dxa" w:w="2900"/>
            <w:tcMar>
              <w:top w:type="dxa" w:w="100"/>
              <w:left w:type="dxa" w:w="120"/>
              <w:bottom w:type="dxa" w:w="100"/>
              <w:right w:type="dxa" w:w="120"/>
            </w:tcMar>
            <w:vAlign w:val="top"/>
          </w:tcPr>
          <w:p>
            <w:hyperlink w:history="1" r:id="rIdpzxlurhg2awpehupgn_pi">
              <w:r>
                <w:rPr>
                  <w:rFonts w:ascii="Calibri" w:cs="Calibri" w:eastAsia="Calibri" w:hAnsi="Calibri"/>
                  <w:color w:val="2F6459"/>
                  <w:sz w:val="19"/>
                  <w:szCs w:val="19"/>
                  <w:u w:val="single"/>
                </w:rPr>
                <w:t xml:space="preserve">docs.python.org — chapitres 7 et 8</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Sauvegarder et recharger la bibliothèque dans un fichier JSON.</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6</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Consolidation Python</w:t>
            </w:r>
          </w:p>
        </w:tc>
        <w:tc>
          <w:tcPr>
            <w:tcW w:type="dxa" w:w="2900"/>
            <w:tcMar>
              <w:top w:type="dxa" w:w="100"/>
              <w:left w:type="dxa" w:w="120"/>
              <w:bottom w:type="dxa" w:w="100"/>
              <w:right w:type="dxa" w:w="120"/>
            </w:tcMar>
            <w:vAlign w:val="top"/>
          </w:tcPr>
          <w:p>
            <w:r>
              <w:rPr>
                <w:rFonts w:ascii="Calibri" w:cs="Calibri" w:eastAsia="Calibri" w:hAnsi="Calibri"/>
                <w:b w:val="false"/>
                <w:bCs w:val="false"/>
                <w:color w:val="2F6459"/>
                <w:sz w:val="19"/>
                <w:szCs w:val="19"/>
              </w:rPr>
              <w:t xml:space="preserve">—</w:t>
            </w:r>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Pousser le mini-projet sur GitHub avec un commit par fonctionnalité.</w:t>
            </w:r>
          </w:p>
        </w:tc>
      </w:tr>
    </w:tbl>
    <w:p>
      <w:pPr>
        <w:spacing w:after="40" w:before="220"/>
      </w:pPr>
      <w:r>
        <w:rPr>
          <w:b/>
          <w:bCs/>
          <w:color w:val="9C6B18"/>
          <w:spacing w:val="20"/>
          <w:sz w:val="18"/>
          <w:szCs w:val="18"/>
        </w:rPr>
        <w:t xml:space="preserve">RÉVISION SPIRALE</w:t>
      </w:r>
    </w:p>
    <w:p>
      <w:pPr>
        <w:spacing w:after="160"/>
      </w:pPr>
      <w:r>
        <w:rPr>
          <w:color w:val="333333"/>
          <w:sz w:val="20"/>
          <w:szCs w:val="20"/>
        </w:rPr>
        <w:t xml:space="preserve">Refaire un cycle complet add → commit → push sur un projet test, sans notes.</w:t>
      </w:r>
    </w:p>
    <w:p>
      <w:pPr>
        <w:spacing w:after="40" w:before="160"/>
      </w:pPr>
      <w:r>
        <w:rPr>
          <w:b/>
          <w:bCs/>
          <w:color w:val="2F6459"/>
          <w:spacing w:val="20"/>
          <w:sz w:val="18"/>
          <w:szCs w:val="18"/>
        </w:rPr>
        <w:t xml:space="preserve">MINI-PROJET DE LA SEMAINE</w:t>
      </w:r>
    </w:p>
    <w:p>
      <w:r>
        <w:rPr>
          <w:color w:val="333333"/>
          <w:sz w:val="20"/>
          <w:szCs w:val="20"/>
        </w:rPr>
        <w:t xml:space="preserve">Application console de gestion de bibliothèque (ajout, suppression, recherche), persistée en JSON, versionnée sur GitHub.</w:t>
      </w:r>
    </w:p>
    <w:p>
      <w:r>
        <w:br w:type="page"/>
      </w:r>
    </w:p>
    <w:p>
      <w:pPr>
        <w:spacing w:after="40" w:before="0"/>
      </w:pPr>
      <w:r>
        <w:rPr>
          <w:rFonts w:ascii="Calibri" w:cs="Calibri" w:eastAsia="Calibri" w:hAnsi="Calibri"/>
          <w:b/>
          <w:bCs/>
          <w:color w:val="9C6B18"/>
          <w:spacing w:val="20"/>
          <w:sz w:val="18"/>
          <w:szCs w:val="18"/>
        </w:rPr>
        <w:t xml:space="preserve">SEMAINE 3 / 8</w:t>
      </w:r>
    </w:p>
    <w:p>
      <w:pPr>
        <w:pStyle w:val="Heading1"/>
        <w:spacing w:after="120"/>
      </w:pPr>
      <w:r>
        <w:rPr>
          <w:rFonts w:ascii="Georgia" w:cs="Georgia" w:eastAsia="Georgia" w:hAnsi="Georgia"/>
          <w:color w:val="22314A"/>
        </w:rPr>
        <w:t xml:space="preserve">SQL &amp; bases de données</w:t>
      </w:r>
    </w:p>
    <w:p>
      <w:pPr>
        <w:spacing w:after="60"/>
      </w:pPr>
      <w:r>
        <w:rPr>
          <w:b/>
          <w:bCs/>
          <w:color w:val="22314A"/>
          <w:sz w:val="20"/>
          <w:szCs w:val="20"/>
        </w:rPr>
        <w:t xml:space="preserve">Objectif : </w:t>
      </w:r>
      <w:r>
        <w:rPr>
          <w:color w:val="333333"/>
          <w:sz w:val="20"/>
          <w:szCs w:val="20"/>
        </w:rPr>
        <w:t xml:space="preserve">Écrire des requêtes SQL (SELECT, JOIN, GROUP BY) et connecter Python à une base PostgreSQL.</w:t>
      </w:r>
    </w:p>
    <w:p>
      <w:pPr>
        <w:spacing w:after="200"/>
      </w:pPr>
      <w:r>
        <w:rPr>
          <w:b/>
          <w:bCs/>
          <w:color w:val="22314A"/>
          <w:sz w:val="20"/>
          <w:szCs w:val="20"/>
        </w:rPr>
        <w:t xml:space="preserve">Prérequis : </w:t>
      </w:r>
      <w:r>
        <w:rPr>
          <w:color w:val="6B6455"/>
          <w:sz w:val="20"/>
          <w:szCs w:val="20"/>
        </w:rPr>
        <w:t xml:space="preserve">Semaine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2900"/>
        <w:gridCol w:w="3100"/>
      </w:tblGrid>
      <w:tr>
        <w:trPr>
          <w:tblHeader/>
        </w:trPr>
        <w:tc>
          <w:tcPr>
            <w:tcW w:type="dxa" w:w="7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Jour</w:t>
            </w:r>
          </w:p>
        </w:tc>
        <w:tc>
          <w:tcPr>
            <w:tcW w:type="dxa" w:w="265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Sujet du jour</w:t>
            </w:r>
          </w:p>
        </w:tc>
        <w:tc>
          <w:tcPr>
            <w:tcW w:type="dxa" w:w="29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Ressource conseillée</w:t>
            </w:r>
          </w:p>
        </w:tc>
        <w:tc>
          <w:tcPr>
            <w:tcW w:type="dxa" w:w="31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Exercice pratique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Modèle relationnel, création de tables</w:t>
            </w:r>
          </w:p>
        </w:tc>
        <w:tc>
          <w:tcPr>
            <w:tcW w:type="dxa" w:w="2900"/>
            <w:tcMar>
              <w:top w:type="dxa" w:w="100"/>
              <w:left w:type="dxa" w:w="120"/>
              <w:bottom w:type="dxa" w:w="100"/>
              <w:right w:type="dxa" w:w="120"/>
            </w:tcMar>
            <w:vAlign w:val="top"/>
          </w:tcPr>
          <w:p>
            <w:hyperlink w:history="1" r:id="rIdhlicxh8o30wnvw7kphn4o">
              <w:r>
                <w:rPr>
                  <w:rFonts w:ascii="Calibri" w:cs="Calibri" w:eastAsia="Calibri" w:hAnsi="Calibri"/>
                  <w:color w:val="2F6459"/>
                  <w:sz w:val="19"/>
                  <w:szCs w:val="19"/>
                  <w:u w:val="single"/>
                </w:rPr>
                <w:t xml:space="preserve">SQLZoo — modules de base (gratuit, interactif)</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Modéliser les tables Livre, Auteur, Emprunt.</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2</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SELECT, WHERE, tri, agrégats</w:t>
            </w:r>
          </w:p>
        </w:tc>
        <w:tc>
          <w:tcPr>
            <w:tcW w:type="dxa" w:w="2900"/>
            <w:tcMar>
              <w:top w:type="dxa" w:w="100"/>
              <w:left w:type="dxa" w:w="120"/>
              <w:bottom w:type="dxa" w:w="100"/>
              <w:right w:type="dxa" w:w="120"/>
            </w:tcMar>
            <w:vAlign w:val="top"/>
          </w:tcPr>
          <w:p>
            <w:hyperlink w:history="1" r:id="rIdegnfp2ofb8u1jbrkxammj">
              <w:r>
                <w:rPr>
                  <w:rFonts w:ascii="Calibri" w:cs="Calibri" w:eastAsia="Calibri" w:hAnsi="Calibri"/>
                  <w:color w:val="2F6459"/>
                  <w:sz w:val="19"/>
                  <w:szCs w:val="19"/>
                  <w:u w:val="single"/>
                </w:rPr>
                <w:t xml:space="preserve">SQLZoo — module SELECT</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15 requêtes sur une base d'exemple.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3</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JOIN et GROUP BY</w:t>
            </w:r>
          </w:p>
        </w:tc>
        <w:tc>
          <w:tcPr>
            <w:tcW w:type="dxa" w:w="2900"/>
            <w:tcMar>
              <w:top w:type="dxa" w:w="100"/>
              <w:left w:type="dxa" w:w="120"/>
              <w:bottom w:type="dxa" w:w="100"/>
              <w:right w:type="dxa" w:w="120"/>
            </w:tcMar>
            <w:vAlign w:val="top"/>
          </w:tcPr>
          <w:p>
            <w:hyperlink w:history="1" r:id="rIdv-tximggqb2elzxygyp-1">
              <w:r>
                <w:rPr>
                  <w:rFonts w:ascii="Calibri" w:cs="Calibri" w:eastAsia="Calibri" w:hAnsi="Calibri"/>
                  <w:color w:val="2F6459"/>
                  <w:sz w:val="19"/>
                  <w:szCs w:val="19"/>
                  <w:u w:val="single"/>
                </w:rPr>
                <w:t xml:space="preserve">SQLZoo — module JOIN</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Requêtes multi-tables sur le modèle bibliothèque.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4</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Installer PostgreSQL en local</w:t>
            </w:r>
          </w:p>
        </w:tc>
        <w:tc>
          <w:tcPr>
            <w:tcW w:type="dxa" w:w="2900"/>
            <w:tcMar>
              <w:top w:type="dxa" w:w="100"/>
              <w:left w:type="dxa" w:w="120"/>
              <w:bottom w:type="dxa" w:w="100"/>
              <w:right w:type="dxa" w:w="120"/>
            </w:tcMar>
            <w:vAlign w:val="top"/>
          </w:tcPr>
          <w:p>
            <w:hyperlink w:history="1" r:id="rIdlkng4s5zi14w9u17foggp">
              <w:r>
                <w:rPr>
                  <w:rFonts w:ascii="Calibri" w:cs="Calibri" w:eastAsia="Calibri" w:hAnsi="Calibri"/>
                  <w:color w:val="2F6459"/>
                  <w:sz w:val="19"/>
                  <w:szCs w:val="19"/>
                  <w:u w:val="single"/>
                </w:rPr>
                <w:t xml:space="preserve">Documentation officielle PostgreSQL — Tutorial</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Recréer le schéma bibliothèque dans PostgreSQL.</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5</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Connecter Python à PostgreSQL</w:t>
            </w:r>
          </w:p>
        </w:tc>
        <w:tc>
          <w:tcPr>
            <w:tcW w:type="dxa" w:w="2900"/>
            <w:tcMar>
              <w:top w:type="dxa" w:w="100"/>
              <w:left w:type="dxa" w:w="120"/>
              <w:bottom w:type="dxa" w:w="100"/>
              <w:right w:type="dxa" w:w="120"/>
            </w:tcMar>
            <w:vAlign w:val="top"/>
          </w:tcPr>
          <w:p>
            <w:hyperlink w:history="1" r:id="rIdta7cnf-vamm06v2fzdwfo">
              <w:r>
                <w:rPr>
                  <w:rFonts w:ascii="Calibri" w:cs="Calibri" w:eastAsia="Calibri" w:hAnsi="Calibri"/>
                  <w:color w:val="2F6459"/>
                  <w:sz w:val="19"/>
                  <w:szCs w:val="19"/>
                  <w:u w:val="single"/>
                </w:rPr>
                <w:t xml:space="preserve">Documentation officielle psycopg2 — Quick start</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Migrer l'appli console de la semaine 2 vers PostgreSQL.</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6</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Consolidation SQL</w:t>
            </w:r>
          </w:p>
        </w:tc>
        <w:tc>
          <w:tcPr>
            <w:tcW w:type="dxa" w:w="2900"/>
            <w:tcMar>
              <w:top w:type="dxa" w:w="100"/>
              <w:left w:type="dxa" w:w="120"/>
              <w:bottom w:type="dxa" w:w="100"/>
              <w:right w:type="dxa" w:w="120"/>
            </w:tcMar>
            <w:vAlign w:val="top"/>
          </w:tcPr>
          <w:p>
            <w:r>
              <w:rPr>
                <w:rFonts w:ascii="Calibri" w:cs="Calibri" w:eastAsia="Calibri" w:hAnsi="Calibri"/>
                <w:b w:val="false"/>
                <w:bCs w:val="false"/>
                <w:color w:val="2F6459"/>
                <w:sz w:val="19"/>
                <w:szCs w:val="19"/>
              </w:rPr>
              <w:t xml:space="preserve">—</w:t>
            </w:r>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Écrire 5 requêtes supplémentaires en autonomie complète.</w:t>
            </w:r>
          </w:p>
        </w:tc>
      </w:tr>
    </w:tbl>
    <w:p>
      <w:pPr>
        <w:spacing w:after="40" w:before="220"/>
      </w:pPr>
      <w:r>
        <w:rPr>
          <w:b/>
          <w:bCs/>
          <w:color w:val="9C6B18"/>
          <w:spacing w:val="20"/>
          <w:sz w:val="18"/>
          <w:szCs w:val="18"/>
        </w:rPr>
        <w:t xml:space="preserve">RÉVISION SPIRALE</w:t>
      </w:r>
    </w:p>
    <w:p>
      <w:pPr>
        <w:spacing w:after="160"/>
      </w:pPr>
      <w:r>
        <w:rPr>
          <w:color w:val="333333"/>
          <w:sz w:val="20"/>
          <w:szCs w:val="20"/>
        </w:rPr>
        <w:t xml:space="preserve">Revoir les commandes Linux de manipulation de fichiers (cp, mv, grep, pipes).</w:t>
      </w:r>
    </w:p>
    <w:p>
      <w:pPr>
        <w:spacing w:after="40" w:before="160"/>
      </w:pPr>
      <w:r>
        <w:rPr>
          <w:b/>
          <w:bCs/>
          <w:color w:val="2F6459"/>
          <w:spacing w:val="20"/>
          <w:sz w:val="18"/>
          <w:szCs w:val="18"/>
        </w:rPr>
        <w:t xml:space="preserve">MINI-PROJET DE LA SEMAINE</w:t>
      </w:r>
    </w:p>
    <w:p>
      <w:r>
        <w:rPr>
          <w:color w:val="333333"/>
          <w:sz w:val="20"/>
          <w:szCs w:val="20"/>
        </w:rPr>
        <w:t xml:space="preserve">L'appli bibliothèque de la semaine 2, maintenant branchée sur une vraie base PostgreSQL.</w:t>
      </w:r>
    </w:p>
    <w:p>
      <w:r>
        <w:br w:type="page"/>
      </w:r>
    </w:p>
    <w:p>
      <w:pPr>
        <w:spacing w:after="40" w:before="0"/>
      </w:pPr>
      <w:r>
        <w:rPr>
          <w:rFonts w:ascii="Calibri" w:cs="Calibri" w:eastAsia="Calibri" w:hAnsi="Calibri"/>
          <w:b/>
          <w:bCs/>
          <w:color w:val="9C6B18"/>
          <w:spacing w:val="20"/>
          <w:sz w:val="18"/>
          <w:szCs w:val="18"/>
        </w:rPr>
        <w:t xml:space="preserve">SEMAINE 4 / 8</w:t>
      </w:r>
    </w:p>
    <w:p>
      <w:pPr>
        <w:pStyle w:val="Heading1"/>
        <w:spacing w:after="120"/>
      </w:pPr>
      <w:r>
        <w:rPr>
          <w:rFonts w:ascii="Georgia" w:cs="Georgia" w:eastAsia="Georgia" w:hAnsi="Georgia"/>
          <w:color w:val="22314A"/>
        </w:rPr>
        <w:t xml:space="preserve">Backend web — Django</w:t>
      </w:r>
    </w:p>
    <w:p>
      <w:pPr>
        <w:spacing w:after="60"/>
      </w:pPr>
      <w:r>
        <w:rPr>
          <w:b/>
          <w:bCs/>
          <w:color w:val="22314A"/>
          <w:sz w:val="20"/>
          <w:szCs w:val="20"/>
        </w:rPr>
        <w:t xml:space="preserve">Objectif : </w:t>
      </w:r>
      <w:r>
        <w:rPr>
          <w:color w:val="333333"/>
          <w:sz w:val="20"/>
          <w:szCs w:val="20"/>
        </w:rPr>
        <w:t xml:space="preserve">Construire une API REST simple (CRUD) et la tester avec Postman.</w:t>
      </w:r>
    </w:p>
    <w:p>
      <w:pPr>
        <w:spacing w:after="200"/>
      </w:pPr>
      <w:r>
        <w:rPr>
          <w:b/>
          <w:bCs/>
          <w:color w:val="22314A"/>
          <w:sz w:val="20"/>
          <w:szCs w:val="20"/>
        </w:rPr>
        <w:t xml:space="preserve">Prérequis : </w:t>
      </w:r>
      <w:r>
        <w:rPr>
          <w:color w:val="6B6455"/>
          <w:sz w:val="20"/>
          <w:szCs w:val="20"/>
        </w:rPr>
        <w:t xml:space="preserve">Semaines 2 et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2900"/>
        <w:gridCol w:w="3100"/>
      </w:tblGrid>
      <w:tr>
        <w:trPr>
          <w:tblHeader/>
        </w:trPr>
        <w:tc>
          <w:tcPr>
            <w:tcW w:type="dxa" w:w="7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Jour</w:t>
            </w:r>
          </w:p>
        </w:tc>
        <w:tc>
          <w:tcPr>
            <w:tcW w:type="dxa" w:w="265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Sujet du jour</w:t>
            </w:r>
          </w:p>
        </w:tc>
        <w:tc>
          <w:tcPr>
            <w:tcW w:type="dxa" w:w="29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Ressource conseillée</w:t>
            </w:r>
          </w:p>
        </w:tc>
        <w:tc>
          <w:tcPr>
            <w:tcW w:type="dxa" w:w="31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Exercice pratique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Installation Django, structure d'un projet</w:t>
            </w:r>
          </w:p>
        </w:tc>
        <w:tc>
          <w:tcPr>
            <w:tcW w:type="dxa" w:w="2900"/>
            <w:tcMar>
              <w:top w:type="dxa" w:w="100"/>
              <w:left w:type="dxa" w:w="120"/>
              <w:bottom w:type="dxa" w:w="100"/>
              <w:right w:type="dxa" w:w="120"/>
            </w:tcMar>
            <w:vAlign w:val="top"/>
          </w:tcPr>
          <w:p>
            <w:hyperlink w:history="1" r:id="rId_lsmoetstxf-6fynr6a1e">
              <w:r>
                <w:rPr>
                  <w:rFonts w:ascii="Calibri" w:cs="Calibri" w:eastAsia="Calibri" w:hAnsi="Calibri"/>
                  <w:color w:val="2F6459"/>
                  <w:sz w:val="19"/>
                  <w:szCs w:val="19"/>
                  <w:u w:val="single"/>
                </w:rPr>
                <w:t xml:space="preserve">Tutoriel officiel Django, parties 1 et 2</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Page d'accueil et une route dynamique.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2</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Modèles Django (ORM) et migrations</w:t>
            </w:r>
          </w:p>
        </w:tc>
        <w:tc>
          <w:tcPr>
            <w:tcW w:type="dxa" w:w="2900"/>
            <w:tcMar>
              <w:top w:type="dxa" w:w="100"/>
              <w:left w:type="dxa" w:w="120"/>
              <w:bottom w:type="dxa" w:w="100"/>
              <w:right w:type="dxa" w:w="120"/>
            </w:tcMar>
            <w:vAlign w:val="top"/>
          </w:tcPr>
          <w:p>
            <w:hyperlink w:history="1" r:id="rId0sylxycwuubuwp3tqtnyl">
              <w:r>
                <w:rPr>
                  <w:rFonts w:ascii="Calibri" w:cs="Calibri" w:eastAsia="Calibri" w:hAnsi="Calibri"/>
                  <w:color w:val="2F6459"/>
                  <w:sz w:val="19"/>
                  <w:szCs w:val="19"/>
                  <w:u w:val="single"/>
                </w:rPr>
                <w:t xml:space="preserve">Tutoriel officiel Django, partie 2 — modèles</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Modéliser Livre et Auteur via l'ORM Django.</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3</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Introduction à Django REST Framework</w:t>
            </w:r>
          </w:p>
        </w:tc>
        <w:tc>
          <w:tcPr>
            <w:tcW w:type="dxa" w:w="2900"/>
            <w:tcMar>
              <w:top w:type="dxa" w:w="100"/>
              <w:left w:type="dxa" w:w="120"/>
              <w:bottom w:type="dxa" w:w="100"/>
              <w:right w:type="dxa" w:w="120"/>
            </w:tcMar>
            <w:vAlign w:val="top"/>
          </w:tcPr>
          <w:p>
            <w:hyperlink w:history="1" r:id="rIdwp-mxrs832k4xv6tg4oev">
              <w:r>
                <w:rPr>
                  <w:rFonts w:ascii="Calibri" w:cs="Calibri" w:eastAsia="Calibri" w:hAnsi="Calibri"/>
                  <w:color w:val="2F6459"/>
                  <w:sz w:val="19"/>
                  <w:szCs w:val="19"/>
                  <w:u w:val="single"/>
                </w:rPr>
                <w:t xml:space="preserve">Documentation officielle DRF — Quickstart</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Exposer les livres en JSON via une première vue API.</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4</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CRUD complet avec DRF</w:t>
            </w:r>
          </w:p>
        </w:tc>
        <w:tc>
          <w:tcPr>
            <w:tcW w:type="dxa" w:w="2900"/>
            <w:tcMar>
              <w:top w:type="dxa" w:w="100"/>
              <w:left w:type="dxa" w:w="120"/>
              <w:bottom w:type="dxa" w:w="100"/>
              <w:right w:type="dxa" w:w="120"/>
            </w:tcMar>
            <w:vAlign w:val="top"/>
          </w:tcPr>
          <w:p>
            <w:hyperlink w:history="1" r:id="rIdgkcrmledld_sosta20m88">
              <w:r>
                <w:rPr>
                  <w:rFonts w:ascii="Calibri" w:cs="Calibri" w:eastAsia="Calibri" w:hAnsi="Calibri"/>
                  <w:color w:val="2F6459"/>
                  <w:sz w:val="19"/>
                  <w:szCs w:val="19"/>
                  <w:u w:val="single"/>
                </w:rPr>
                <w:t xml:space="preserve">Documentation officielle DRF — Serializers et ViewSets</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API complète GET/POST/PUT/DELETE sur les livres.</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5</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Tester l'API avec Postman</w:t>
            </w:r>
          </w:p>
        </w:tc>
        <w:tc>
          <w:tcPr>
            <w:tcW w:type="dxa" w:w="2900"/>
            <w:tcMar>
              <w:top w:type="dxa" w:w="100"/>
              <w:left w:type="dxa" w:w="120"/>
              <w:bottom w:type="dxa" w:w="100"/>
              <w:right w:type="dxa" w:w="120"/>
            </w:tcMar>
            <w:vAlign w:val="top"/>
          </w:tcPr>
          <w:p>
            <w:hyperlink w:history="1" r:id="rIdgkvh3-vx3qfvynq2royxz">
              <w:r>
                <w:rPr>
                  <w:rFonts w:ascii="Calibri" w:cs="Calibri" w:eastAsia="Calibri" w:hAnsi="Calibri"/>
                  <w:color w:val="2F6459"/>
                  <w:sz w:val="19"/>
                  <w:szCs w:val="19"/>
                  <w:u w:val="single"/>
                </w:rPr>
                <w:t xml:space="preserve">Postman Learning Center (guide officiel gratuit)</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Créer une collection Postman testant les 4 opérations CRUD.</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6</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Consolidation Django</w:t>
            </w:r>
          </w:p>
        </w:tc>
        <w:tc>
          <w:tcPr>
            <w:tcW w:type="dxa" w:w="2900"/>
            <w:tcMar>
              <w:top w:type="dxa" w:w="100"/>
              <w:left w:type="dxa" w:w="120"/>
              <w:bottom w:type="dxa" w:w="100"/>
              <w:right w:type="dxa" w:w="120"/>
            </w:tcMar>
            <w:vAlign w:val="top"/>
          </w:tcPr>
          <w:p>
            <w:r>
              <w:rPr>
                <w:rFonts w:ascii="Calibri" w:cs="Calibri" w:eastAsia="Calibri" w:hAnsi="Calibri"/>
                <w:b w:val="false"/>
                <w:bCs w:val="false"/>
                <w:color w:val="2F6459"/>
                <w:sz w:val="19"/>
                <w:szCs w:val="19"/>
              </w:rPr>
              <w:t xml:space="preserve">—</w:t>
            </w:r>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Ajouter une règle métier (empêcher un emprunt si le livre est indisponible).</w:t>
            </w:r>
          </w:p>
        </w:tc>
      </w:tr>
    </w:tbl>
    <w:p>
      <w:pPr>
        <w:spacing w:after="40" w:before="220"/>
      </w:pPr>
      <w:r>
        <w:rPr>
          <w:b/>
          <w:bCs/>
          <w:color w:val="9C6B18"/>
          <w:spacing w:val="20"/>
          <w:sz w:val="18"/>
          <w:szCs w:val="18"/>
        </w:rPr>
        <w:t xml:space="preserve">RÉVISION SPIRALE</w:t>
      </w:r>
    </w:p>
    <w:p>
      <w:pPr>
        <w:spacing w:after="160"/>
      </w:pPr>
      <w:r>
        <w:rPr>
          <w:color w:val="333333"/>
          <w:sz w:val="20"/>
          <w:szCs w:val="20"/>
        </w:rPr>
        <w:t xml:space="preserve">Revoir la programmation orientée objet en Python (classes, héritage).</w:t>
      </w:r>
    </w:p>
    <w:p>
      <w:pPr>
        <w:spacing w:after="40" w:before="160"/>
      </w:pPr>
      <w:r>
        <w:rPr>
          <w:b/>
          <w:bCs/>
          <w:color w:val="2F6459"/>
          <w:spacing w:val="20"/>
          <w:sz w:val="18"/>
          <w:szCs w:val="18"/>
        </w:rPr>
        <w:t xml:space="preserve">MINI-PROJET DE LA SEMAINE</w:t>
      </w:r>
    </w:p>
    <w:p>
      <w:r>
        <w:rPr>
          <w:color w:val="333333"/>
          <w:sz w:val="20"/>
          <w:szCs w:val="20"/>
        </w:rPr>
        <w:t xml:space="preserve">Une API Django REST fonctionnelle (livres, emprunts) testée intégralement dans Postman.</w:t>
      </w:r>
    </w:p>
    <w:p>
      <w:r>
        <w:br w:type="page"/>
      </w:r>
    </w:p>
    <w:p>
      <w:pPr>
        <w:spacing w:after="40" w:before="0"/>
      </w:pPr>
      <w:r>
        <w:rPr>
          <w:rFonts w:ascii="Calibri" w:cs="Calibri" w:eastAsia="Calibri" w:hAnsi="Calibri"/>
          <w:b/>
          <w:bCs/>
          <w:color w:val="9C6B18"/>
          <w:spacing w:val="20"/>
          <w:sz w:val="18"/>
          <w:szCs w:val="18"/>
        </w:rPr>
        <w:t xml:space="preserve">SEMAINE 5 / 8</w:t>
      </w:r>
    </w:p>
    <w:p>
      <w:pPr>
        <w:pStyle w:val="Heading1"/>
        <w:spacing w:after="120"/>
      </w:pPr>
      <w:r>
        <w:rPr>
          <w:rFonts w:ascii="Georgia" w:cs="Georgia" w:eastAsia="Georgia" w:hAnsi="Georgia"/>
          <w:color w:val="22314A"/>
        </w:rPr>
        <w:t xml:space="preserve">Frontend — JavaScript &amp; React</w:t>
      </w:r>
    </w:p>
    <w:p>
      <w:pPr>
        <w:spacing w:after="60"/>
      </w:pPr>
      <w:r>
        <w:rPr>
          <w:b/>
          <w:bCs/>
          <w:color w:val="22314A"/>
          <w:sz w:val="20"/>
          <w:szCs w:val="20"/>
        </w:rPr>
        <w:t xml:space="preserve">Objectif : </w:t>
      </w:r>
      <w:r>
        <w:rPr>
          <w:color w:val="333333"/>
          <w:sz w:val="20"/>
          <w:szCs w:val="20"/>
        </w:rPr>
        <w:t xml:space="preserve">Construire une interface React qui consomme l'API Django.</w:t>
      </w:r>
    </w:p>
    <w:p>
      <w:pPr>
        <w:spacing w:after="200"/>
      </w:pPr>
      <w:r>
        <w:rPr>
          <w:b/>
          <w:bCs/>
          <w:color w:val="22314A"/>
          <w:sz w:val="20"/>
          <w:szCs w:val="20"/>
        </w:rPr>
        <w:t xml:space="preserve">Prérequis : </w:t>
      </w:r>
      <w:r>
        <w:rPr>
          <w:color w:val="6B6455"/>
          <w:sz w:val="20"/>
          <w:szCs w:val="20"/>
        </w:rPr>
        <w:t xml:space="preserve">Semaine 4, notions HTML/CSS de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2900"/>
        <w:gridCol w:w="3100"/>
      </w:tblGrid>
      <w:tr>
        <w:trPr>
          <w:tblHeader/>
        </w:trPr>
        <w:tc>
          <w:tcPr>
            <w:tcW w:type="dxa" w:w="7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Jour</w:t>
            </w:r>
          </w:p>
        </w:tc>
        <w:tc>
          <w:tcPr>
            <w:tcW w:type="dxa" w:w="265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Sujet du jour</w:t>
            </w:r>
          </w:p>
        </w:tc>
        <w:tc>
          <w:tcPr>
            <w:tcW w:type="dxa" w:w="29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Ressource conseillée</w:t>
            </w:r>
          </w:p>
        </w:tc>
        <w:tc>
          <w:tcPr>
            <w:tcW w:type="dxa" w:w="31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Exercice pratique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JavaScript : variables, fonctions, DOM</w:t>
            </w:r>
          </w:p>
        </w:tc>
        <w:tc>
          <w:tcPr>
            <w:tcW w:type="dxa" w:w="2900"/>
            <w:tcMar>
              <w:top w:type="dxa" w:w="100"/>
              <w:left w:type="dxa" w:w="120"/>
              <w:bottom w:type="dxa" w:w="100"/>
              <w:right w:type="dxa" w:w="120"/>
            </w:tcMar>
            <w:vAlign w:val="top"/>
          </w:tcPr>
          <w:p>
            <w:hyperlink w:history="1" r:id="rIdkzd4vugguvbpneux9gmnl">
              <w:r>
                <w:rPr>
                  <w:rFonts w:ascii="Calibri" w:cs="Calibri" w:eastAsia="Calibri" w:hAnsi="Calibri"/>
                  <w:color w:val="2F6459"/>
                  <w:sz w:val="19"/>
                  <w:szCs w:val="19"/>
                  <w:u w:val="single"/>
                </w:rPr>
                <w:t xml:space="preserve">JavaScript.info, chapitres 1 à « Document »</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Page statique avec compteur et affichage conditionnel.</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2</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JavaScript : fetch, promesses, async/await</w:t>
            </w:r>
          </w:p>
        </w:tc>
        <w:tc>
          <w:tcPr>
            <w:tcW w:type="dxa" w:w="2900"/>
            <w:tcMar>
              <w:top w:type="dxa" w:w="100"/>
              <w:left w:type="dxa" w:w="120"/>
              <w:bottom w:type="dxa" w:w="100"/>
              <w:right w:type="dxa" w:w="120"/>
            </w:tcMar>
            <w:vAlign w:val="top"/>
          </w:tcPr>
          <w:p>
            <w:hyperlink w:history="1" r:id="rIdlba_dsvjuzcvvek7-7gts">
              <w:r>
                <w:rPr>
                  <w:rFonts w:ascii="Calibri" w:cs="Calibri" w:eastAsia="Calibri" w:hAnsi="Calibri"/>
                  <w:color w:val="2F6459"/>
                  <w:sz w:val="19"/>
                  <w:szCs w:val="19"/>
                  <w:u w:val="single"/>
                </w:rPr>
                <w:t xml:space="preserve">MDN « Using Fetch » + JavaScript.info (async)</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Appeler l'API Django et afficher les données en console.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3</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React : composants, JSX, props</w:t>
            </w:r>
          </w:p>
        </w:tc>
        <w:tc>
          <w:tcPr>
            <w:tcW w:type="dxa" w:w="2900"/>
            <w:tcMar>
              <w:top w:type="dxa" w:w="100"/>
              <w:left w:type="dxa" w:w="120"/>
              <w:bottom w:type="dxa" w:w="100"/>
              <w:right w:type="dxa" w:w="120"/>
            </w:tcMar>
            <w:vAlign w:val="top"/>
          </w:tcPr>
          <w:p>
            <w:hyperlink w:history="1" r:id="rId309ijmlzyogyna-f2byq9">
              <w:r>
                <w:rPr>
                  <w:rFonts w:ascii="Calibri" w:cs="Calibri" w:eastAsia="Calibri" w:hAnsi="Calibri"/>
                  <w:color w:val="2F6459"/>
                  <w:sz w:val="19"/>
                  <w:szCs w:val="19"/>
                  <w:u w:val="single"/>
                </w:rPr>
                <w:t xml:space="preserve">react.dev — Quick Start et Tic-Tac-Toe</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Composant CarteLivre réutilisable.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4</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React : state et hooks</w:t>
            </w:r>
          </w:p>
        </w:tc>
        <w:tc>
          <w:tcPr>
            <w:tcW w:type="dxa" w:w="2900"/>
            <w:tcMar>
              <w:top w:type="dxa" w:w="100"/>
              <w:left w:type="dxa" w:w="120"/>
              <w:bottom w:type="dxa" w:w="100"/>
              <w:right w:type="dxa" w:w="120"/>
            </w:tcMar>
            <w:vAlign w:val="top"/>
          </w:tcPr>
          <w:p>
            <w:hyperlink w:history="1" r:id="rIdii3duzlooichdsxooiwfx">
              <w:r>
                <w:rPr>
                  <w:rFonts w:ascii="Calibri" w:cs="Calibri" w:eastAsia="Calibri" w:hAnsi="Calibri"/>
                  <w:color w:val="2F6459"/>
                  <w:sz w:val="19"/>
                  <w:szCs w:val="19"/>
                  <w:u w:val="single"/>
                </w:rPr>
                <w:t xml:space="preserve">react.dev — « State: A Component's Memory »</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Liste de livres chargée dynamiquement via useEffect.</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5</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Formulaires et appels API depuis React</w:t>
            </w:r>
          </w:p>
        </w:tc>
        <w:tc>
          <w:tcPr>
            <w:tcW w:type="dxa" w:w="2900"/>
            <w:tcMar>
              <w:top w:type="dxa" w:w="100"/>
              <w:left w:type="dxa" w:w="120"/>
              <w:bottom w:type="dxa" w:w="100"/>
              <w:right w:type="dxa" w:w="120"/>
            </w:tcMar>
            <w:vAlign w:val="top"/>
          </w:tcPr>
          <w:p>
            <w:hyperlink w:history="1" r:id="rIdpojf2xjlos8lvsqui77xe">
              <w:r>
                <w:rPr>
                  <w:rFonts w:ascii="Calibri" w:cs="Calibri" w:eastAsia="Calibri" w:hAnsi="Calibri"/>
                  <w:color w:val="2F6459"/>
                  <w:sz w:val="19"/>
                  <w:szCs w:val="19"/>
                  <w:u w:val="single"/>
                </w:rPr>
                <w:t xml:space="preserve">react.dev — « Responding to Events »</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Formulaire d'ajout de livre relié à l'API Django.</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6</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Consolidation React</w:t>
            </w:r>
          </w:p>
        </w:tc>
        <w:tc>
          <w:tcPr>
            <w:tcW w:type="dxa" w:w="2900"/>
            <w:tcMar>
              <w:top w:type="dxa" w:w="100"/>
              <w:left w:type="dxa" w:w="120"/>
              <w:bottom w:type="dxa" w:w="100"/>
              <w:right w:type="dxa" w:w="120"/>
            </w:tcMar>
            <w:vAlign w:val="top"/>
          </w:tcPr>
          <w:p>
            <w:r>
              <w:rPr>
                <w:rFonts w:ascii="Calibri" w:cs="Calibri" w:eastAsia="Calibri" w:hAnsi="Calibri"/>
                <w:b w:val="false"/>
                <w:bCs w:val="false"/>
                <w:color w:val="2F6459"/>
                <w:sz w:val="19"/>
                <w:szCs w:val="19"/>
              </w:rPr>
              <w:t xml:space="preserve">—</w:t>
            </w:r>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Gérer les cas d'erreur (livre introuvable, erreur réseau).</w:t>
            </w:r>
          </w:p>
        </w:tc>
      </w:tr>
    </w:tbl>
    <w:p>
      <w:pPr>
        <w:spacing w:after="40" w:before="220"/>
      </w:pPr>
      <w:r>
        <w:rPr>
          <w:b/>
          <w:bCs/>
          <w:color w:val="9C6B18"/>
          <w:spacing w:val="20"/>
          <w:sz w:val="18"/>
          <w:szCs w:val="18"/>
        </w:rPr>
        <w:t xml:space="preserve">RÉVISION SPIRALE</w:t>
      </w:r>
    </w:p>
    <w:p>
      <w:pPr>
        <w:spacing w:after="160"/>
      </w:pPr>
      <w:r>
        <w:rPr>
          <w:color w:val="333333"/>
          <w:sz w:val="20"/>
          <w:szCs w:val="20"/>
        </w:rPr>
        <w:t xml:space="preserve">Refaire trois requêtes SQL avec JOIN, de mémoire.</w:t>
      </w:r>
    </w:p>
    <w:p>
      <w:pPr>
        <w:spacing w:after="40" w:before="160"/>
      </w:pPr>
      <w:r>
        <w:rPr>
          <w:b/>
          <w:bCs/>
          <w:color w:val="2F6459"/>
          <w:spacing w:val="20"/>
          <w:sz w:val="18"/>
          <w:szCs w:val="18"/>
        </w:rPr>
        <w:t xml:space="preserve">MINI-PROJET DE LA SEMAINE</w:t>
      </w:r>
    </w:p>
    <w:p>
      <w:r>
        <w:rPr>
          <w:color w:val="333333"/>
          <w:sz w:val="20"/>
          <w:szCs w:val="20"/>
        </w:rPr>
        <w:t xml:space="preserve">Interface React complète (liste, ajout, suppression) branchée sur l'API Django de la semaine 4.</w:t>
      </w:r>
    </w:p>
    <w:p>
      <w:r>
        <w:br w:type="page"/>
      </w:r>
    </w:p>
    <w:p>
      <w:pPr>
        <w:spacing w:after="40" w:before="0"/>
      </w:pPr>
      <w:r>
        <w:rPr>
          <w:rFonts w:ascii="Calibri" w:cs="Calibri" w:eastAsia="Calibri" w:hAnsi="Calibri"/>
          <w:b/>
          <w:bCs/>
          <w:color w:val="9C6B18"/>
          <w:spacing w:val="20"/>
          <w:sz w:val="18"/>
          <w:szCs w:val="18"/>
        </w:rPr>
        <w:t xml:space="preserve">SEMAINE 6 / 8</w:t>
      </w:r>
    </w:p>
    <w:p>
      <w:pPr>
        <w:pStyle w:val="Heading1"/>
        <w:spacing w:after="120"/>
      </w:pPr>
      <w:r>
        <w:rPr>
          <w:rFonts w:ascii="Georgia" w:cs="Georgia" w:eastAsia="Georgia" w:hAnsi="Georgia"/>
          <w:color w:val="22314A"/>
        </w:rPr>
        <w:t xml:space="preserve">Java &amp; Spring Boot</w:t>
      </w:r>
    </w:p>
    <w:p>
      <w:pPr>
        <w:spacing w:after="60"/>
      </w:pPr>
      <w:r>
        <w:rPr>
          <w:b/>
          <w:bCs/>
          <w:color w:val="22314A"/>
          <w:sz w:val="20"/>
          <w:szCs w:val="20"/>
        </w:rPr>
        <w:t xml:space="preserve">Objectif : </w:t>
      </w:r>
      <w:r>
        <w:rPr>
          <w:color w:val="333333"/>
          <w:sz w:val="20"/>
          <w:szCs w:val="20"/>
        </w:rPr>
        <w:t xml:space="preserve">Transposer les acquis Python/Django vers Java/Spring Boot.</w:t>
      </w:r>
    </w:p>
    <w:p>
      <w:pPr>
        <w:spacing w:after="200"/>
      </w:pPr>
      <w:r>
        <w:rPr>
          <w:b/>
          <w:bCs/>
          <w:color w:val="22314A"/>
          <w:sz w:val="20"/>
          <w:szCs w:val="20"/>
        </w:rPr>
        <w:t xml:space="preserve">Prérequis : </w:t>
      </w:r>
      <w:r>
        <w:rPr>
          <w:color w:val="6B6455"/>
          <w:sz w:val="20"/>
          <w:szCs w:val="20"/>
        </w:rPr>
        <w:t xml:space="preserve">Semaine 2 (POO) et semaine 4 (notion d'API REST).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2900"/>
        <w:gridCol w:w="3100"/>
      </w:tblGrid>
      <w:tr>
        <w:trPr>
          <w:tblHeader/>
        </w:trPr>
        <w:tc>
          <w:tcPr>
            <w:tcW w:type="dxa" w:w="7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Jour</w:t>
            </w:r>
          </w:p>
        </w:tc>
        <w:tc>
          <w:tcPr>
            <w:tcW w:type="dxa" w:w="265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Sujet du jour</w:t>
            </w:r>
          </w:p>
        </w:tc>
        <w:tc>
          <w:tcPr>
            <w:tcW w:type="dxa" w:w="29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Ressource conseillée</w:t>
            </w:r>
          </w:p>
        </w:tc>
        <w:tc>
          <w:tcPr>
            <w:tcW w:type="dxa" w:w="31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Exercice pratique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Syntaxe Java et typage fort</w:t>
            </w:r>
          </w:p>
        </w:tc>
        <w:tc>
          <w:tcPr>
            <w:tcW w:type="dxa" w:w="2900"/>
            <w:tcMar>
              <w:top w:type="dxa" w:w="100"/>
              <w:left w:type="dxa" w:w="120"/>
              <w:bottom w:type="dxa" w:w="100"/>
              <w:right w:type="dxa" w:w="120"/>
            </w:tcMar>
            <w:vAlign w:val="top"/>
          </w:tcPr>
          <w:p>
            <w:hyperlink w:history="1" r:id="rIdfepun7t9nt_ofaikoo8x5">
              <w:r>
                <w:rPr>
                  <w:rFonts w:ascii="Calibri" w:cs="Calibri" w:eastAsia="Calibri" w:hAnsi="Calibri"/>
                  <w:color w:val="2F6459"/>
                  <w:sz w:val="19"/>
                  <w:szCs w:val="19"/>
                  <w:u w:val="single"/>
                </w:rPr>
                <w:t xml:space="preserve">OpenClassrooms — Apprenez à programmer en Java</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Réécrire en Java trois exercices déjà faits en Python.</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2</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POO en Java (héritage, interfaces)</w:t>
            </w:r>
          </w:p>
        </w:tc>
        <w:tc>
          <w:tcPr>
            <w:tcW w:type="dxa" w:w="2900"/>
            <w:tcMar>
              <w:top w:type="dxa" w:w="100"/>
              <w:left w:type="dxa" w:w="120"/>
              <w:bottom w:type="dxa" w:w="100"/>
              <w:right w:type="dxa" w:w="120"/>
            </w:tcMar>
            <w:vAlign w:val="top"/>
          </w:tcPr>
          <w:p>
            <w:hyperlink w:history="1" r:id="rIdg9ebdjvryyprmapbdi9oi">
              <w:r>
                <w:rPr>
                  <w:rFonts w:ascii="Calibri" w:cs="Calibri" w:eastAsia="Calibri" w:hAnsi="Calibri"/>
                  <w:color w:val="2F6459"/>
                  <w:sz w:val="19"/>
                  <w:szCs w:val="19"/>
                  <w:u w:val="single"/>
                </w:rPr>
                <w:t xml:space="preserve">Oracle — The Java Tutorials, OOP Concepts</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Modéliser Livre et Auteur en Java.</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3</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Spring Initializr, structure d'un projet Spring Boot</w:t>
            </w:r>
          </w:p>
        </w:tc>
        <w:tc>
          <w:tcPr>
            <w:tcW w:type="dxa" w:w="2900"/>
            <w:tcMar>
              <w:top w:type="dxa" w:w="100"/>
              <w:left w:type="dxa" w:w="120"/>
              <w:bottom w:type="dxa" w:w="100"/>
              <w:right w:type="dxa" w:w="120"/>
            </w:tcMar>
            <w:vAlign w:val="top"/>
          </w:tcPr>
          <w:p>
            <w:hyperlink w:history="1" r:id="rIdpgowcu59kxlepxuigmapv">
              <w:r>
                <w:rPr>
                  <w:rFonts w:ascii="Calibri" w:cs="Calibri" w:eastAsia="Calibri" w:hAnsi="Calibri"/>
                  <w:color w:val="2F6459"/>
                  <w:sz w:val="19"/>
                  <w:szCs w:val="19"/>
                  <w:u w:val="single"/>
                </w:rPr>
                <w:t xml:space="preserve">Guide officiel Spring — Building a RESTful Web Service</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Premier contrôleur REST « Hello World ».</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4</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Spring Data JPA : entités et repositories</w:t>
            </w:r>
          </w:p>
        </w:tc>
        <w:tc>
          <w:tcPr>
            <w:tcW w:type="dxa" w:w="2900"/>
            <w:tcMar>
              <w:top w:type="dxa" w:w="100"/>
              <w:left w:type="dxa" w:w="120"/>
              <w:bottom w:type="dxa" w:w="100"/>
              <w:right w:type="dxa" w:w="120"/>
            </w:tcMar>
            <w:vAlign w:val="top"/>
          </w:tcPr>
          <w:p>
            <w:hyperlink w:history="1" r:id="rId9yimjopjzek5tpwdms8gx">
              <w:r>
                <w:rPr>
                  <w:rFonts w:ascii="Calibri" w:cs="Calibri" w:eastAsia="Calibri" w:hAnsi="Calibri"/>
                  <w:color w:val="2F6459"/>
                  <w:sz w:val="19"/>
                  <w:szCs w:val="19"/>
                  <w:u w:val="single"/>
                </w:rPr>
                <w:t xml:space="preserve">Guide officiel Spring — Accessing Data with JPA</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Entité Livre persistée, d'abord en H2 puis en PostgreSQL.</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5</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Contrôleurs REST complets (CRUD)</w:t>
            </w:r>
          </w:p>
        </w:tc>
        <w:tc>
          <w:tcPr>
            <w:tcW w:type="dxa" w:w="2900"/>
            <w:tcMar>
              <w:top w:type="dxa" w:w="100"/>
              <w:left w:type="dxa" w:w="120"/>
              <w:bottom w:type="dxa" w:w="100"/>
              <w:right w:type="dxa" w:w="120"/>
            </w:tcMar>
            <w:vAlign w:val="top"/>
          </w:tcPr>
          <w:p>
            <w:hyperlink w:history="1" r:id="rIduz_yj06_ph_phziumypg3">
              <w:r>
                <w:rPr>
                  <w:rFonts w:ascii="Calibri" w:cs="Calibri" w:eastAsia="Calibri" w:hAnsi="Calibri"/>
                  <w:color w:val="2F6459"/>
                  <w:sz w:val="19"/>
                  <w:szCs w:val="19"/>
                  <w:u w:val="single"/>
                </w:rPr>
                <w:t xml:space="preserve">Guides officiels Spring — REST service</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Reproduire l'API livres déjà faite en Django, cette fois en Spring Boot.</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6</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Comparaison Django vs Spring Boot</w:t>
            </w:r>
          </w:p>
        </w:tc>
        <w:tc>
          <w:tcPr>
            <w:tcW w:type="dxa" w:w="2900"/>
            <w:tcMar>
              <w:top w:type="dxa" w:w="100"/>
              <w:left w:type="dxa" w:w="120"/>
              <w:bottom w:type="dxa" w:w="100"/>
              <w:right w:type="dxa" w:w="120"/>
            </w:tcMar>
            <w:vAlign w:val="top"/>
          </w:tcPr>
          <w:p>
            <w:r>
              <w:rPr>
                <w:rFonts w:ascii="Calibri" w:cs="Calibri" w:eastAsia="Calibri" w:hAnsi="Calibri"/>
                <w:b w:val="false"/>
                <w:bCs w:val="false"/>
                <w:color w:val="2F6459"/>
                <w:sz w:val="19"/>
                <w:szCs w:val="19"/>
              </w:rPr>
              <w:t xml:space="preserve">—</w:t>
            </w:r>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Tester l'API Spring Boot dans Postman et noter les différences avec Django.</w:t>
            </w:r>
          </w:p>
        </w:tc>
      </w:tr>
    </w:tbl>
    <w:p>
      <w:pPr>
        <w:spacing w:after="40" w:before="220"/>
      </w:pPr>
      <w:r>
        <w:rPr>
          <w:b/>
          <w:bCs/>
          <w:color w:val="9C6B18"/>
          <w:spacing w:val="20"/>
          <w:sz w:val="18"/>
          <w:szCs w:val="18"/>
        </w:rPr>
        <w:t xml:space="preserve">RÉVISION SPIRALE</w:t>
      </w:r>
    </w:p>
    <w:p>
      <w:pPr>
        <w:spacing w:after="160"/>
      </w:pPr>
      <w:r>
        <w:rPr>
          <w:color w:val="333333"/>
          <w:sz w:val="20"/>
          <w:szCs w:val="20"/>
        </w:rPr>
        <w:t xml:space="preserve">Retester dans Postman une collection déjà créée en semaine 4.</w:t>
      </w:r>
    </w:p>
    <w:p>
      <w:pPr>
        <w:spacing w:after="40" w:before="160"/>
      </w:pPr>
      <w:r>
        <w:rPr>
          <w:b/>
          <w:bCs/>
          <w:color w:val="2F6459"/>
          <w:spacing w:val="20"/>
          <w:sz w:val="18"/>
          <w:szCs w:val="18"/>
        </w:rPr>
        <w:t xml:space="preserve">MINI-PROJET DE LA SEMAINE</w:t>
      </w:r>
    </w:p>
    <w:p>
      <w:r>
        <w:rPr>
          <w:color w:val="333333"/>
          <w:sz w:val="20"/>
          <w:szCs w:val="20"/>
        </w:rPr>
        <w:t xml:space="preserve">La même API CRUD livres, réimplémentée en Java/Spring Boot, testée dans Postman.</w:t>
      </w:r>
    </w:p>
    <w:p>
      <w:r>
        <w:br w:type="page"/>
      </w:r>
    </w:p>
    <w:p>
      <w:pPr>
        <w:spacing w:after="40" w:before="0"/>
      </w:pPr>
      <w:r>
        <w:rPr>
          <w:rFonts w:ascii="Calibri" w:cs="Calibri" w:eastAsia="Calibri" w:hAnsi="Calibri"/>
          <w:b/>
          <w:bCs/>
          <w:color w:val="9C6B18"/>
          <w:spacing w:val="20"/>
          <w:sz w:val="18"/>
          <w:szCs w:val="18"/>
        </w:rPr>
        <w:t xml:space="preserve">SEMAINE 7 / 8</w:t>
      </w:r>
    </w:p>
    <w:p>
      <w:pPr>
        <w:pStyle w:val="Heading1"/>
        <w:spacing w:after="120"/>
      </w:pPr>
      <w:r>
        <w:rPr>
          <w:rFonts w:ascii="Georgia" w:cs="Georgia" w:eastAsia="Georgia" w:hAnsi="Georgia"/>
          <w:color w:val="22314A"/>
        </w:rPr>
        <w:t xml:space="preserve">Cloud, déploiement &amp; sécurité</w:t>
      </w:r>
    </w:p>
    <w:p>
      <w:pPr>
        <w:spacing w:after="60"/>
      </w:pPr>
      <w:r>
        <w:rPr>
          <w:b/>
          <w:bCs/>
          <w:color w:val="22314A"/>
          <w:sz w:val="20"/>
          <w:szCs w:val="20"/>
        </w:rPr>
        <w:t xml:space="preserve">Objectif : </w:t>
      </w:r>
      <w:r>
        <w:rPr>
          <w:color w:val="333333"/>
          <w:sz w:val="20"/>
          <w:szCs w:val="20"/>
        </w:rPr>
        <w:t xml:space="preserve">Déployer une application complète en ligne et appliquer des bonnes pratiques de sécurité de base.</w:t>
      </w:r>
    </w:p>
    <w:p>
      <w:pPr>
        <w:spacing w:after="200"/>
      </w:pPr>
      <w:r>
        <w:rPr>
          <w:b/>
          <w:bCs/>
          <w:color w:val="22314A"/>
          <w:sz w:val="20"/>
          <w:szCs w:val="20"/>
        </w:rPr>
        <w:t xml:space="preserve">Prérequis : </w:t>
      </w:r>
      <w:r>
        <w:rPr>
          <w:color w:val="6B6455"/>
          <w:sz w:val="20"/>
          <w:szCs w:val="20"/>
        </w:rPr>
        <w:t xml:space="preserve">Semaines 4 et 5 (une app front + back fonctionnelle).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2900"/>
        <w:gridCol w:w="3100"/>
      </w:tblGrid>
      <w:tr>
        <w:trPr>
          <w:tblHeader/>
        </w:trPr>
        <w:tc>
          <w:tcPr>
            <w:tcW w:type="dxa" w:w="7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Jour</w:t>
            </w:r>
          </w:p>
        </w:tc>
        <w:tc>
          <w:tcPr>
            <w:tcW w:type="dxa" w:w="265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Sujet du jour</w:t>
            </w:r>
          </w:p>
        </w:tc>
        <w:tc>
          <w:tcPr>
            <w:tcW w:type="dxa" w:w="29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Ressource conseillée</w:t>
            </w:r>
          </w:p>
        </w:tc>
        <w:tc>
          <w:tcPr>
            <w:tcW w:type="dxa" w:w="31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Exercice pratique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Virtualisation et conteneurs (VM vs Docker)</w:t>
            </w:r>
          </w:p>
        </w:tc>
        <w:tc>
          <w:tcPr>
            <w:tcW w:type="dxa" w:w="2900"/>
            <w:tcMar>
              <w:top w:type="dxa" w:w="100"/>
              <w:left w:type="dxa" w:w="120"/>
              <w:bottom w:type="dxa" w:w="100"/>
              <w:right w:type="dxa" w:w="120"/>
            </w:tcMar>
            <w:vAlign w:val="top"/>
          </w:tcPr>
          <w:p>
            <w:hyperlink w:history="1" r:id="rId7jgjko6orbudm4djznf0u">
              <w:r>
                <w:rPr>
                  <w:rFonts w:ascii="Calibri" w:cs="Calibri" w:eastAsia="Calibri" w:hAnsi="Calibri"/>
                  <w:color w:val="2F6459"/>
                  <w:sz w:val="19"/>
                  <w:szCs w:val="19"/>
                  <w:u w:val="single"/>
                </w:rPr>
                <w:t xml:space="preserve">Docker — Get Started (documentation officielle)</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Installer Docker et lancer un premier conteneur.</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2</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Conteneuriser l'API Django</w:t>
            </w:r>
          </w:p>
        </w:tc>
        <w:tc>
          <w:tcPr>
            <w:tcW w:type="dxa" w:w="2900"/>
            <w:tcMar>
              <w:top w:type="dxa" w:w="100"/>
              <w:left w:type="dxa" w:w="120"/>
              <w:bottom w:type="dxa" w:w="100"/>
              <w:right w:type="dxa" w:w="120"/>
            </w:tcMar>
            <w:vAlign w:val="top"/>
          </w:tcPr>
          <w:p>
            <w:hyperlink w:history="1" r:id="rIdutmufkxni-ftwyunwxxib">
              <w:r>
                <w:rPr>
                  <w:rFonts w:ascii="Calibri" w:cs="Calibri" w:eastAsia="Calibri" w:hAnsi="Calibri"/>
                  <w:color w:val="2F6459"/>
                  <w:sz w:val="19"/>
                  <w:szCs w:val="19"/>
                  <w:u w:val="single"/>
                </w:rPr>
                <w:t xml:space="preserve">Docker — Quickstart: Compose and Django</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Écrire un Dockerfile fonctionnel pour l'API.</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3</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Introduction au cloud et déploiement (PaaS)</w:t>
            </w:r>
          </w:p>
        </w:tc>
        <w:tc>
          <w:tcPr>
            <w:tcW w:type="dxa" w:w="2900"/>
            <w:tcMar>
              <w:top w:type="dxa" w:w="100"/>
              <w:left w:type="dxa" w:w="120"/>
              <w:bottom w:type="dxa" w:w="100"/>
              <w:right w:type="dxa" w:w="120"/>
            </w:tcMar>
            <w:vAlign w:val="top"/>
          </w:tcPr>
          <w:p>
            <w:hyperlink w:history="1" r:id="rIdibevmt1ayj-8tosxj-lmn">
              <w:r>
                <w:rPr>
                  <w:rFonts w:ascii="Calibri" w:cs="Calibri" w:eastAsia="Calibri" w:hAnsi="Calibri"/>
                  <w:color w:val="2F6459"/>
                  <w:sz w:val="19"/>
                  <w:szCs w:val="19"/>
                  <w:u w:val="single"/>
                </w:rPr>
                <w:t xml:space="preserve">Documentation officielle Render ou Railway</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Déployer l'API Django en ligne.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4</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Déployer le frontend React</w:t>
            </w:r>
          </w:p>
        </w:tc>
        <w:tc>
          <w:tcPr>
            <w:tcW w:type="dxa" w:w="2900"/>
            <w:tcMar>
              <w:top w:type="dxa" w:w="100"/>
              <w:left w:type="dxa" w:w="120"/>
              <w:bottom w:type="dxa" w:w="100"/>
              <w:right w:type="dxa" w:w="120"/>
            </w:tcMar>
            <w:vAlign w:val="top"/>
          </w:tcPr>
          <w:p>
            <w:hyperlink w:history="1" r:id="rIdilpahcb9ndf1cxy3fikcq">
              <w:r>
                <w:rPr>
                  <w:rFonts w:ascii="Calibri" w:cs="Calibri" w:eastAsia="Calibri" w:hAnsi="Calibri"/>
                  <w:color w:val="2F6459"/>
                  <w:sz w:val="19"/>
                  <w:szCs w:val="19"/>
                  <w:u w:val="single"/>
                </w:rPr>
                <w:t xml:space="preserve">Documentation officielle Vercel — Deploying</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Frontend accessible publiquement et connecté à l'API déployée.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5</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Sécurité opérationnelle : secrets et OWASP Top 10</w:t>
            </w:r>
          </w:p>
        </w:tc>
        <w:tc>
          <w:tcPr>
            <w:tcW w:type="dxa" w:w="2900"/>
            <w:tcMar>
              <w:top w:type="dxa" w:w="100"/>
              <w:left w:type="dxa" w:w="120"/>
              <w:bottom w:type="dxa" w:w="100"/>
              <w:right w:type="dxa" w:w="120"/>
            </w:tcMar>
            <w:vAlign w:val="top"/>
          </w:tcPr>
          <w:p>
            <w:hyperlink w:history="1" r:id="rIdndf2wnk8cgs-ojrfxbalj">
              <w:r>
                <w:rPr>
                  <w:rFonts w:ascii="Calibri" w:cs="Calibri" w:eastAsia="Calibri" w:hAnsi="Calibri"/>
                  <w:color w:val="2F6459"/>
                  <w:sz w:val="19"/>
                  <w:szCs w:val="19"/>
                  <w:u w:val="single"/>
                </w:rPr>
                <w:t xml:space="preserve">OWASP Top 10 (document officiel, gratuit)</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Auditer son projet (secrets en clair, CORS trop ouvert) et corriger.</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6</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Nettoyage final du dépôt</w:t>
            </w:r>
          </w:p>
        </w:tc>
        <w:tc>
          <w:tcPr>
            <w:tcW w:type="dxa" w:w="2900"/>
            <w:tcMar>
              <w:top w:type="dxa" w:w="100"/>
              <w:left w:type="dxa" w:w="120"/>
              <w:bottom w:type="dxa" w:w="100"/>
              <w:right w:type="dxa" w:w="120"/>
            </w:tcMar>
            <w:vAlign w:val="top"/>
          </w:tcPr>
          <w:p>
            <w:r>
              <w:rPr>
                <w:rFonts w:ascii="Calibri" w:cs="Calibri" w:eastAsia="Calibri" w:hAnsi="Calibri"/>
                <w:b w:val="false"/>
                <w:bCs w:val="false"/>
                <w:color w:val="2F6459"/>
                <w:sz w:val="19"/>
                <w:szCs w:val="19"/>
              </w:rPr>
              <w:t xml:space="preserve">—</w:t>
            </w:r>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README complet, secrets exclus via .gitignore, historique Git relu.</w:t>
            </w:r>
          </w:p>
        </w:tc>
      </w:tr>
    </w:tbl>
    <w:p>
      <w:pPr>
        <w:spacing w:after="40" w:before="220"/>
      </w:pPr>
      <w:r>
        <w:rPr>
          <w:b/>
          <w:bCs/>
          <w:color w:val="9C6B18"/>
          <w:spacing w:val="20"/>
          <w:sz w:val="18"/>
          <w:szCs w:val="18"/>
        </w:rPr>
        <w:t xml:space="preserve">RÉVISION SPIRALE</w:t>
      </w:r>
    </w:p>
    <w:p>
      <w:pPr>
        <w:spacing w:after="160"/>
      </w:pPr>
      <w:r>
        <w:rPr>
          <w:color w:val="333333"/>
          <w:sz w:val="20"/>
          <w:szCs w:val="20"/>
        </w:rPr>
        <w:t xml:space="preserve">Vérifier que le .env n'a jamais été commité, sur tout l'historique du repo.</w:t>
      </w:r>
    </w:p>
    <w:p>
      <w:pPr>
        <w:spacing w:after="40" w:before="160"/>
      </w:pPr>
      <w:r>
        <w:rPr>
          <w:b/>
          <w:bCs/>
          <w:color w:val="2F6459"/>
          <w:spacing w:val="20"/>
          <w:sz w:val="18"/>
          <w:szCs w:val="18"/>
        </w:rPr>
        <w:t xml:space="preserve">MINI-PROJET DE LA SEMAINE</w:t>
      </w:r>
    </w:p>
    <w:p>
      <w:r>
        <w:rPr>
          <w:color w:val="333333"/>
          <w:sz w:val="20"/>
          <w:szCs w:val="20"/>
        </w:rPr>
        <w:t xml:space="preserve">L'application complète (front, API, base de données) accessible via une URL publique, dépôt GitHub propre.</w:t>
      </w:r>
    </w:p>
    <w:p>
      <w:r>
        <w:br w:type="page"/>
      </w:r>
    </w:p>
    <w:p>
      <w:pPr>
        <w:spacing w:after="40" w:before="0"/>
      </w:pPr>
      <w:r>
        <w:rPr>
          <w:rFonts w:ascii="Calibri" w:cs="Calibri" w:eastAsia="Calibri" w:hAnsi="Calibri"/>
          <w:b/>
          <w:bCs/>
          <w:color w:val="9C6B18"/>
          <w:spacing w:val="20"/>
          <w:sz w:val="18"/>
          <w:szCs w:val="18"/>
        </w:rPr>
        <w:t xml:space="preserve">SEMAINE 8 / 8</w:t>
      </w:r>
    </w:p>
    <w:p>
      <w:pPr>
        <w:pStyle w:val="Heading1"/>
        <w:spacing w:after="120"/>
      </w:pPr>
      <w:r>
        <w:rPr>
          <w:rFonts w:ascii="Georgia" w:cs="Georgia" w:eastAsia="Georgia" w:hAnsi="Georgia"/>
          <w:color w:val="22314A"/>
        </w:rPr>
        <w:t xml:space="preserve">Consolidation &amp; aperçu théorique</w:t>
      </w:r>
    </w:p>
    <w:p>
      <w:pPr>
        <w:spacing w:after="60"/>
      </w:pPr>
      <w:r>
        <w:rPr>
          <w:b/>
          <w:bCs/>
          <w:color w:val="22314A"/>
          <w:sz w:val="20"/>
          <w:szCs w:val="20"/>
        </w:rPr>
        <w:t xml:space="preserve">Objectif : </w:t>
      </w:r>
      <w:r>
        <w:rPr>
          <w:color w:val="333333"/>
          <w:sz w:val="20"/>
          <w:szCs w:val="20"/>
        </w:rPr>
        <w:t xml:space="preserve">Consolider les acquis des 7 semaines et ne pas arriver vierge sur les matières non pratiquées.</w:t>
      </w:r>
    </w:p>
    <w:p>
      <w:pPr>
        <w:spacing w:after="200"/>
      </w:pPr>
      <w:r>
        <w:rPr>
          <w:b/>
          <w:bCs/>
          <w:color w:val="22314A"/>
          <w:sz w:val="20"/>
          <w:szCs w:val="20"/>
        </w:rPr>
        <w:t xml:space="preserve">Prérequis : </w:t>
      </w:r>
      <w:r>
        <w:rPr>
          <w:color w:val="6B6455"/>
          <w:sz w:val="20"/>
          <w:szCs w:val="20"/>
        </w:rPr>
        <w:t xml:space="preserve">Semaines 1 à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2900"/>
        <w:gridCol w:w="3100"/>
      </w:tblGrid>
      <w:tr>
        <w:trPr>
          <w:tblHeader/>
        </w:trPr>
        <w:tc>
          <w:tcPr>
            <w:tcW w:type="dxa" w:w="7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Jour</w:t>
            </w:r>
          </w:p>
        </w:tc>
        <w:tc>
          <w:tcPr>
            <w:tcW w:type="dxa" w:w="265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Sujet du jour</w:t>
            </w:r>
          </w:p>
        </w:tc>
        <w:tc>
          <w:tcPr>
            <w:tcW w:type="dxa" w:w="29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Ressource conseillée</w:t>
            </w:r>
          </w:p>
        </w:tc>
        <w:tc>
          <w:tcPr>
            <w:tcW w:type="dxa" w:w="3100"/>
            <w:shd w:fill="EFE9D8" w:val="clear"/>
            <w:tcMar>
              <w:top w:type="dxa" w:w="100"/>
              <w:left w:type="dxa" w:w="120"/>
              <w:bottom w:type="dxa" w:w="100"/>
              <w:right w:type="dxa" w:w="120"/>
            </w:tcMar>
            <w:vAlign w:val="top"/>
          </w:tcPr>
          <w:p>
            <w:r>
              <w:rPr>
                <w:rFonts w:ascii="Calibri" w:cs="Calibri" w:eastAsia="Calibri" w:hAnsi="Calibri"/>
                <w:b/>
                <w:bCs/>
                <w:color w:val="22314A"/>
                <w:sz w:val="18"/>
                <w:szCs w:val="18"/>
              </w:rPr>
              <w:t xml:space="preserve">Exercice pratique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1</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Révision libre ciblée sur le point le plus faible</w:t>
            </w:r>
          </w:p>
        </w:tc>
        <w:tc>
          <w:tcPr>
            <w:tcW w:type="dxa" w:w="2900"/>
            <w:tcMar>
              <w:top w:type="dxa" w:w="100"/>
              <w:left w:type="dxa" w:w="120"/>
              <w:bottom w:type="dxa" w:w="100"/>
              <w:right w:type="dxa" w:w="120"/>
            </w:tcMar>
            <w:vAlign w:val="top"/>
          </w:tcPr>
          <w:p>
            <w:r>
              <w:rPr>
                <w:rFonts w:ascii="Calibri" w:cs="Calibri" w:eastAsia="Calibri" w:hAnsi="Calibri"/>
                <w:b w:val="false"/>
                <w:bCs w:val="false"/>
                <w:color w:val="2F6459"/>
                <w:sz w:val="19"/>
                <w:szCs w:val="19"/>
              </w:rPr>
              <w:t xml:space="preserve">Ressources des semaines précédentes</w:t>
            </w:r>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Refaire l'exercice le moins réussi du parcours.</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2</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Finalisation du projet fil rouge</w:t>
            </w:r>
          </w:p>
        </w:tc>
        <w:tc>
          <w:tcPr>
            <w:tcW w:type="dxa" w:w="2900"/>
            <w:tcMar>
              <w:top w:type="dxa" w:w="100"/>
              <w:left w:type="dxa" w:w="120"/>
              <w:bottom w:type="dxa" w:w="100"/>
              <w:right w:type="dxa" w:w="120"/>
            </w:tcMar>
            <w:vAlign w:val="top"/>
          </w:tcPr>
          <w:p>
            <w:r>
              <w:rPr>
                <w:rFonts w:ascii="Calibri" w:cs="Calibri" w:eastAsia="Calibri" w:hAnsi="Calibri"/>
                <w:b w:val="false"/>
                <w:bCs w:val="false"/>
                <w:color w:val="2F6459"/>
                <w:sz w:val="19"/>
                <w:szCs w:val="19"/>
              </w:rPr>
              <w:t xml:space="preserve">—</w:t>
            </w:r>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Polish, gestion d'erreurs, README détaillé avec captures.</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3</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Survol réseaux et infrastructure</w:t>
            </w:r>
          </w:p>
        </w:tc>
        <w:tc>
          <w:tcPr>
            <w:tcW w:type="dxa" w:w="2900"/>
            <w:tcMar>
              <w:top w:type="dxa" w:w="100"/>
              <w:left w:type="dxa" w:w="120"/>
              <w:bottom w:type="dxa" w:w="100"/>
              <w:right w:type="dxa" w:w="120"/>
            </w:tcMar>
            <w:vAlign w:val="top"/>
          </w:tcPr>
          <w:p>
            <w:hyperlink w:history="1" r:id="rId3apkw185bw3qa8ilzupea">
              <w:r>
                <w:rPr>
                  <w:rFonts w:ascii="Calibri" w:cs="Calibri" w:eastAsia="Calibri" w:hAnsi="Calibri"/>
                  <w:color w:val="2F6459"/>
                  <w:sz w:val="19"/>
                  <w:szCs w:val="19"/>
                  <w:u w:val="single"/>
                </w:rPr>
                <w:t xml:space="preserve">Cisco Networking Basics (cours gratuit) ou vidéos de vulgarisation</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Connaître IP, DNS, HTTP/HTTPS, ports — vocabulaire, pas de pratique.</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4</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Survol cryptographie et sécurité organisationnelle</w:t>
            </w:r>
          </w:p>
        </w:tc>
        <w:tc>
          <w:tcPr>
            <w:tcW w:type="dxa" w:w="2900"/>
            <w:tcMar>
              <w:top w:type="dxa" w:w="100"/>
              <w:left w:type="dxa" w:w="120"/>
              <w:bottom w:type="dxa" w:w="100"/>
              <w:right w:type="dxa" w:w="120"/>
            </w:tcMar>
            <w:vAlign w:val="top"/>
          </w:tcPr>
          <w:p>
            <w:hyperlink w:history="1" r:id="rIdbh7xjdnbo_w380lf9fpmy">
              <w:r>
                <w:rPr>
                  <w:rFonts w:ascii="Calibri" w:cs="Calibri" w:eastAsia="Calibri" w:hAnsi="Calibri"/>
                  <w:color w:val="2F6459"/>
                  <w:sz w:val="19"/>
                  <w:szCs w:val="19"/>
                  <w:u w:val="single"/>
                </w:rPr>
                <w:t xml:space="preserve">Cryptography I, Dan Boneh, Coursera (audit gratuit)</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Comprendre chiffrement symétrique/asymétrique et hashing.</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5</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Survol intelligence artificielle et informatique quantique</w:t>
            </w:r>
          </w:p>
        </w:tc>
        <w:tc>
          <w:tcPr>
            <w:tcW w:type="dxa" w:w="2900"/>
            <w:tcMar>
              <w:top w:type="dxa" w:w="100"/>
              <w:left w:type="dxa" w:w="120"/>
              <w:bottom w:type="dxa" w:w="100"/>
              <w:right w:type="dxa" w:w="120"/>
            </w:tcMar>
            <w:vAlign w:val="top"/>
          </w:tcPr>
          <w:p>
            <w:hyperlink w:history="1" r:id="rIdwv7putzwoivlb0xs6jjpc">
              <w:r>
                <w:rPr>
                  <w:rFonts w:ascii="Calibri" w:cs="Calibri" w:eastAsia="Calibri" w:hAnsi="Calibri"/>
                  <w:color w:val="2F6459"/>
                  <w:sz w:val="19"/>
                  <w:szCs w:val="19"/>
                  <w:u w:val="single"/>
                </w:rPr>
                <w:t xml:space="preserve">Elements of AI (Univ. Helsinki, gratuit) + vidéo de vulgarisation quantique</w:t>
              </w:r>
            </w:hyperlink>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Vocabulaire clé des deux domaines.</w:t>
            </w:r>
          </w:p>
        </w:tc>
      </w:tr>
      <w:tr>
        <w:tc>
          <w:tcPr>
            <w:tcW w:type="dxa" w:w="7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6</w:t>
            </w:r>
          </w:p>
        </w:tc>
        <w:tc>
          <w:tcPr>
            <w:tcW w:type="dxa" w:w="2650"/>
            <w:tcMar>
              <w:top w:type="dxa" w:w="100"/>
              <w:left w:type="dxa" w:w="120"/>
              <w:bottom w:type="dxa" w:w="100"/>
              <w:right w:type="dxa" w:w="120"/>
            </w:tcMar>
            <w:vAlign w:val="top"/>
          </w:tcPr>
          <w:p>
            <w:r>
              <w:rPr>
                <w:rFonts w:ascii="Calibri" w:cs="Calibri" w:eastAsia="Calibri" w:hAnsi="Calibri"/>
                <w:b w:val="false"/>
                <w:bCs w:val="false"/>
                <w:color w:val="222222"/>
                <w:sz w:val="19"/>
                <w:szCs w:val="19"/>
              </w:rPr>
              <w:t xml:space="preserve">Bilan complet du parcours</w:t>
            </w:r>
          </w:p>
        </w:tc>
        <w:tc>
          <w:tcPr>
            <w:tcW w:type="dxa" w:w="2900"/>
            <w:tcMar>
              <w:top w:type="dxa" w:w="100"/>
              <w:left w:type="dxa" w:w="120"/>
              <w:bottom w:type="dxa" w:w="100"/>
              <w:right w:type="dxa" w:w="120"/>
            </w:tcMar>
            <w:vAlign w:val="top"/>
          </w:tcPr>
          <w:p>
            <w:r>
              <w:rPr>
                <w:rFonts w:ascii="Calibri" w:cs="Calibri" w:eastAsia="Calibri" w:hAnsi="Calibri"/>
                <w:b w:val="false"/>
                <w:bCs w:val="false"/>
                <w:color w:val="2F6459"/>
                <w:sz w:val="19"/>
                <w:szCs w:val="19"/>
              </w:rPr>
              <w:t xml:space="preserve">—</w:t>
            </w:r>
          </w:p>
        </w:tc>
        <w:tc>
          <w:tcPr>
            <w:tcW w:type="dxa" w:w="3100"/>
            <w:tcMar>
              <w:top w:type="dxa" w:w="100"/>
              <w:left w:type="dxa" w:w="120"/>
              <w:bottom w:type="dxa" w:w="100"/>
              <w:right w:type="dxa" w:w="120"/>
            </w:tcMar>
            <w:vAlign w:val="top"/>
          </w:tcPr>
          <w:p>
            <w:r>
              <w:rPr>
                <w:rFonts w:ascii="Calibri" w:cs="Calibri" w:eastAsia="Calibri" w:hAnsi="Calibri"/>
                <w:b w:val="false"/>
                <w:bCs w:val="false"/>
                <w:color w:val="6B6455"/>
                <w:sz w:val="19"/>
                <w:szCs w:val="19"/>
              </w:rPr>
              <w:t xml:space="preserve">Relire le parcours, lister les points à approfondir en cours, mettre à jour le portfolio.</w:t>
            </w:r>
          </w:p>
        </w:tc>
      </w:tr>
    </w:tbl>
    <w:p>
      <w:pPr>
        <w:spacing w:after="40" w:before="220"/>
      </w:pPr>
      <w:r>
        <w:rPr>
          <w:b/>
          <w:bCs/>
          <w:color w:val="9C6B18"/>
          <w:spacing w:val="20"/>
          <w:sz w:val="18"/>
          <w:szCs w:val="18"/>
        </w:rPr>
        <w:t xml:space="preserve">RÉVISION SPIRALE</w:t>
      </w:r>
    </w:p>
    <w:p>
      <w:pPr>
        <w:spacing w:after="160"/>
      </w:pPr>
      <w:r>
        <w:rPr>
          <w:color w:val="333333"/>
          <w:sz w:val="20"/>
          <w:szCs w:val="20"/>
        </w:rPr>
        <w:t xml:space="preserve">Cycle complet : Git, une requête SQL avec JOIN, un endpoint testé dans Postman.</w:t>
      </w:r>
    </w:p>
    <w:p>
      <w:pPr>
        <w:spacing w:after="40" w:before="160"/>
      </w:pPr>
      <w:r>
        <w:rPr>
          <w:b/>
          <w:bCs/>
          <w:color w:val="2F6459"/>
          <w:spacing w:val="20"/>
          <w:sz w:val="18"/>
          <w:szCs w:val="18"/>
        </w:rPr>
        <w:t xml:space="preserve">MINI-PROJET DE LA SEMAINE</w:t>
      </w:r>
    </w:p>
    <w:p>
      <w:r>
        <w:rPr>
          <w:color w:val="333333"/>
          <w:sz w:val="20"/>
          <w:szCs w:val="20"/>
        </w:rPr>
        <w:t xml:space="preserve">Portfolio GitHub avec le projet complet (Python/Django/PostgreSQL, React, Java/Spring Boot en bonus, déployé) prêt à montrer.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kdpw6m8zrofqhk8gimcg" Type="http://schemas.openxmlformats.org/officeDocument/2006/relationships/hyperlink" Target="https://missing.csail.mit.edu/" TargetMode="External"/><Relationship Id="rIdmk_yobj6maavuirzq6gun" Type="http://schemas.openxmlformats.org/officeDocument/2006/relationships/hyperlink" Target="https://openclassrooms.com/fr/courses/7170491-initiez-vous-a-linux" TargetMode="External"/><Relationship Id="rIdtu0pjwimmz1atqj0bdjg6" Type="http://schemas.openxmlformats.org/officeDocument/2006/relationships/hyperlink" Target="https://www.nano-editor.org/" TargetMode="External"/><Relationship Id="rId0dpcs8jrn6imh3yvr4glc" Type="http://schemas.openxmlformats.org/officeDocument/2006/relationships/hyperlink" Target="https://learngitbranching.js.org/" TargetMode="External"/><Relationship Id="rIda75ggh7ye5tmlljwmmxoe" Type="http://schemas.openxmlformats.org/officeDocument/2006/relationships/hyperlink" Target="https://learngitbranching.js.org/" TargetMode="External"/><Relationship Id="rIdjxqm5sjlws68flyedlo-u" Type="http://schemas.openxmlformats.org/officeDocument/2006/relationships/hyperlink" Target="https://docs.github.com/get-started/quickstart/hello-world" TargetMode="External"/><Relationship Id="rIdv76-7zc61-x6k0eogwgzd" Type="http://schemas.openxmlformats.org/officeDocument/2006/relationships/hyperlink" Target="https://docs.python.org/3/tutorial/introduction.html" TargetMode="External"/><Relationship Id="rId0lirshux6la_vvnwbzvfb" Type="http://schemas.openxmlformats.org/officeDocument/2006/relationships/hyperlink" Target="https://openclassrooms.com/fr/courses/7168871-apprenez-les-bases-du-langage-python" TargetMode="External"/><Relationship Id="rId8you2u5npdzp7n9xvt6vn" Type="http://schemas.openxmlformats.org/officeDocument/2006/relationships/hyperlink" Target="https://openclassrooms.com/fr/courses/7168871-apprenez-les-bases-du-langage-python" TargetMode="External"/><Relationship Id="rIdtp27zo8lwiekjdifcoxgx" Type="http://schemas.openxmlformats.org/officeDocument/2006/relationships/hyperlink" Target="https://realpython.com/python3-object-oriented-programming/" TargetMode="External"/><Relationship Id="rIdpzxlurhg2awpehupgn_pi" Type="http://schemas.openxmlformats.org/officeDocument/2006/relationships/hyperlink" Target="https://docs.python.org/3/tutorial/inputoutput.html" TargetMode="External"/><Relationship Id="rIdhlicxh8o30wnvw7kphn4o" Type="http://schemas.openxmlformats.org/officeDocument/2006/relationships/hyperlink" Target="https://sqlzoo.net/" TargetMode="External"/><Relationship Id="rIdegnfp2ofb8u1jbrkxammj" Type="http://schemas.openxmlformats.org/officeDocument/2006/relationships/hyperlink" Target="https://sqlzoo.net/wiki/SELECT_basics" TargetMode="External"/><Relationship Id="rIdv-tximggqb2elzxygyp-1" Type="http://schemas.openxmlformats.org/officeDocument/2006/relationships/hyperlink" Target="https://sqlzoo.net/wiki/The_JOIN_operation" TargetMode="External"/><Relationship Id="rIdlkng4s5zi14w9u17foggp" Type="http://schemas.openxmlformats.org/officeDocument/2006/relationships/hyperlink" Target="https://www.postgresql.org/docs/current/tutorial.html" TargetMode="External"/><Relationship Id="rIdta7cnf-vamm06v2fzdwfo" Type="http://schemas.openxmlformats.org/officeDocument/2006/relationships/hyperlink" Target="https://www.psycopg.org/docs/usage.html" TargetMode="External"/><Relationship Id="rId_lsmoetstxf-6fynr6a1e" Type="http://schemas.openxmlformats.org/officeDocument/2006/relationships/hyperlink" Target="https://docs.djangoproject.com/en/stable/intro/tutorial01/" TargetMode="External"/><Relationship Id="rId0sylxycwuubuwp3tqtnyl" Type="http://schemas.openxmlformats.org/officeDocument/2006/relationships/hyperlink" Target="https://docs.djangoproject.com/en/stable/intro/tutorial02/" TargetMode="External"/><Relationship Id="rIdwp-mxrs832k4xv6tg4oev" Type="http://schemas.openxmlformats.org/officeDocument/2006/relationships/hyperlink" Target="https://www.django-rest-framework.org/tutorial/quickstart/" TargetMode="External"/><Relationship Id="rIdgkcrmledld_sosta20m88" Type="http://schemas.openxmlformats.org/officeDocument/2006/relationships/hyperlink" Target="https://www.django-rest-framework.org/api-guide/viewsets/" TargetMode="External"/><Relationship Id="rIdgkvh3-vx3qfvynq2royxz" Type="http://schemas.openxmlformats.org/officeDocument/2006/relationships/hyperlink" Target="https://learning.postman.com/" TargetMode="External"/><Relationship Id="rIdkzd4vugguvbpneux9gmnl" Type="http://schemas.openxmlformats.org/officeDocument/2006/relationships/hyperlink" Target="https://javascript.info/" TargetMode="External"/><Relationship Id="rIdlba_dsvjuzcvvek7-7gts" Type="http://schemas.openxmlformats.org/officeDocument/2006/relationships/hyperlink" Target="https://developer.mozilla.org/en-US/docs/Web/API/Fetch_API/Using_Fetch" TargetMode="External"/><Relationship Id="rId309ijmlzyogyna-f2byq9" Type="http://schemas.openxmlformats.org/officeDocument/2006/relationships/hyperlink" Target="https://react.dev/learn/tutorial-tic-tac-toe" TargetMode="External"/><Relationship Id="rIdii3duzlooichdsxooiwfx" Type="http://schemas.openxmlformats.org/officeDocument/2006/relationships/hyperlink" Target="https://react.dev/learn/state-a-components-memory" TargetMode="External"/><Relationship Id="rIdpojf2xjlos8lvsqui77xe" Type="http://schemas.openxmlformats.org/officeDocument/2006/relationships/hyperlink" Target="https://react.dev/learn/responding-to-events" TargetMode="External"/><Relationship Id="rIdfepun7t9nt_ofaikoo8x5" Type="http://schemas.openxmlformats.org/officeDocument/2006/relationships/hyperlink" Target="https://openclassrooms.com/fr/courses/8383791-apprenez-a-programmer-en-java" TargetMode="External"/><Relationship Id="rIdg9ebdjvryyprmapbdi9oi" Type="http://schemas.openxmlformats.org/officeDocument/2006/relationships/hyperlink" Target="https://docs.oracle.com/javase/tutorial/java/concepts/index.html" TargetMode="External"/><Relationship Id="rIdpgowcu59kxlepxuigmapv" Type="http://schemas.openxmlformats.org/officeDocument/2006/relationships/hyperlink" Target="https://spring.io/guides/gs/rest-service/" TargetMode="External"/><Relationship Id="rId9yimjopjzek5tpwdms8gx" Type="http://schemas.openxmlformats.org/officeDocument/2006/relationships/hyperlink" Target="https://spring.io/guides/gs/accessing-data-jpa/" TargetMode="External"/><Relationship Id="rIduz_yj06_ph_phziumypg3" Type="http://schemas.openxmlformats.org/officeDocument/2006/relationships/hyperlink" Target="https://spring.io/guides/gs/rest-service/" TargetMode="External"/><Relationship Id="rId7jgjko6orbudm4djznf0u" Type="http://schemas.openxmlformats.org/officeDocument/2006/relationships/hyperlink" Target="https://docs.docker.com/get-started/" TargetMode="External"/><Relationship Id="rIdutmufkxni-ftwyunwxxib" Type="http://schemas.openxmlformats.org/officeDocument/2006/relationships/hyperlink" Target="https://docs.docker.com/guides/django/" TargetMode="External"/><Relationship Id="rIdibevmt1ayj-8tosxj-lmn" Type="http://schemas.openxmlformats.org/officeDocument/2006/relationships/hyperlink" Target="https://render.com/docs/deploy-django" TargetMode="External"/><Relationship Id="rIdilpahcb9ndf1cxy3fikcq" Type="http://schemas.openxmlformats.org/officeDocument/2006/relationships/hyperlink" Target="https://vercel.com/docs/deployments" TargetMode="External"/><Relationship Id="rIdndf2wnk8cgs-ojrfxbalj" Type="http://schemas.openxmlformats.org/officeDocument/2006/relationships/hyperlink" Target="https://owasp.org/www-project-top-ten/" TargetMode="External"/><Relationship Id="rId3apkw185bw3qa8ilzupea" Type="http://schemas.openxmlformats.org/officeDocument/2006/relationships/hyperlink" Target="https://www.netacad.com/courses/networking-basics" TargetMode="External"/><Relationship Id="rIdbh7xjdnbo_w380lf9fpmy" Type="http://schemas.openxmlformats.org/officeDocument/2006/relationships/hyperlink" Target="https://www.coursera.org/learn/crypto" TargetMode="External"/><Relationship Id="rIdwv7putzwoivlb0xs6jjpc" Type="http://schemas.openxmlformats.org/officeDocument/2006/relationships/hyperlink" Target="https://www.elementsofai.com/"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2026-09-18T09:30:32.261Z</dcterms:created>
  <dcterms:modified xsi:type="dcterms:W3CDTF">2026-09-18T09:30:32.261Z</dcterms:modified>
</cp:coreProperties>
</file>

<file path=docProps/custom.xml><?xml version="1.0" encoding="utf-8"?>
<Properties xmlns="http://schemas.openxmlformats.org/officeDocument/2006/custom-properties" xmlns:vt="http://schemas.openxmlformats.org/officeDocument/2006/docPropsVTypes"/>
</file>