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一、基本使用步骤：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选择模型（带有Mesh Render组件）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添加VertExmotion组件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模型上的材质，需要带有插件兼容的shader（插件自带兼容，或者对自定义shader进行兼容性处理）</w:t>
      </w:r>
    </w:p>
    <w:p>
      <w:pPr>
        <w:widowControl w:val="0"/>
        <w:numPr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15615" cy="494030"/>
            <wp:effectExtent l="0" t="0" r="133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Paint操作面板-刷权重</w:t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767455" cy="3792220"/>
            <wp:effectExtent l="0" t="0" r="444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Sensors面板-调整传感器</w:t>
      </w:r>
    </w:p>
    <w:p>
      <w:pPr>
        <w:widowControl w:val="0"/>
        <w:numPr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17265" cy="3717925"/>
            <wp:effectExtent l="0" t="0" r="698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Parent:传感器变换的父元素(为SkinnedMeshRenderer设置最近的骨骼)。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Layer:传感器层(默认:all)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Distance power:传感器吸引功率(默认为1)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Amplitude multiplier:放大或缩小运动振幅。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Outer max distance :传感器方向上的最大顶点位移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Inner max distance:与传感器方向相反的最大顶点位移。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Inflate:从传感器位置充气顶点。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Damping:增加以稳定运动。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Bouncing:增加以放大弹跳。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 (s):改变曲线时间仅用于可视化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625090" cy="1545590"/>
            <wp:effectExtent l="0" t="0" r="381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Gravity in/out:重力(Physics.gravity)应用于顶点。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Local offset:传感器空间中的平移偏移量。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World offset:世界空间中的平移偏移量。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Sensor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Link</w:t>
      </w:r>
    </w:p>
    <w:p>
      <w:pPr>
        <w:widowControl w:val="0"/>
        <w:numPr>
          <w:numId w:val="0"/>
        </w:numPr>
        <w:ind w:firstLine="42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01415" cy="3015615"/>
            <wp:effectExtent l="0" t="0" r="1333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当两个传感器连接时，胶囊(双球)范围内的所有顶点都将被连接接收运动数据。根据两者的距离合并变形信息传感器。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设置碰撞器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471545" cy="3339465"/>
            <wp:effectExtent l="0" t="0" r="1460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•按“添加碰撞器”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•设置物理层蒙版与碰撞。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•添加一个新的碰撞器区域。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•改变位置和半径。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•添加其他碰撞区域以适应网格表面。器都可以通过添加一些碰撞区域与物理进行交互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参数：碰撞器设置定义当检测到碰撞时如何应用变形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1724660" cy="2150745"/>
            <wp:effectExtent l="0" t="0" r="889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Layer mask:只有定义层中的物理碰撞器会被激活。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•Smooth collision:平滑的运动系统为更好的动画。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•No backward collisions:根据传感器方向禁用碰撞。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•Maximize collision:使用最大的碰撞区域。禁用此参数只用半球面来探测碰撞。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•Wobble:添加碰撞后的程序动画。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•Friction:当检测到碰撞时，增加摩擦系数。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•Damping:增加阻尼以稳定运动。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•Bouncing:增加它来放大弹跳。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•Limit:最大弹跳值。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二、兼容自己的shader：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名称修改为 “VertExmotion/shadername”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•对于表面着色器，你必须在你的着色器中修改这些: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#pragma surface surf Lambert alpha vertex:vert addshadow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#include“Assets/VertExmotion/Shaders/VertExmotion.cginc”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vert(inout appdata_full v){</w:t>
      </w:r>
      <w:r>
        <w:rPr>
          <w:rFonts w:hint="default"/>
          <w:color w:val="FF0000"/>
          <w:lang w:val="en-US" w:eastAsia="zh-CN"/>
        </w:rPr>
        <w:t>VertExmotion(v)</w:t>
      </w:r>
      <w:r>
        <w:rPr>
          <w:rFonts w:hint="default"/>
          <w:lang w:val="en-US" w:eastAsia="zh-CN"/>
        </w:rPr>
        <w:t>;}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•如果你的着色器已经有一个顶点函数，添加这些行: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"Assets/VertExmotion/Shaders/VertExmotion.cginc"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vert (inout appdata_full v) {</w:t>
      </w:r>
      <w:r>
        <w:rPr>
          <w:rFonts w:hint="default"/>
          <w:color w:val="FF0000"/>
          <w:lang w:val="en-US" w:eastAsia="zh-CN"/>
        </w:rPr>
        <w:t>VertExmotion(v)</w:t>
      </w:r>
      <w:r>
        <w:rPr>
          <w:rFonts w:hint="default"/>
          <w:lang w:val="en-US" w:eastAsia="zh-CN"/>
        </w:rPr>
        <w:t>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•如果顶点函数不使用appdata_full，添加以下行: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"Assets/VertExmotion/Shaders/VertExmotion.cginc"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vert (inout appdata v) {v.vertex = </w:t>
      </w:r>
      <w:r>
        <w:rPr>
          <w:rFonts w:hint="default"/>
          <w:color w:val="FF0000"/>
          <w:lang w:val="en-US" w:eastAsia="zh-CN"/>
        </w:rPr>
        <w:t>VertExmotion(v.vertex, v.color)</w:t>
      </w:r>
      <w:r>
        <w:rPr>
          <w:rFonts w:hint="default"/>
          <w:lang w:val="en-US" w:eastAsia="zh-CN"/>
        </w:rPr>
        <w:t>;}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三、支持的其他功能：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刷权重阶段---导入纹理图来节省时间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可以在不同网格之间共享一个传感器，比如同步身体和衣服变形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在ShaderGraph中使用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在ASE中使用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在Shaderforge中使用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四、应用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裙子：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33320" cy="2477135"/>
            <wp:effectExtent l="0" t="0" r="508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4315" cy="2473960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37130" cy="2373630"/>
            <wp:effectExtent l="0" t="0" r="127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9525" cy="2363470"/>
            <wp:effectExtent l="0" t="0" r="3175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文本Mesh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软体：水母、水滴、轮胎、鱼等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76ADCA"/>
    <w:multiLevelType w:val="singleLevel"/>
    <w:tmpl w:val="1176ADC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085B66E"/>
    <w:multiLevelType w:val="singleLevel"/>
    <w:tmpl w:val="7085B6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331DD0"/>
    <w:rsid w:val="237215AF"/>
    <w:rsid w:val="2C25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2021-10-25T06:12:51Z</dcterms:created>
  <dc:creator>admin</dc:creator>
  <cp:lastModifiedBy>admin</cp:lastModifiedBy>
  <dcterms:modified xsi:type="dcterms:W3CDTF">2021-10-25T06:57:06Z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C9B964A06E7D4ACEB9F40DE194C544E2</vt:lpwstr>
  </property>
</Properties>
</file>