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DFA" w:rsidRDefault="001B1334" w:rsidP="00BA2DFA">
      <w:pPr>
        <w:pStyle w:val="NoSpacing"/>
      </w:pPr>
      <w:r>
        <w:t xml:space="preserve">Get </w:t>
      </w:r>
      <w:r w:rsidR="00A37768">
        <w:t xml:space="preserve">and decrypt </w:t>
      </w:r>
      <w:r>
        <w:t xml:space="preserve">Db </w:t>
      </w:r>
      <w:r w:rsidR="00BA2DFA">
        <w:t>Password from properties Mulesoft application file.</w:t>
      </w:r>
      <w:r w:rsidR="00A37768">
        <w:br/>
      </w:r>
      <w:r>
        <w:t xml:space="preserve"> </w:t>
      </w:r>
    </w:p>
    <w:p w:rsidR="00BA2DFA" w:rsidRPr="00BA2DFA" w:rsidRDefault="00BA2DFA" w:rsidP="00BA2DFA">
      <w:pPr>
        <w:pStyle w:val="NoSpacing"/>
        <w:rPr>
          <w:i/>
        </w:rPr>
      </w:pPr>
      <w:r>
        <w:t xml:space="preserve">Anypoint must have the security packages installed   </w:t>
      </w:r>
      <w:r w:rsidRPr="00BA2DFA">
        <w:rPr>
          <w:i/>
        </w:rPr>
        <w:t xml:space="preserve">Encryption </w:t>
      </w:r>
      <w:r w:rsidR="00A37768" w:rsidRPr="00BA2DFA">
        <w:rPr>
          <w:i/>
        </w:rPr>
        <w:t>module</w:t>
      </w:r>
      <w:r w:rsidR="00A37768">
        <w:t xml:space="preserve"> and Mule</w:t>
      </w:r>
      <w:r w:rsidRPr="00BA2DFA">
        <w:rPr>
          <w:i/>
        </w:rPr>
        <w:t xml:space="preserve"> Studio Properties File Editor</w:t>
      </w:r>
      <w:r>
        <w:rPr>
          <w:i/>
        </w:rPr>
        <w:t>.</w:t>
      </w:r>
      <w:r w:rsidRPr="00BA2DFA">
        <w:rPr>
          <w:i/>
        </w:rPr>
        <w:t xml:space="preserve"> </w:t>
      </w:r>
    </w:p>
    <w:p w:rsidR="00BA2DFA" w:rsidRDefault="00BA2DFA" w:rsidP="00BA2DFA">
      <w:pPr>
        <w:pStyle w:val="NoSpacing"/>
      </w:pPr>
    </w:p>
    <w:p w:rsidR="00B47846" w:rsidRDefault="00BA2DFA" w:rsidP="00BA2DFA">
      <w:pPr>
        <w:pStyle w:val="NoSpacing"/>
      </w:pPr>
      <w:r>
        <w:rPr>
          <w:noProof/>
        </w:rPr>
        <w:drawing>
          <wp:inline distT="0" distB="0" distL="0" distR="0" wp14:anchorId="6B34D4E9" wp14:editId="0CCB7D1E">
            <wp:extent cx="5731510" cy="2569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9845"/>
                    </a:xfrm>
                    <a:prstGeom prst="rect">
                      <a:avLst/>
                    </a:prstGeom>
                  </pic:spPr>
                </pic:pic>
              </a:graphicData>
            </a:graphic>
          </wp:inline>
        </w:drawing>
      </w:r>
      <w:r>
        <w:br/>
      </w:r>
    </w:p>
    <w:p w:rsidR="001B1334" w:rsidRDefault="001B1334" w:rsidP="00BA2DFA">
      <w:pPr>
        <w:pStyle w:val="NoSpacing"/>
      </w:pPr>
      <w:r>
        <w:t xml:space="preserve">Properties file, </w:t>
      </w:r>
      <w:r w:rsidR="004F649D">
        <w:t>right click</w:t>
      </w:r>
      <w:r w:rsidR="00BC3115">
        <w:t xml:space="preserve"> and </w:t>
      </w:r>
      <w:r>
        <w:t xml:space="preserve">open with the Mule Properties Editor </w:t>
      </w:r>
      <w:r w:rsidR="004F649D">
        <w:t xml:space="preserve">(only </w:t>
      </w:r>
      <w:r>
        <w:t>available if security packages are installed,</w:t>
      </w:r>
      <w:r w:rsidR="004F649D">
        <w:t xml:space="preserve"> these are not installed in Anypoint studio by </w:t>
      </w:r>
      <w:r w:rsidR="00CE3169">
        <w:t>default, see</w:t>
      </w:r>
      <w:r w:rsidRPr="004F649D">
        <w:rPr>
          <w:i/>
        </w:rPr>
        <w:t xml:space="preserve"> above</w:t>
      </w:r>
      <w:r>
        <w:t>)</w:t>
      </w:r>
      <w:r w:rsidR="004F649D">
        <w:t>.</w:t>
      </w:r>
    </w:p>
    <w:p w:rsidR="00CE3169" w:rsidRPr="00CE3169" w:rsidRDefault="00CE3169" w:rsidP="00BA2DFA">
      <w:pPr>
        <w:pStyle w:val="NoSpacing"/>
        <w:rPr>
          <w:i/>
        </w:rPr>
      </w:pPr>
      <w:r>
        <w:t xml:space="preserve">NB: </w:t>
      </w:r>
      <w:r w:rsidRPr="00CE3169">
        <w:rPr>
          <w:i/>
        </w:rPr>
        <w:t xml:space="preserve">There are separate application properties files for Sandbox and production, please ensure you have selected the correct one for the desired environment  </w:t>
      </w:r>
    </w:p>
    <w:p w:rsidR="001B1334" w:rsidRDefault="001B1334" w:rsidP="00BA2DFA">
      <w:pPr>
        <w:pStyle w:val="NoSpacing"/>
      </w:pPr>
    </w:p>
    <w:p w:rsidR="00BA2DFA" w:rsidRDefault="00BA2DFA">
      <w:r>
        <w:rPr>
          <w:noProof/>
        </w:rPr>
        <w:drawing>
          <wp:inline distT="0" distB="0" distL="0" distR="0" wp14:anchorId="263F6F19" wp14:editId="137EB5C4">
            <wp:extent cx="227647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475" cy="4257675"/>
                    </a:xfrm>
                    <a:prstGeom prst="rect">
                      <a:avLst/>
                    </a:prstGeom>
                  </pic:spPr>
                </pic:pic>
              </a:graphicData>
            </a:graphic>
          </wp:inline>
        </w:drawing>
      </w:r>
      <w:r w:rsidR="00AF7A3C">
        <w:t xml:space="preserve">  </w:t>
      </w:r>
    </w:p>
    <w:p w:rsidR="00A37768" w:rsidRDefault="00A37768"/>
    <w:p w:rsidR="00A37768" w:rsidRDefault="00A37768">
      <w:r>
        <w:t>Once open</w:t>
      </w:r>
      <w:r w:rsidR="00BC3115">
        <w:t xml:space="preserve">ed using the </w:t>
      </w:r>
      <w:r w:rsidR="00BC3115" w:rsidRPr="00BC3115">
        <w:rPr>
          <w:i/>
        </w:rPr>
        <w:t>Mule Properties Editor</w:t>
      </w:r>
      <w:r w:rsidR="00BC3115">
        <w:rPr>
          <w:i/>
        </w:rPr>
        <w:t>,</w:t>
      </w:r>
      <w:r>
        <w:t xml:space="preserve"> user name and password</w:t>
      </w:r>
      <w:r w:rsidR="00BC3115">
        <w:t xml:space="preserve"> </w:t>
      </w:r>
      <w:proofErr w:type="gramStart"/>
      <w:r w:rsidR="00BC3115">
        <w:t>etc  can</w:t>
      </w:r>
      <w:proofErr w:type="gramEnd"/>
      <w:r w:rsidR="00BC3115">
        <w:t xml:space="preserve"> be located</w:t>
      </w:r>
      <w:r>
        <w:t>.</w:t>
      </w:r>
    </w:p>
    <w:p w:rsidR="00A37768" w:rsidRDefault="00BC3115">
      <w:r>
        <w:rPr>
          <w:noProof/>
        </w:rPr>
        <w:drawing>
          <wp:inline distT="0" distB="0" distL="0" distR="0" wp14:anchorId="3459B4F8" wp14:editId="5CC6A568">
            <wp:extent cx="5731510" cy="2976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6880"/>
                    </a:xfrm>
                    <a:prstGeom prst="rect">
                      <a:avLst/>
                    </a:prstGeom>
                  </pic:spPr>
                </pic:pic>
              </a:graphicData>
            </a:graphic>
          </wp:inline>
        </w:drawing>
      </w:r>
      <w:r w:rsidR="00A37768">
        <w:t xml:space="preserve"> </w:t>
      </w:r>
    </w:p>
    <w:p w:rsidR="00A37768" w:rsidRDefault="00BC3115">
      <w:r>
        <w:t xml:space="preserve">By </w:t>
      </w:r>
      <w:r w:rsidR="00C347FA">
        <w:t xml:space="preserve">double </w:t>
      </w:r>
      <w:r>
        <w:t xml:space="preserve">clicking on the </w:t>
      </w:r>
      <w:r w:rsidR="00C347FA">
        <w:t>‘</w:t>
      </w:r>
      <w:r>
        <w:t>Name</w:t>
      </w:r>
      <w:r w:rsidR="00C347FA">
        <w:t>’</w:t>
      </w:r>
      <w:r>
        <w:t xml:space="preserve"> field of the </w:t>
      </w:r>
      <w:proofErr w:type="gramStart"/>
      <w:r>
        <w:t>db</w:t>
      </w:r>
      <w:r w:rsidR="00C347FA">
        <w:t>.password</w:t>
      </w:r>
      <w:proofErr w:type="gramEnd"/>
      <w:r w:rsidR="00C347FA">
        <w:t xml:space="preserve"> </w:t>
      </w:r>
      <w:r w:rsidR="006A7ED3">
        <w:t>entry the</w:t>
      </w:r>
      <w:r w:rsidR="00C347FA">
        <w:t xml:space="preserve"> following </w:t>
      </w:r>
      <w:r w:rsidR="006A7ED3">
        <w:t>screen</w:t>
      </w:r>
      <w:r w:rsidR="00C347FA">
        <w:t xml:space="preserve"> in displayed.</w:t>
      </w:r>
    </w:p>
    <w:p w:rsidR="000943F6" w:rsidRDefault="000943F6">
      <w:r>
        <w:rPr>
          <w:noProof/>
        </w:rPr>
        <w:drawing>
          <wp:inline distT="0" distB="0" distL="0" distR="0" wp14:anchorId="5831C6A6" wp14:editId="1414824B">
            <wp:extent cx="517207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2781300"/>
                    </a:xfrm>
                    <a:prstGeom prst="rect">
                      <a:avLst/>
                    </a:prstGeom>
                  </pic:spPr>
                </pic:pic>
              </a:graphicData>
            </a:graphic>
          </wp:inline>
        </w:drawing>
      </w:r>
    </w:p>
    <w:p w:rsidR="000943F6" w:rsidRDefault="000943F6"/>
    <w:p w:rsidR="000943F6" w:rsidRDefault="000943F6">
      <w:r>
        <w:t>Enter the encryption key in the key field (the value: field is already populated with the encrypted password) for the relevant environment provided in the Fat Face confluence IHUB project Support handover document references section. Click the Decrypt button.</w:t>
      </w:r>
      <w:r>
        <w:br/>
      </w:r>
    </w:p>
    <w:p w:rsidR="00090144" w:rsidRDefault="00090144"/>
    <w:p w:rsidR="00090144" w:rsidRDefault="00090144"/>
    <w:p w:rsidR="00090144" w:rsidRDefault="00090144"/>
    <w:p w:rsidR="000943F6" w:rsidRDefault="000943F6">
      <w:r>
        <w:lastRenderedPageBreak/>
        <w:t>On the following screen select AES as you</w:t>
      </w:r>
      <w:r w:rsidR="00090144">
        <w:t>r</w:t>
      </w:r>
      <w:r>
        <w:t xml:space="preserve"> decryption algorithm and enter the encryption key</w:t>
      </w:r>
    </w:p>
    <w:p w:rsidR="00090144" w:rsidRDefault="00090144">
      <w:r>
        <w:rPr>
          <w:noProof/>
        </w:rPr>
        <w:drawing>
          <wp:inline distT="0" distB="0" distL="0" distR="0" wp14:anchorId="269BB7F8" wp14:editId="34B61054">
            <wp:extent cx="497205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705100"/>
                    </a:xfrm>
                    <a:prstGeom prst="rect">
                      <a:avLst/>
                    </a:prstGeom>
                  </pic:spPr>
                </pic:pic>
              </a:graphicData>
            </a:graphic>
          </wp:inline>
        </w:drawing>
      </w:r>
    </w:p>
    <w:p w:rsidR="002762DA" w:rsidRDefault="002762DA">
      <w:r>
        <w:t xml:space="preserve">Click OK </w:t>
      </w:r>
      <w:r w:rsidR="00090144">
        <w:t xml:space="preserve">and the following screen should display the key and decrypted password that you can now use in </w:t>
      </w:r>
      <w:r>
        <w:t xml:space="preserve">combined with unencrypted credentials (user name etc.)  from the properties file for </w:t>
      </w:r>
      <w:r w:rsidR="00090144">
        <w:t xml:space="preserve">application login. </w:t>
      </w:r>
    </w:p>
    <w:p w:rsidR="00090144" w:rsidRDefault="002762DA">
      <w:r>
        <w:rPr>
          <w:noProof/>
        </w:rPr>
        <w:drawing>
          <wp:inline distT="0" distB="0" distL="0" distR="0">
            <wp:extent cx="4972050" cy="2667000"/>
            <wp:effectExtent l="0" t="0" r="0" b="0"/>
            <wp:docPr id="12" name="Picture 12" descr="C:\Users\leslie.blac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lie.black\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667000"/>
                    </a:xfrm>
                    <a:prstGeom prst="rect">
                      <a:avLst/>
                    </a:prstGeom>
                    <a:noFill/>
                    <a:ln>
                      <a:noFill/>
                    </a:ln>
                  </pic:spPr>
                </pic:pic>
              </a:graphicData>
            </a:graphic>
          </wp:inline>
        </w:drawing>
      </w:r>
    </w:p>
    <w:p w:rsidR="00090144" w:rsidRDefault="00090144"/>
    <w:p w:rsidR="004A4F54" w:rsidRDefault="004A4F54"/>
    <w:p w:rsidR="004A4F54" w:rsidRDefault="004A4F54"/>
    <w:p w:rsidR="004A4F54" w:rsidRDefault="004A4F54"/>
    <w:p w:rsidR="004A4F54" w:rsidRDefault="004A4F54"/>
    <w:p w:rsidR="004A4F54" w:rsidRDefault="004A4F54"/>
    <w:p w:rsidR="00090144" w:rsidRDefault="00090144"/>
    <w:p w:rsidR="001678E3" w:rsidRDefault="00136E3B" w:rsidP="001678E3">
      <w:pPr>
        <w:pStyle w:val="Heading2"/>
      </w:pPr>
      <w:bookmarkStart w:id="0" w:name="_Toc504489738"/>
      <w:r>
        <w:lastRenderedPageBreak/>
        <w:t xml:space="preserve">fault finding from </w:t>
      </w:r>
      <w:r w:rsidR="001678E3">
        <w:t>Mulesoft / Anypoint platform alerts</w:t>
      </w:r>
      <w:bookmarkEnd w:id="0"/>
      <w:r>
        <w:t xml:space="preserve"> </w:t>
      </w:r>
    </w:p>
    <w:p w:rsidR="001678E3" w:rsidRDefault="002336B1" w:rsidP="004A4F54">
      <w:pPr>
        <w:pStyle w:val="NoSpacing"/>
      </w:pPr>
      <w:hyperlink r:id="rId11" w:history="1">
        <w:r w:rsidR="001678E3" w:rsidRPr="006160D5">
          <w:rPr>
            <w:rStyle w:val="Hyperlink"/>
          </w:rPr>
          <w:t>no-reply@mulesoft.com</w:t>
        </w:r>
      </w:hyperlink>
      <w:r w:rsidR="001678E3">
        <w:t xml:space="preserve"> Email Alerts.</w:t>
      </w:r>
      <w:r w:rsidR="001678E3">
        <w:br/>
        <w:t xml:space="preserve">From 08:00 -  17:00 ‘Offshore’ support </w:t>
      </w:r>
      <w:r w:rsidR="004A4F54">
        <w:t xml:space="preserve">staff will </w:t>
      </w:r>
      <w:r w:rsidR="00746B8F">
        <w:t>currently investigate</w:t>
      </w:r>
      <w:r w:rsidR="001678E3">
        <w:t xml:space="preserve"> </w:t>
      </w:r>
      <w:r w:rsidR="00746B8F">
        <w:t>/ triage</w:t>
      </w:r>
      <w:r w:rsidR="001678E3">
        <w:t xml:space="preserve"> </w:t>
      </w:r>
      <w:r w:rsidR="00746B8F">
        <w:t>by manually</w:t>
      </w:r>
      <w:r w:rsidR="001678E3">
        <w:t xml:space="preserve"> running SQL queries against </w:t>
      </w:r>
      <w:r w:rsidR="00746B8F">
        <w:t>the Audit</w:t>
      </w:r>
      <w:r w:rsidR="001678E3">
        <w:t>_t table in the AWS RDS. Using the message ID, request ID the time They will then provide an analysis and a ticket will be raised in JIRA. All in going and outgoing requests are archived for Audit in this table.  Offshore will eventually be able to determine priority;</w:t>
      </w:r>
    </w:p>
    <w:p w:rsidR="001678E3" w:rsidRDefault="004A4F54" w:rsidP="004A4F54">
      <w:pPr>
        <w:pStyle w:val="NoSpacing"/>
      </w:pPr>
      <w:r>
        <w:t>e.g.</w:t>
      </w:r>
      <w:r w:rsidR="001678E3">
        <w:t xml:space="preserve"> P1 for next day delivery order (customer impact) or higher for </w:t>
      </w:r>
      <w:r w:rsidR="00746B8F">
        <w:t>5-day</w:t>
      </w:r>
      <w:r w:rsidR="001678E3">
        <w:t xml:space="preserve"> delivery </w:t>
      </w:r>
      <w:r w:rsidR="00746B8F">
        <w:t>etc.</w:t>
      </w:r>
    </w:p>
    <w:p w:rsidR="004A4F54" w:rsidRDefault="004A4F54" w:rsidP="004A4F54">
      <w:pPr>
        <w:pStyle w:val="NoSpacing"/>
      </w:pPr>
      <w:r w:rsidRPr="004A4F54">
        <w:t>mule-production.cqrprw6rtaub.eu-west-1.rds.amazonaws.com,1433</w:t>
      </w:r>
    </w:p>
    <w:p w:rsidR="004A4F54" w:rsidRDefault="004A4F54" w:rsidP="004A4F54">
      <w:pPr>
        <w:pStyle w:val="NoSpacing"/>
      </w:pPr>
    </w:p>
    <w:p w:rsidR="00B418AD" w:rsidRDefault="00B418AD" w:rsidP="00B418AD">
      <w:pPr>
        <w:pStyle w:val="NoSpacing"/>
      </w:pPr>
      <w:r>
        <w:t xml:space="preserve">Useful Queries have been created by Wishworks and are documented in the </w:t>
      </w:r>
      <w:r w:rsidRPr="00B418AD">
        <w:t>FatFace_IntegrationHUB_Phase1_SupportHandover</w:t>
      </w:r>
      <w:r>
        <w:t xml:space="preserve"> document. </w:t>
      </w:r>
    </w:p>
    <w:p w:rsidR="00B418AD" w:rsidRDefault="00B418AD" w:rsidP="004A4F54">
      <w:pPr>
        <w:pStyle w:val="NoSpacing"/>
      </w:pPr>
    </w:p>
    <w:p w:rsidR="004A4F54" w:rsidRPr="00746B8F" w:rsidRDefault="004A4F54" w:rsidP="004A4F54">
      <w:pPr>
        <w:pStyle w:val="NoSpacing"/>
        <w:rPr>
          <w:b/>
        </w:rPr>
      </w:pPr>
      <w:r w:rsidRPr="00746B8F">
        <w:rPr>
          <w:b/>
        </w:rPr>
        <w:t xml:space="preserve">AWS </w:t>
      </w:r>
      <w:r w:rsidR="00746B8F" w:rsidRPr="00746B8F">
        <w:rPr>
          <w:b/>
        </w:rPr>
        <w:t xml:space="preserve">RDS Audit - </w:t>
      </w:r>
      <w:r w:rsidRPr="00746B8F">
        <w:rPr>
          <w:b/>
        </w:rPr>
        <w:t xml:space="preserve">Production environment. </w:t>
      </w:r>
    </w:p>
    <w:p w:rsidR="004A4F54" w:rsidRDefault="004A4F54" w:rsidP="004A4F54">
      <w:pPr>
        <w:pStyle w:val="NoSpacing"/>
      </w:pPr>
      <w:r>
        <w:t xml:space="preserve">User: </w:t>
      </w:r>
      <w:r w:rsidR="00746B8F">
        <w:tab/>
      </w:r>
      <w:r w:rsidRPr="004A4F54">
        <w:t>WWadmin-MuleProd</w:t>
      </w:r>
    </w:p>
    <w:p w:rsidR="00E465F9" w:rsidRDefault="004A4F54" w:rsidP="00E465F9">
      <w:pPr>
        <w:pStyle w:val="NoSpacing"/>
      </w:pPr>
      <w:r>
        <w:t>Pwd:</w:t>
      </w:r>
      <w:r w:rsidR="00746B8F">
        <w:tab/>
      </w:r>
      <w:r>
        <w:t>See process above</w:t>
      </w:r>
    </w:p>
    <w:p w:rsidR="001678E3" w:rsidRDefault="00E465F9" w:rsidP="00E465F9">
      <w:pPr>
        <w:pStyle w:val="NoSpacing"/>
      </w:pPr>
      <w:r>
        <w:t xml:space="preserve">DB: </w:t>
      </w:r>
      <w:r w:rsidR="00746B8F">
        <w:tab/>
      </w:r>
      <w:r>
        <w:t>MULE_DB</w:t>
      </w:r>
      <w:r w:rsidR="004A4F54">
        <w:br/>
      </w:r>
      <w:r w:rsidR="00746B8F">
        <w:t>Table:</w:t>
      </w:r>
      <w:r w:rsidR="00746B8F">
        <w:tab/>
      </w:r>
      <w:r w:rsidR="004A4F54">
        <w:t>Audit_t table</w:t>
      </w:r>
      <w:r>
        <w:t xml:space="preserve"> </w:t>
      </w:r>
    </w:p>
    <w:p w:rsidR="00E465F9" w:rsidRDefault="00E465F9" w:rsidP="00E465F9">
      <w:pPr>
        <w:pStyle w:val="NoSpacing"/>
      </w:pPr>
    </w:p>
    <w:p w:rsidR="00E465F9" w:rsidRPr="006D17FA" w:rsidRDefault="00D5202C" w:rsidP="00E465F9">
      <w:pPr>
        <w:pStyle w:val="NoSpacing"/>
        <w:rPr>
          <w:b/>
        </w:rPr>
      </w:pPr>
      <w:r>
        <w:rPr>
          <w:b/>
        </w:rPr>
        <w:t>Reporting D</w:t>
      </w:r>
      <w:r w:rsidR="006D17FA" w:rsidRPr="006D17FA">
        <w:rPr>
          <w:b/>
        </w:rPr>
        <w:t>atabase -  production</w:t>
      </w:r>
    </w:p>
    <w:p w:rsidR="006D17FA" w:rsidRPr="00D5202C" w:rsidRDefault="006D17FA" w:rsidP="00D5202C">
      <w:pPr>
        <w:pStyle w:val="NoSpacing"/>
      </w:pPr>
      <w:r w:rsidRPr="00D5202C">
        <w:t>User:</w:t>
      </w:r>
      <w:r w:rsidRPr="00D5202C">
        <w:tab/>
        <w:t xml:space="preserve">MSIHub </w:t>
      </w:r>
      <w:r w:rsidR="00A15623" w:rsidRPr="00D5202C">
        <w:t xml:space="preserve"> </w:t>
      </w:r>
      <w:r w:rsidRPr="00D5202C">
        <w:br/>
        <w:t>Pwd:</w:t>
      </w:r>
      <w:r w:rsidRPr="00D5202C">
        <w:tab/>
        <w:t>See process above using same production encryption key</w:t>
      </w:r>
    </w:p>
    <w:p w:rsidR="00A15623" w:rsidRPr="00D5202C" w:rsidRDefault="006D17FA" w:rsidP="00D5202C">
      <w:pPr>
        <w:pStyle w:val="NoSpacing"/>
      </w:pPr>
      <w:r w:rsidRPr="00D5202C">
        <w:t>Server: DBPROD001</w:t>
      </w:r>
    </w:p>
    <w:p w:rsidR="00D5202C" w:rsidRDefault="00D5202C" w:rsidP="00D5202C">
      <w:pPr>
        <w:pStyle w:val="NoSpacing"/>
      </w:pPr>
      <w:r w:rsidRPr="00D5202C">
        <w:t>DB:</w:t>
      </w:r>
      <w:r w:rsidRPr="00D5202C">
        <w:tab/>
        <w:t>Demandware</w:t>
      </w:r>
    </w:p>
    <w:p w:rsidR="00D5202C" w:rsidRPr="00D5202C" w:rsidRDefault="00D5202C" w:rsidP="00D5202C">
      <w:pPr>
        <w:pStyle w:val="NoSpacing"/>
      </w:pPr>
      <w:r>
        <w:tab/>
      </w:r>
    </w:p>
    <w:p w:rsidR="006D17FA" w:rsidRDefault="006D17FA" w:rsidP="00E465F9">
      <w:pPr>
        <w:pStyle w:val="NoSpacing"/>
      </w:pPr>
    </w:p>
    <w:p w:rsidR="0077223B" w:rsidRDefault="0077223B" w:rsidP="0077223B">
      <w:pPr>
        <w:pStyle w:val="Heading1"/>
      </w:pPr>
      <w:bookmarkStart w:id="1" w:name="_GoBack"/>
      <w:bookmarkEnd w:id="1"/>
      <w:r>
        <w:t>Anypoint Platform – Monitoring.</w:t>
      </w:r>
    </w:p>
    <w:p w:rsidR="00A74278" w:rsidRDefault="00A74278" w:rsidP="00A74278">
      <w:pPr>
        <w:pStyle w:val="NoSpacing"/>
      </w:pPr>
      <w:r>
        <w:t>View Alerts</w:t>
      </w:r>
    </w:p>
    <w:p w:rsidR="00A74278" w:rsidRDefault="00A74278" w:rsidP="00A74278">
      <w:pPr>
        <w:pStyle w:val="NoSpacing"/>
        <w:numPr>
          <w:ilvl w:val="0"/>
          <w:numId w:val="1"/>
        </w:numPr>
      </w:pPr>
      <w:r>
        <w:t>Login to Anypoint Platform</w:t>
      </w:r>
    </w:p>
    <w:p w:rsidR="00A74278" w:rsidRDefault="00A74278" w:rsidP="00A74278">
      <w:pPr>
        <w:pStyle w:val="NoSpacing"/>
        <w:numPr>
          <w:ilvl w:val="0"/>
          <w:numId w:val="1"/>
        </w:numPr>
      </w:pPr>
      <w:r>
        <w:t>Navigate to Management Centre</w:t>
      </w:r>
    </w:p>
    <w:p w:rsidR="00A74278" w:rsidRDefault="00A74278" w:rsidP="00A74278">
      <w:pPr>
        <w:pStyle w:val="NoSpacing"/>
        <w:numPr>
          <w:ilvl w:val="0"/>
          <w:numId w:val="1"/>
        </w:numPr>
      </w:pPr>
      <w:r>
        <w:t>Navigate to Runtime Manager</w:t>
      </w:r>
    </w:p>
    <w:p w:rsidR="00A74278" w:rsidRDefault="00A74278" w:rsidP="00A74278">
      <w:pPr>
        <w:pStyle w:val="NoSpacing"/>
        <w:numPr>
          <w:ilvl w:val="0"/>
          <w:numId w:val="1"/>
        </w:numPr>
      </w:pPr>
      <w:r>
        <w:t>Select Environment.</w:t>
      </w:r>
    </w:p>
    <w:p w:rsidR="00A74278" w:rsidRDefault="00A74278" w:rsidP="00A74278">
      <w:pPr>
        <w:pStyle w:val="NoSpacing"/>
        <w:numPr>
          <w:ilvl w:val="0"/>
          <w:numId w:val="1"/>
        </w:numPr>
      </w:pPr>
      <w:r>
        <w:t>Select Alerts</w:t>
      </w:r>
      <w:r>
        <w:br/>
      </w:r>
    </w:p>
    <w:p w:rsidR="00A74278" w:rsidRDefault="00A74278" w:rsidP="00A74278">
      <w:pPr>
        <w:pStyle w:val="NoSpacing"/>
      </w:pPr>
      <w:r>
        <w:rPr>
          <w:noProof/>
        </w:rPr>
        <w:drawing>
          <wp:inline distT="0" distB="0" distL="0" distR="0" wp14:anchorId="18681F9F" wp14:editId="5D84B4D6">
            <wp:extent cx="5731510" cy="17487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8790"/>
                    </a:xfrm>
                    <a:prstGeom prst="rect">
                      <a:avLst/>
                    </a:prstGeom>
                  </pic:spPr>
                </pic:pic>
              </a:graphicData>
            </a:graphic>
          </wp:inline>
        </w:drawing>
      </w:r>
      <w:r>
        <w:br/>
      </w:r>
    </w:p>
    <w:p w:rsidR="0077223B" w:rsidRDefault="00991C81" w:rsidP="00E465F9">
      <w:pPr>
        <w:pStyle w:val="NoSpacing"/>
      </w:pPr>
      <w:r>
        <w:t xml:space="preserve">Select an Alert to view which applications can raise the alert and which Anypoint platform user receives emails when this alert is raised.  The email message can also be amended here.  </w:t>
      </w:r>
    </w:p>
    <w:p w:rsidR="00E465F9" w:rsidRDefault="00E465F9" w:rsidP="00E465F9">
      <w:pPr>
        <w:pStyle w:val="NoSpacing"/>
      </w:pPr>
    </w:p>
    <w:p w:rsidR="00387CBB" w:rsidRDefault="00387CBB" w:rsidP="00E465F9">
      <w:pPr>
        <w:pStyle w:val="NoSpacing"/>
      </w:pPr>
    </w:p>
    <w:p w:rsidR="00340FA1" w:rsidRDefault="00340FA1" w:rsidP="00E465F9">
      <w:pPr>
        <w:pStyle w:val="NoSpacing"/>
      </w:pPr>
    </w:p>
    <w:p w:rsidR="00340FA1" w:rsidRDefault="00340FA1" w:rsidP="00E465F9">
      <w:pPr>
        <w:pStyle w:val="NoSpacing"/>
      </w:pPr>
    </w:p>
    <w:p w:rsidR="00340FA1" w:rsidRDefault="00340FA1" w:rsidP="00E465F9">
      <w:pPr>
        <w:pStyle w:val="NoSpacing"/>
      </w:pPr>
    </w:p>
    <w:p w:rsidR="00340FA1" w:rsidRDefault="00340FA1" w:rsidP="00E465F9">
      <w:pPr>
        <w:pStyle w:val="NoSpacing"/>
      </w:pPr>
    </w:p>
    <w:p w:rsidR="00340FA1" w:rsidRDefault="00340FA1" w:rsidP="00E465F9">
      <w:pPr>
        <w:pStyle w:val="NoSpacing"/>
      </w:pPr>
    </w:p>
    <w:p w:rsidR="00340FA1" w:rsidRDefault="00340FA1" w:rsidP="00E465F9">
      <w:pPr>
        <w:pStyle w:val="NoSpacing"/>
      </w:pPr>
    </w:p>
    <w:p w:rsidR="00340FA1" w:rsidRDefault="00340FA1" w:rsidP="00E465F9">
      <w:pPr>
        <w:pStyle w:val="NoSpacing"/>
      </w:pPr>
      <w:r>
        <w:t>View Application Logs</w:t>
      </w:r>
    </w:p>
    <w:p w:rsidR="00340FA1" w:rsidRPr="00E465F9" w:rsidRDefault="00340FA1" w:rsidP="00E465F9">
      <w:pPr>
        <w:pStyle w:val="NoSpacing"/>
      </w:pPr>
    </w:p>
    <w:p w:rsidR="00340FA1" w:rsidRDefault="00340FA1" w:rsidP="00340FA1">
      <w:pPr>
        <w:pStyle w:val="NoSpacing"/>
        <w:numPr>
          <w:ilvl w:val="0"/>
          <w:numId w:val="2"/>
        </w:numPr>
      </w:pPr>
      <w:r>
        <w:t>Login to Anypoint Platform</w:t>
      </w:r>
    </w:p>
    <w:p w:rsidR="00340FA1" w:rsidRDefault="00340FA1" w:rsidP="00340FA1">
      <w:pPr>
        <w:pStyle w:val="NoSpacing"/>
        <w:numPr>
          <w:ilvl w:val="0"/>
          <w:numId w:val="2"/>
        </w:numPr>
      </w:pPr>
      <w:r>
        <w:t>Navigate to Management Centre</w:t>
      </w:r>
    </w:p>
    <w:p w:rsidR="00340FA1" w:rsidRDefault="00340FA1" w:rsidP="00340FA1">
      <w:pPr>
        <w:pStyle w:val="NoSpacing"/>
        <w:numPr>
          <w:ilvl w:val="0"/>
          <w:numId w:val="2"/>
        </w:numPr>
      </w:pPr>
      <w:r>
        <w:t>Navigate to Runtime Manager</w:t>
      </w:r>
    </w:p>
    <w:p w:rsidR="00340FA1" w:rsidRDefault="00340FA1" w:rsidP="00340FA1">
      <w:pPr>
        <w:pStyle w:val="NoSpacing"/>
        <w:numPr>
          <w:ilvl w:val="0"/>
          <w:numId w:val="2"/>
        </w:numPr>
      </w:pPr>
      <w:r>
        <w:t>Select Environment.</w:t>
      </w:r>
    </w:p>
    <w:p w:rsidR="00AD7074" w:rsidRDefault="00AD7074" w:rsidP="00340FA1">
      <w:pPr>
        <w:pStyle w:val="NoSpacing"/>
        <w:numPr>
          <w:ilvl w:val="0"/>
          <w:numId w:val="2"/>
        </w:numPr>
      </w:pPr>
      <w:r>
        <w:t>Select application.</w:t>
      </w:r>
    </w:p>
    <w:p w:rsidR="00AD7074" w:rsidRDefault="00AD7074" w:rsidP="00340FA1">
      <w:pPr>
        <w:pStyle w:val="NoSpacing"/>
        <w:numPr>
          <w:ilvl w:val="0"/>
          <w:numId w:val="2"/>
        </w:numPr>
      </w:pPr>
      <w:r>
        <w:t>Select logs.</w:t>
      </w:r>
      <w:r>
        <w:br/>
      </w:r>
    </w:p>
    <w:p w:rsidR="00AD7074" w:rsidRDefault="00AD7074" w:rsidP="00AD7074">
      <w:pPr>
        <w:pStyle w:val="NoSpacing"/>
      </w:pPr>
      <w:r>
        <w:rPr>
          <w:noProof/>
        </w:rPr>
        <w:drawing>
          <wp:inline distT="0" distB="0" distL="0" distR="0" wp14:anchorId="7BD20D84" wp14:editId="637001F1">
            <wp:extent cx="5731510" cy="2247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7900"/>
                    </a:xfrm>
                    <a:prstGeom prst="rect">
                      <a:avLst/>
                    </a:prstGeom>
                  </pic:spPr>
                </pic:pic>
              </a:graphicData>
            </a:graphic>
          </wp:inline>
        </w:drawing>
      </w:r>
    </w:p>
    <w:p w:rsidR="00090144" w:rsidRDefault="00090144"/>
    <w:p w:rsidR="000943F6" w:rsidRDefault="000943F6"/>
    <w:p w:rsidR="008D0679" w:rsidRDefault="008D0679" w:rsidP="008D0679">
      <w:pPr>
        <w:pStyle w:val="Heading1"/>
      </w:pPr>
      <w:r>
        <w:t>Raise a support ticked with Mulesoft Support.</w:t>
      </w:r>
    </w:p>
    <w:p w:rsidR="008D0679" w:rsidRDefault="008D0679" w:rsidP="008D0679">
      <w:r>
        <w:t xml:space="preserve">A registered user (AD) can Login to Anypoint platform using the single sign in URL. </w:t>
      </w:r>
    </w:p>
    <w:p w:rsidR="008D0679" w:rsidRDefault="002336B1" w:rsidP="008D0679">
      <w:hyperlink r:id="rId14" w:history="1">
        <w:r w:rsidR="008D0679" w:rsidRPr="002A6F01">
          <w:rPr>
            <w:rStyle w:val="Hyperlink"/>
          </w:rPr>
          <w:t>https://anypoint.mulesoft.com/accounts/login/fatface</w:t>
        </w:r>
      </w:hyperlink>
    </w:p>
    <w:p w:rsidR="008D0679" w:rsidRDefault="008D0679" w:rsidP="008D0679">
      <w:r>
        <w:rPr>
          <w:noProof/>
        </w:rPr>
        <w:lastRenderedPageBreak/>
        <w:drawing>
          <wp:inline distT="0" distB="0" distL="0" distR="0" wp14:anchorId="73B33AF5" wp14:editId="3DE9CA08">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9110"/>
                    </a:xfrm>
                    <a:prstGeom prst="rect">
                      <a:avLst/>
                    </a:prstGeom>
                  </pic:spPr>
                </pic:pic>
              </a:graphicData>
            </a:graphic>
          </wp:inline>
        </w:drawing>
      </w:r>
    </w:p>
    <w:p w:rsidR="008D0679" w:rsidRDefault="008D0679" w:rsidP="008D0679">
      <w:r>
        <w:t xml:space="preserve"> Click on Support centre.</w:t>
      </w:r>
    </w:p>
    <w:p w:rsidR="008D0679" w:rsidRDefault="008D0679" w:rsidP="008D0679">
      <w:pPr>
        <w:pStyle w:val="NoSpacing"/>
      </w:pPr>
      <w:r>
        <w:rPr>
          <w:noProof/>
        </w:rPr>
        <w:drawing>
          <wp:inline distT="0" distB="0" distL="0" distR="0" wp14:anchorId="4CF866A7" wp14:editId="7086F506">
            <wp:extent cx="5731510" cy="2541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41905"/>
                    </a:xfrm>
                    <a:prstGeom prst="rect">
                      <a:avLst/>
                    </a:prstGeom>
                  </pic:spPr>
                </pic:pic>
              </a:graphicData>
            </a:graphic>
          </wp:inline>
        </w:drawing>
      </w:r>
      <w:r>
        <w:br/>
        <w:t xml:space="preserve">You should be logged in, but might have to click login through Anypoint. </w:t>
      </w:r>
    </w:p>
    <w:p w:rsidR="008D0679" w:rsidRDefault="008D0679" w:rsidP="008D0679">
      <w:pPr>
        <w:pStyle w:val="NoSpacing"/>
      </w:pPr>
      <w:r>
        <w:t>Click Create new case, fill in form and submit.</w:t>
      </w:r>
    </w:p>
    <w:p w:rsidR="000943F6" w:rsidRDefault="000943F6"/>
    <w:sectPr w:rsidR="0009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47E8"/>
    <w:multiLevelType w:val="hybridMultilevel"/>
    <w:tmpl w:val="0D6E8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9D0E7B"/>
    <w:multiLevelType w:val="hybridMultilevel"/>
    <w:tmpl w:val="0D6E8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46"/>
    <w:rsid w:val="00090144"/>
    <w:rsid w:val="000943F6"/>
    <w:rsid w:val="00136E3B"/>
    <w:rsid w:val="001678E3"/>
    <w:rsid w:val="001B1334"/>
    <w:rsid w:val="001B33B4"/>
    <w:rsid w:val="002336B1"/>
    <w:rsid w:val="002762DA"/>
    <w:rsid w:val="00340FA1"/>
    <w:rsid w:val="00366FD8"/>
    <w:rsid w:val="00387CBB"/>
    <w:rsid w:val="00487C0A"/>
    <w:rsid w:val="004A4F54"/>
    <w:rsid w:val="004F649D"/>
    <w:rsid w:val="00615752"/>
    <w:rsid w:val="006A7ED3"/>
    <w:rsid w:val="006D17FA"/>
    <w:rsid w:val="00746B8F"/>
    <w:rsid w:val="007521E2"/>
    <w:rsid w:val="0077223B"/>
    <w:rsid w:val="008D0679"/>
    <w:rsid w:val="00922FA1"/>
    <w:rsid w:val="00991C81"/>
    <w:rsid w:val="00A15623"/>
    <w:rsid w:val="00A37768"/>
    <w:rsid w:val="00A74278"/>
    <w:rsid w:val="00AC056C"/>
    <w:rsid w:val="00AD7074"/>
    <w:rsid w:val="00AF7A3C"/>
    <w:rsid w:val="00B418AD"/>
    <w:rsid w:val="00B47846"/>
    <w:rsid w:val="00BA2DFA"/>
    <w:rsid w:val="00BC3115"/>
    <w:rsid w:val="00C347FA"/>
    <w:rsid w:val="00CE3169"/>
    <w:rsid w:val="00D5202C"/>
    <w:rsid w:val="00E35AB0"/>
    <w:rsid w:val="00E46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6B1"/>
  <w15:chartTrackingRefBased/>
  <w15:docId w15:val="{066A5251-1591-46AC-BA95-739F4491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8E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846"/>
    <w:rPr>
      <w:color w:val="0563C1" w:themeColor="hyperlink"/>
      <w:u w:val="single"/>
    </w:rPr>
  </w:style>
  <w:style w:type="character" w:styleId="UnresolvedMention">
    <w:name w:val="Unresolved Mention"/>
    <w:basedOn w:val="DefaultParagraphFont"/>
    <w:uiPriority w:val="99"/>
    <w:semiHidden/>
    <w:unhideWhenUsed/>
    <w:rsid w:val="00B47846"/>
    <w:rPr>
      <w:color w:val="808080"/>
      <w:shd w:val="clear" w:color="auto" w:fill="E6E6E6"/>
    </w:rPr>
  </w:style>
  <w:style w:type="paragraph" w:styleId="NoSpacing">
    <w:name w:val="No Spacing"/>
    <w:uiPriority w:val="1"/>
    <w:qFormat/>
    <w:rsid w:val="00615752"/>
    <w:pPr>
      <w:spacing w:after="0" w:line="240" w:lineRule="auto"/>
    </w:pPr>
  </w:style>
  <w:style w:type="character" w:customStyle="1" w:styleId="Heading2Char">
    <w:name w:val="Heading 2 Char"/>
    <w:basedOn w:val="DefaultParagraphFont"/>
    <w:link w:val="Heading2"/>
    <w:uiPriority w:val="9"/>
    <w:rsid w:val="001678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2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no-reply@mulesoft.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ypoint.mulesoft.com/accounts/login/fat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31</cp:revision>
  <dcterms:created xsi:type="dcterms:W3CDTF">2018-01-23T11:06:00Z</dcterms:created>
  <dcterms:modified xsi:type="dcterms:W3CDTF">2018-02-28T08:27:00Z</dcterms:modified>
</cp:coreProperties>
</file>