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CD19" w14:textId="77777777" w:rsidR="00A24FBB" w:rsidRDefault="00A24FBB" w:rsidP="007855CC">
      <w:pPr>
        <w:jc w:val="center"/>
        <w:rPr>
          <w:b/>
          <w:color w:val="FF0000"/>
          <w:sz w:val="40"/>
          <w:lang w:val="es-PE"/>
        </w:rPr>
      </w:pPr>
    </w:p>
    <w:p w14:paraId="5BAC142B" w14:textId="77777777" w:rsidR="00A24FBB" w:rsidRDefault="00A24FBB" w:rsidP="00A24FBB">
      <w:pPr>
        <w:jc w:val="center"/>
      </w:pPr>
      <w:r>
        <w:rPr>
          <w:noProof/>
        </w:rPr>
        <w:drawing>
          <wp:inline distT="0" distB="0" distL="0" distR="0" wp14:anchorId="7B72D1FD" wp14:editId="7EEECE6B">
            <wp:extent cx="2771775" cy="838200"/>
            <wp:effectExtent l="0" t="0" r="0" b="0"/>
            <wp:docPr id="2033385735" name="Imagen 2033385735" descr="Imagen que contiene botiquín de primeros auxilios, objeto, dibuj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5735" name="Imagen 2033385735" descr="Imagen que contiene botiquín de primeros auxilios, objeto, dibujo, señal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8E9886" w14:textId="77777777" w:rsidR="00A24FBB" w:rsidRDefault="00A24FBB" w:rsidP="00A24FBB">
      <w:pPr>
        <w:jc w:val="center"/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</w:pPr>
    </w:p>
    <w:p w14:paraId="407E43E4" w14:textId="7800065C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  <w:t>Práctica califica 1 - Individual</w:t>
      </w:r>
    </w:p>
    <w:p w14:paraId="1D7C1D93" w14:textId="3CB89079" w:rsidR="00A24FBB" w:rsidRPr="00A24FBB" w:rsidRDefault="00A24FBB" w:rsidP="00A24FBB">
      <w:pPr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lang w:val="es-PE"/>
        </w:rPr>
        <w:br/>
      </w:r>
      <w:r w:rsidRPr="00A24FBB">
        <w:rPr>
          <w:lang w:val="es-PE"/>
        </w:rPr>
        <w:tab/>
      </w:r>
    </w:p>
    <w:p w14:paraId="0D0C94D5" w14:textId="3F9E07C9" w:rsidR="00A24FBB" w:rsidRPr="00A24FBB" w:rsidRDefault="00A24FBB" w:rsidP="00A24FBB">
      <w:pPr>
        <w:pStyle w:val="Prrafodelista"/>
        <w:numPr>
          <w:ilvl w:val="0"/>
          <w:numId w:val="2"/>
        </w:num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Cisneros Camiloaga, Adrián Alexander    U21305535</w:t>
      </w:r>
    </w:p>
    <w:p w14:paraId="36B65AB0" w14:textId="77777777" w:rsidR="00A24FBB" w:rsidRDefault="00A24FBB" w:rsidP="00A24FBB">
      <w:pPr>
        <w:rPr>
          <w:rFonts w:ascii="Arial" w:hAnsi="Arial" w:cs="Arial"/>
          <w:lang w:val="es-PE"/>
        </w:rPr>
      </w:pPr>
      <w:r w:rsidRPr="00A24FBB">
        <w:rPr>
          <w:lang w:val="es-PE"/>
        </w:rPr>
        <w:br/>
      </w:r>
      <w:r w:rsidRPr="00A24FBB">
        <w:rPr>
          <w:lang w:val="es-PE"/>
        </w:rPr>
        <w:br/>
      </w:r>
    </w:p>
    <w:p w14:paraId="1F92CBDA" w14:textId="77777777" w:rsidR="00A24FBB" w:rsidRDefault="00A24FBB" w:rsidP="00A24FBB">
      <w:pPr>
        <w:rPr>
          <w:rFonts w:ascii="Arial" w:hAnsi="Arial" w:cs="Arial"/>
          <w:lang w:val="es-PE"/>
        </w:rPr>
      </w:pPr>
    </w:p>
    <w:p w14:paraId="1C92D0CE" w14:textId="77777777" w:rsidR="00A24FBB" w:rsidRDefault="00A24FBB" w:rsidP="00A24FBB">
      <w:pPr>
        <w:rPr>
          <w:rFonts w:ascii="Arial" w:hAnsi="Arial" w:cs="Arial"/>
          <w:lang w:val="es-PE"/>
        </w:rPr>
      </w:pPr>
    </w:p>
    <w:p w14:paraId="78CC566C" w14:textId="77777777" w:rsidR="00A24FBB" w:rsidRDefault="00A24FBB" w:rsidP="00A24FBB">
      <w:pPr>
        <w:rPr>
          <w:rFonts w:ascii="Arial" w:hAnsi="Arial" w:cs="Arial"/>
          <w:lang w:val="es-PE"/>
        </w:rPr>
      </w:pPr>
    </w:p>
    <w:p w14:paraId="28C74631" w14:textId="77777777" w:rsidR="00A24FBB" w:rsidRDefault="00A24FBB" w:rsidP="00A24FBB">
      <w:pPr>
        <w:rPr>
          <w:rFonts w:ascii="Arial" w:hAnsi="Arial" w:cs="Arial"/>
          <w:lang w:val="es-PE"/>
        </w:rPr>
      </w:pPr>
    </w:p>
    <w:p w14:paraId="49CBF774" w14:textId="77777777" w:rsidR="00A24FBB" w:rsidRDefault="00A24FBB" w:rsidP="00A24FBB">
      <w:pPr>
        <w:rPr>
          <w:rFonts w:ascii="Arial" w:hAnsi="Arial" w:cs="Arial"/>
          <w:lang w:val="es-PE"/>
        </w:rPr>
      </w:pPr>
    </w:p>
    <w:p w14:paraId="07D5EA7B" w14:textId="77777777" w:rsidR="00A24FBB" w:rsidRPr="00A24FBB" w:rsidRDefault="00A24FBB" w:rsidP="00A24FBB">
      <w:pPr>
        <w:rPr>
          <w:rFonts w:ascii="Arial" w:hAnsi="Arial" w:cs="Arial"/>
          <w:lang w:val="es-PE"/>
        </w:rPr>
      </w:pPr>
    </w:p>
    <w:p w14:paraId="0CC1EB55" w14:textId="77777777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Curso:</w:t>
      </w:r>
    </w:p>
    <w:p w14:paraId="54047F29" w14:textId="77777777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 xml:space="preserve">PROCESOS PARA INGENIERIA </w:t>
      </w:r>
    </w:p>
    <w:p w14:paraId="3BFB1BC7" w14:textId="68926A4A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Sección:</w:t>
      </w:r>
    </w:p>
    <w:p w14:paraId="5A96DCCE" w14:textId="34911CAB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25410</w:t>
      </w:r>
    </w:p>
    <w:p w14:paraId="6D1DD0F2" w14:textId="70A5ED7D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 xml:space="preserve">Docente: </w:t>
      </w:r>
    </w:p>
    <w:p w14:paraId="2BE5CECC" w14:textId="7791D8FF" w:rsidR="00A24FBB" w:rsidRPr="00A24FBB" w:rsidRDefault="00A24FBB" w:rsidP="00A24FBB">
      <w:pPr>
        <w:jc w:val="center"/>
        <w:rPr>
          <w:rFonts w:ascii="Arial" w:hAnsi="Arial" w:cs="Arial"/>
          <w:sz w:val="30"/>
          <w:szCs w:val="30"/>
          <w:lang w:val="es-PE"/>
        </w:rPr>
      </w:pPr>
      <w:r w:rsidRPr="00A24FBB">
        <w:rPr>
          <w:rFonts w:ascii="Arial" w:hAnsi="Arial" w:cs="Arial"/>
          <w:sz w:val="30"/>
          <w:szCs w:val="30"/>
          <w:lang w:val="es-PE"/>
        </w:rPr>
        <w:t>JORGE LUIS ROCA BECERRA</w:t>
      </w:r>
      <w:r w:rsidRPr="00A24FBB">
        <w:rPr>
          <w:rFonts w:ascii="Arial" w:hAnsi="Arial" w:cs="Arial"/>
          <w:sz w:val="30"/>
          <w:szCs w:val="30"/>
          <w:lang w:val="es-PE"/>
        </w:rPr>
        <w:br/>
      </w:r>
    </w:p>
    <w:p w14:paraId="2A3B3DC1" w14:textId="77777777" w:rsid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t>Lima</w:t>
      </w:r>
    </w:p>
    <w:p w14:paraId="4B2B3245" w14:textId="77777777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</w:p>
    <w:p w14:paraId="3DBCE031" w14:textId="1DF9E0EC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  <w:r w:rsidRPr="00A24FBB">
        <w:rPr>
          <w:rFonts w:ascii="Arial" w:eastAsia="Arial" w:hAnsi="Arial" w:cs="Arial"/>
          <w:color w:val="000000" w:themeColor="text1"/>
          <w:sz w:val="30"/>
          <w:szCs w:val="30"/>
          <w:lang w:val="es-PE"/>
        </w:rPr>
        <w:lastRenderedPageBreak/>
        <w:t>2023</w:t>
      </w:r>
    </w:p>
    <w:p w14:paraId="545A7A88" w14:textId="77777777" w:rsidR="00A24FBB" w:rsidRDefault="00A24FBB" w:rsidP="00A24FBB">
      <w:pPr>
        <w:jc w:val="center"/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</w:pPr>
    </w:p>
    <w:p w14:paraId="711DA608" w14:textId="77777777" w:rsidR="00A24FBB" w:rsidRDefault="00A24FBB" w:rsidP="00A24FBB">
      <w:pPr>
        <w:jc w:val="center"/>
        <w:rPr>
          <w:rFonts w:ascii="Arial" w:eastAsia="Arial" w:hAnsi="Arial" w:cs="Arial"/>
          <w:b/>
          <w:bCs/>
          <w:color w:val="000000" w:themeColor="text1"/>
          <w:sz w:val="30"/>
          <w:szCs w:val="30"/>
          <w:lang w:val="es-PE"/>
        </w:rPr>
      </w:pPr>
    </w:p>
    <w:p w14:paraId="600ED0E8" w14:textId="77777777" w:rsidR="00A24FBB" w:rsidRPr="00A24FBB" w:rsidRDefault="00A24FBB" w:rsidP="00A24FBB">
      <w:pPr>
        <w:jc w:val="center"/>
        <w:rPr>
          <w:rFonts w:ascii="Arial" w:eastAsia="Arial" w:hAnsi="Arial" w:cs="Arial"/>
          <w:color w:val="000000" w:themeColor="text1"/>
          <w:sz w:val="30"/>
          <w:szCs w:val="30"/>
          <w:lang w:val="es-PE"/>
        </w:rPr>
      </w:pPr>
    </w:p>
    <w:p w14:paraId="11F191CB" w14:textId="77777777" w:rsidR="00A24FBB" w:rsidRPr="00A24FBB" w:rsidRDefault="00A24FBB" w:rsidP="00A24FBB">
      <w:pPr>
        <w:rPr>
          <w:rFonts w:ascii="Calibri" w:eastAsia="Calibri" w:hAnsi="Calibri" w:cs="Calibri"/>
          <w:color w:val="000000" w:themeColor="text1"/>
          <w:lang w:val="es-PE"/>
        </w:rPr>
      </w:pPr>
      <w:r w:rsidRPr="00A24FBB">
        <w:rPr>
          <w:lang w:val="es-PE"/>
        </w:rPr>
        <w:br/>
      </w:r>
    </w:p>
    <w:p w14:paraId="24BBB253" w14:textId="498A99EC" w:rsidR="00144A8B" w:rsidRDefault="00114CC1" w:rsidP="007855CC">
      <w:pPr>
        <w:jc w:val="center"/>
        <w:rPr>
          <w:b/>
          <w:color w:val="FF0000"/>
          <w:sz w:val="40"/>
          <w:lang w:val="es-PE"/>
        </w:rPr>
      </w:pPr>
      <w:r w:rsidRPr="007855CC">
        <w:rPr>
          <w:b/>
          <w:color w:val="FF0000"/>
          <w:sz w:val="40"/>
          <w:lang w:val="es-PE"/>
        </w:rPr>
        <w:t xml:space="preserve">PRÁCTICA CALIFICADA 1 </w:t>
      </w:r>
      <w:r w:rsidR="00144A8B">
        <w:rPr>
          <w:b/>
          <w:color w:val="FF0000"/>
          <w:sz w:val="40"/>
          <w:lang w:val="es-PE"/>
        </w:rPr>
        <w:t xml:space="preserve">- </w:t>
      </w:r>
      <w:r w:rsidRPr="007855CC">
        <w:rPr>
          <w:b/>
          <w:color w:val="FF0000"/>
          <w:sz w:val="40"/>
          <w:lang w:val="es-PE"/>
        </w:rPr>
        <w:t xml:space="preserve">INDIVIDUAL: </w:t>
      </w:r>
    </w:p>
    <w:p w14:paraId="4FB4E42E" w14:textId="77777777" w:rsidR="006D3D07" w:rsidRPr="007855CC" w:rsidRDefault="006D3D07" w:rsidP="007855CC">
      <w:pPr>
        <w:jc w:val="center"/>
        <w:rPr>
          <w:b/>
          <w:color w:val="FF0000"/>
          <w:sz w:val="40"/>
          <w:lang w:val="es-PE"/>
        </w:rPr>
      </w:pPr>
      <w:r w:rsidRPr="007855CC">
        <w:rPr>
          <w:b/>
          <w:color w:val="FF0000"/>
          <w:sz w:val="40"/>
          <w:lang w:val="es-PE"/>
        </w:rPr>
        <w:t>PREGUNTAS A</w:t>
      </w:r>
      <w:r w:rsidR="00114CC1" w:rsidRPr="007855CC">
        <w:rPr>
          <w:b/>
          <w:color w:val="FF0000"/>
          <w:sz w:val="40"/>
          <w:lang w:val="es-PE"/>
        </w:rPr>
        <w:t xml:space="preserve"> DESARROLLAR</w:t>
      </w:r>
      <w:r w:rsidR="00900FC4">
        <w:rPr>
          <w:b/>
          <w:color w:val="FF0000"/>
          <w:sz w:val="40"/>
          <w:lang w:val="es-PE"/>
        </w:rPr>
        <w:t xml:space="preserve"> (20 PUNTOS)</w:t>
      </w:r>
    </w:p>
    <w:p w14:paraId="69A2A43B" w14:textId="77777777" w:rsidR="006D3D07" w:rsidRDefault="006D3D07" w:rsidP="006D3D07">
      <w:pPr>
        <w:rPr>
          <w:lang w:val="es-PE"/>
        </w:rPr>
      </w:pPr>
      <w:r w:rsidRPr="007855CC">
        <w:rPr>
          <w:b/>
          <w:lang w:val="es-PE"/>
        </w:rPr>
        <w:t>Instrucciones:</w:t>
      </w:r>
      <w:r w:rsidR="00114CC1">
        <w:rPr>
          <w:lang w:val="es-PE"/>
        </w:rPr>
        <w:t xml:space="preserve"> </w:t>
      </w:r>
      <w:r>
        <w:rPr>
          <w:lang w:val="es-PE"/>
        </w:rPr>
        <w:t>Inserte su carátula</w:t>
      </w:r>
      <w:r w:rsidR="00114CC1">
        <w:rPr>
          <w:lang w:val="es-PE"/>
        </w:rPr>
        <w:t>, nombre y fotografía</w:t>
      </w:r>
      <w:r>
        <w:rPr>
          <w:lang w:val="es-PE"/>
        </w:rPr>
        <w:t>.</w:t>
      </w:r>
    </w:p>
    <w:p w14:paraId="1F835E60" w14:textId="77777777" w:rsidR="00434AA1" w:rsidRDefault="00434AA1" w:rsidP="006D3D07">
      <w:pPr>
        <w:rPr>
          <w:lang w:val="es-PE"/>
        </w:rPr>
      </w:pPr>
      <w:r>
        <w:rPr>
          <w:lang w:val="es-PE"/>
        </w:rPr>
        <w:t>Duración: 80 minutos.</w:t>
      </w:r>
    </w:p>
    <w:p w14:paraId="0DC854C8" w14:textId="77777777" w:rsidR="002D5F8F" w:rsidRDefault="002D5F8F" w:rsidP="006D3D07">
      <w:pPr>
        <w:rPr>
          <w:lang w:val="es-PE"/>
        </w:rPr>
      </w:pPr>
      <w:r>
        <w:rPr>
          <w:lang w:val="es-PE"/>
        </w:rPr>
        <w:t>Debe subir éste archivo con las respuestas 10 minutos antes del bloqueo de cierre, a veces el internet demora y no espere el último minuto.</w:t>
      </w:r>
    </w:p>
    <w:p w14:paraId="59693035" w14:textId="77777777" w:rsidR="00114CC1" w:rsidRDefault="00114CC1" w:rsidP="006D3D07">
      <w:pPr>
        <w:rPr>
          <w:lang w:val="es-PE"/>
        </w:rPr>
      </w:pPr>
      <w:r>
        <w:rPr>
          <w:lang w:val="es-PE"/>
        </w:rPr>
        <w:t xml:space="preserve">Puede diseñar sus respuestas externamente si desea y luego pegarlas. No </w:t>
      </w:r>
      <w:proofErr w:type="spellStart"/>
      <w:r>
        <w:rPr>
          <w:lang w:val="es-PE"/>
        </w:rPr>
        <w:t>copy</w:t>
      </w:r>
      <w:proofErr w:type="spellEnd"/>
      <w:r>
        <w:rPr>
          <w:lang w:val="es-PE"/>
        </w:rPr>
        <w:t xml:space="preserve"> paste. No plagio.</w:t>
      </w:r>
    </w:p>
    <w:p w14:paraId="336B39E5" w14:textId="77777777" w:rsidR="006D3D07" w:rsidRPr="007855CC" w:rsidRDefault="006D3D07" w:rsidP="006D3D07">
      <w:pPr>
        <w:rPr>
          <w:b/>
          <w:lang w:val="es-PE"/>
        </w:rPr>
      </w:pPr>
      <w:r w:rsidRPr="007855CC">
        <w:rPr>
          <w:b/>
          <w:lang w:val="es-PE"/>
        </w:rPr>
        <w:t xml:space="preserve">A </w:t>
      </w:r>
      <w:proofErr w:type="gramStart"/>
      <w:r w:rsidRPr="007855CC">
        <w:rPr>
          <w:b/>
          <w:lang w:val="es-PE"/>
        </w:rPr>
        <w:t>continuación</w:t>
      </w:r>
      <w:proofErr w:type="gramEnd"/>
      <w:r w:rsidRPr="007855CC">
        <w:rPr>
          <w:b/>
          <w:lang w:val="es-PE"/>
        </w:rPr>
        <w:t xml:space="preserve"> desarrolle </w:t>
      </w:r>
      <w:r w:rsidR="00434AA1">
        <w:rPr>
          <w:b/>
          <w:lang w:val="es-PE"/>
        </w:rPr>
        <w:t xml:space="preserve">las siguientes </w:t>
      </w:r>
      <w:r w:rsidRPr="007855CC">
        <w:rPr>
          <w:b/>
          <w:lang w:val="es-PE"/>
        </w:rPr>
        <w:t>3 preguntas:</w:t>
      </w:r>
    </w:p>
    <w:p w14:paraId="3398DB76" w14:textId="77777777" w:rsidR="00E6161F" w:rsidRDefault="006D3D07" w:rsidP="006D3D0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¿cómo sería </w:t>
      </w:r>
      <w:r w:rsidR="00114CC1">
        <w:rPr>
          <w:lang w:val="es-PE"/>
        </w:rPr>
        <w:t>el Modelo PEPS</w:t>
      </w:r>
      <w:r>
        <w:rPr>
          <w:lang w:val="es-PE"/>
        </w:rPr>
        <w:t>C para el chocolate Sublime Tradicional?</w:t>
      </w:r>
      <w:r w:rsidR="00114CC1">
        <w:rPr>
          <w:lang w:val="es-PE"/>
        </w:rPr>
        <w:t xml:space="preserve"> (</w:t>
      </w:r>
      <w:r w:rsidR="00900FC4">
        <w:rPr>
          <w:lang w:val="es-PE"/>
        </w:rPr>
        <w:t>5</w:t>
      </w:r>
      <w:r w:rsidR="00114CC1">
        <w:rPr>
          <w:lang w:val="es-PE"/>
        </w:rPr>
        <w:t xml:space="preserve"> puntos)</w:t>
      </w:r>
    </w:p>
    <w:p w14:paraId="0A280C78" w14:textId="77777777" w:rsidR="006D3D07" w:rsidRDefault="006D3D07">
      <w:pPr>
        <w:rPr>
          <w:lang w:val="es-PE"/>
        </w:rPr>
      </w:pPr>
      <w:r w:rsidRPr="006D3D07">
        <w:rPr>
          <w:noProof/>
        </w:rPr>
        <w:drawing>
          <wp:inline distT="0" distB="0" distL="0" distR="0" wp14:anchorId="1189E2E5" wp14:editId="71D21B4B">
            <wp:extent cx="2142489" cy="1606867"/>
            <wp:effectExtent l="0" t="0" r="0" b="0"/>
            <wp:docPr id="1" name="Imagen 1" descr="Minagri: Sublime no es chocolate | ECONOMIA | EL COMERCIO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agri: Sublime no es chocolate | ECONOMIA | EL COMERCIO PER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31" cy="162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1FD3" w14:textId="77777777" w:rsidR="006D3D07" w:rsidRDefault="006D3D07" w:rsidP="006D3D0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¿cómo sería el</w:t>
      </w:r>
      <w:r w:rsidR="00114CC1">
        <w:rPr>
          <w:lang w:val="es-PE"/>
        </w:rPr>
        <w:t xml:space="preserve"> Modelo PEPS</w:t>
      </w:r>
      <w:r>
        <w:rPr>
          <w:lang w:val="es-PE"/>
        </w:rPr>
        <w:t xml:space="preserve">C para un polo </w:t>
      </w:r>
      <w:proofErr w:type="spellStart"/>
      <w:r>
        <w:rPr>
          <w:lang w:val="es-PE"/>
        </w:rPr>
        <w:t>Tshirt</w:t>
      </w:r>
      <w:proofErr w:type="spellEnd"/>
      <w:r>
        <w:rPr>
          <w:lang w:val="es-PE"/>
        </w:rPr>
        <w:t xml:space="preserve"> para Educación Física?</w:t>
      </w:r>
      <w:r w:rsidR="00A32FEA">
        <w:rPr>
          <w:lang w:val="es-PE"/>
        </w:rPr>
        <w:t xml:space="preserve"> (</w:t>
      </w:r>
      <w:r w:rsidR="00900FC4">
        <w:rPr>
          <w:lang w:val="es-PE"/>
        </w:rPr>
        <w:t>5</w:t>
      </w:r>
      <w:r w:rsidR="00114CC1">
        <w:rPr>
          <w:lang w:val="es-PE"/>
        </w:rPr>
        <w:t xml:space="preserve"> puntos)</w:t>
      </w:r>
    </w:p>
    <w:p w14:paraId="0498BF64" w14:textId="77777777" w:rsidR="006D3D07" w:rsidRDefault="006D3D07">
      <w:pPr>
        <w:rPr>
          <w:lang w:val="es-PE"/>
        </w:rPr>
      </w:pPr>
      <w:r w:rsidRPr="006D3D07">
        <w:rPr>
          <w:noProof/>
        </w:rPr>
        <w:lastRenderedPageBreak/>
        <w:drawing>
          <wp:inline distT="0" distB="0" distL="0" distR="0" wp14:anchorId="246DFD9D" wp14:editId="30E0FEA0">
            <wp:extent cx="1949450" cy="2202833"/>
            <wp:effectExtent l="0" t="0" r="0" b="6985"/>
            <wp:docPr id="2" name="Imagen 2" descr="Amazon.com: Camiseta Perú Educacion Fisica : Ropa, Zapatos y Joy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.com: Camiseta Perú Educacion Fisica : Ropa, Zapatos y Joyerí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5" cy="220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1BB8" w14:textId="77777777" w:rsidR="00144A8B" w:rsidRDefault="00144A8B" w:rsidP="00144A8B">
      <w:pPr>
        <w:ind w:left="360"/>
        <w:rPr>
          <w:lang w:val="es-PE"/>
        </w:rPr>
      </w:pPr>
    </w:p>
    <w:p w14:paraId="737B4B1D" w14:textId="77777777" w:rsidR="00144A8B" w:rsidRDefault="00144A8B" w:rsidP="00144A8B">
      <w:pPr>
        <w:ind w:left="360"/>
        <w:rPr>
          <w:lang w:val="es-PE"/>
        </w:rPr>
      </w:pPr>
    </w:p>
    <w:p w14:paraId="5BFD9FAE" w14:textId="77777777" w:rsidR="00144A8B" w:rsidRDefault="00144A8B" w:rsidP="00144A8B">
      <w:pPr>
        <w:ind w:left="360"/>
        <w:rPr>
          <w:lang w:val="es-PE"/>
        </w:rPr>
      </w:pPr>
    </w:p>
    <w:p w14:paraId="2BE3B1B3" w14:textId="77777777" w:rsidR="00144A8B" w:rsidRDefault="00144A8B" w:rsidP="00144A8B">
      <w:pPr>
        <w:ind w:left="360"/>
        <w:rPr>
          <w:lang w:val="es-PE"/>
        </w:rPr>
      </w:pPr>
    </w:p>
    <w:p w14:paraId="5924F18C" w14:textId="77777777" w:rsidR="00144A8B" w:rsidRDefault="00144A8B" w:rsidP="00144A8B">
      <w:pPr>
        <w:ind w:left="360"/>
        <w:rPr>
          <w:lang w:val="es-PE"/>
        </w:rPr>
      </w:pPr>
    </w:p>
    <w:p w14:paraId="795379AC" w14:textId="77777777" w:rsidR="00144A8B" w:rsidRDefault="00144A8B" w:rsidP="00144A8B">
      <w:pPr>
        <w:ind w:left="360"/>
        <w:rPr>
          <w:lang w:val="es-PE"/>
        </w:rPr>
      </w:pPr>
    </w:p>
    <w:p w14:paraId="126FB851" w14:textId="77777777" w:rsidR="006D3D07" w:rsidRPr="00144A8B" w:rsidRDefault="006D3D07" w:rsidP="00144A8B">
      <w:pPr>
        <w:pStyle w:val="Prrafodelista"/>
        <w:numPr>
          <w:ilvl w:val="0"/>
          <w:numId w:val="1"/>
        </w:numPr>
        <w:rPr>
          <w:lang w:val="es-PE"/>
        </w:rPr>
      </w:pPr>
      <w:r w:rsidRPr="00144A8B">
        <w:rPr>
          <w:lang w:val="es-PE"/>
        </w:rPr>
        <w:t>¿cómo sería el Mapa de Procesos en un restaurante?</w:t>
      </w:r>
      <w:r w:rsidR="00900FC4">
        <w:rPr>
          <w:lang w:val="es-PE"/>
        </w:rPr>
        <w:t xml:space="preserve"> (10</w:t>
      </w:r>
      <w:r w:rsidR="00114CC1" w:rsidRPr="00144A8B">
        <w:rPr>
          <w:lang w:val="es-PE"/>
        </w:rPr>
        <w:t xml:space="preserve"> puntos)</w:t>
      </w:r>
    </w:p>
    <w:p w14:paraId="62FEC694" w14:textId="77777777" w:rsidR="006D3D07" w:rsidRDefault="006D3D07" w:rsidP="006D3D07">
      <w:pPr>
        <w:pStyle w:val="Prrafodelista"/>
        <w:rPr>
          <w:lang w:val="es-PE"/>
        </w:rPr>
      </w:pPr>
      <w:r w:rsidRPr="006D3D07">
        <w:rPr>
          <w:noProof/>
        </w:rPr>
        <w:drawing>
          <wp:inline distT="0" distB="0" distL="0" distR="0" wp14:anchorId="6DC733AF" wp14:editId="0E16B398">
            <wp:extent cx="4457700" cy="1678632"/>
            <wp:effectExtent l="0" t="0" r="0" b="0"/>
            <wp:docPr id="3" name="Imagen 3" descr="El espacio y la decoración de un restaurante - ES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espacio y la decoración de un restaurante - ESA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50" cy="168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FCB9" w14:textId="77777777" w:rsidR="00114CC1" w:rsidRDefault="00114CC1" w:rsidP="006D3D07">
      <w:pPr>
        <w:pStyle w:val="Prrafodelista"/>
        <w:rPr>
          <w:lang w:val="es-PE"/>
        </w:rPr>
      </w:pPr>
    </w:p>
    <w:p w14:paraId="373020B2" w14:textId="77777777" w:rsidR="00114CC1" w:rsidRPr="00114CC1" w:rsidRDefault="00114CC1" w:rsidP="00114CC1">
      <w:pPr>
        <w:pStyle w:val="Prrafodelista"/>
        <w:jc w:val="center"/>
        <w:rPr>
          <w:color w:val="FF0000"/>
          <w:sz w:val="24"/>
          <w:lang w:val="es-PE"/>
        </w:rPr>
      </w:pPr>
      <w:r w:rsidRPr="00114CC1">
        <w:rPr>
          <w:color w:val="FF0000"/>
          <w:sz w:val="24"/>
          <w:lang w:val="es-PE"/>
        </w:rPr>
        <w:t>No se olvide subir el entregable 10 minutos antes de la hora de cierre programada.</w:t>
      </w:r>
    </w:p>
    <w:p w14:paraId="4C631E30" w14:textId="77777777" w:rsidR="00114CC1" w:rsidRPr="00114CC1" w:rsidRDefault="00114CC1" w:rsidP="00114CC1">
      <w:pPr>
        <w:pStyle w:val="Prrafodelista"/>
        <w:jc w:val="center"/>
        <w:rPr>
          <w:b/>
          <w:color w:val="FF0000"/>
          <w:sz w:val="24"/>
          <w:lang w:val="es-PE"/>
        </w:rPr>
      </w:pPr>
      <w:proofErr w:type="gramStart"/>
      <w:r w:rsidRPr="00114CC1">
        <w:rPr>
          <w:b/>
          <w:color w:val="FF0000"/>
          <w:sz w:val="24"/>
          <w:lang w:val="es-PE"/>
        </w:rPr>
        <w:t>SUERTE!!!!</w:t>
      </w:r>
      <w:proofErr w:type="gramEnd"/>
    </w:p>
    <w:sectPr w:rsidR="00114CC1" w:rsidRPr="00114CC1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68D9" w14:textId="77777777" w:rsidR="003823D6" w:rsidRDefault="003823D6" w:rsidP="00144A8B">
      <w:pPr>
        <w:spacing w:after="0" w:line="240" w:lineRule="auto"/>
      </w:pPr>
      <w:r>
        <w:separator/>
      </w:r>
    </w:p>
  </w:endnote>
  <w:endnote w:type="continuationSeparator" w:id="0">
    <w:p w14:paraId="7E17E5A3" w14:textId="77777777" w:rsidR="003823D6" w:rsidRDefault="003823D6" w:rsidP="0014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E727" w14:textId="77777777" w:rsidR="00144A8B" w:rsidRPr="00144A8B" w:rsidRDefault="00144A8B">
    <w:pPr>
      <w:pStyle w:val="Piedepgina"/>
      <w:rPr>
        <w:rFonts w:ascii="Arial Black" w:hAnsi="Arial Black"/>
        <w:sz w:val="14"/>
        <w:lang w:val="es-PE"/>
      </w:rPr>
    </w:pPr>
    <w:r w:rsidRPr="00144A8B">
      <w:rPr>
        <w:rFonts w:ascii="Arial Black" w:hAnsi="Arial Black"/>
        <w:sz w:val="14"/>
        <w:lang w:val="es-PE"/>
      </w:rPr>
      <w:t>MAGISTER INGENIERIO INDUSTRIAL - JORGE LUIS ROCA BECERRA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15CFD" w14:textId="77777777" w:rsidR="003823D6" w:rsidRDefault="003823D6" w:rsidP="00144A8B">
      <w:pPr>
        <w:spacing w:after="0" w:line="240" w:lineRule="auto"/>
      </w:pPr>
      <w:r>
        <w:separator/>
      </w:r>
    </w:p>
  </w:footnote>
  <w:footnote w:type="continuationSeparator" w:id="0">
    <w:p w14:paraId="4E5D579D" w14:textId="77777777" w:rsidR="003823D6" w:rsidRDefault="003823D6" w:rsidP="00144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0EB1"/>
    <w:multiLevelType w:val="hybridMultilevel"/>
    <w:tmpl w:val="7D76A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43A7"/>
    <w:multiLevelType w:val="hybridMultilevel"/>
    <w:tmpl w:val="56DA4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64232">
    <w:abstractNumId w:val="0"/>
  </w:num>
  <w:num w:numId="2" w16cid:durableId="77143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D07"/>
    <w:rsid w:val="00114CC1"/>
    <w:rsid w:val="00143D6F"/>
    <w:rsid w:val="00144A8B"/>
    <w:rsid w:val="002D5F8F"/>
    <w:rsid w:val="003823D6"/>
    <w:rsid w:val="00434AA1"/>
    <w:rsid w:val="004B570A"/>
    <w:rsid w:val="006D3D07"/>
    <w:rsid w:val="007855CC"/>
    <w:rsid w:val="00900FC4"/>
    <w:rsid w:val="00A24FBB"/>
    <w:rsid w:val="00A32FEA"/>
    <w:rsid w:val="00BC4970"/>
    <w:rsid w:val="00E6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F8C7A"/>
  <w15:chartTrackingRefBased/>
  <w15:docId w15:val="{D2D5BBCF-645A-465D-8003-085BC517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3D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4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A8B"/>
  </w:style>
  <w:style w:type="paragraph" w:styleId="Piedepgina">
    <w:name w:val="footer"/>
    <w:basedOn w:val="Normal"/>
    <w:link w:val="PiedepginaCar"/>
    <w:uiPriority w:val="99"/>
    <w:unhideWhenUsed/>
    <w:rsid w:val="00144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ALUMNO - ADRIAN ALEXANDER CISNEROS CAMILOAGA</cp:lastModifiedBy>
  <cp:revision>11</cp:revision>
  <dcterms:created xsi:type="dcterms:W3CDTF">2022-04-26T21:22:00Z</dcterms:created>
  <dcterms:modified xsi:type="dcterms:W3CDTF">2023-09-10T22:31:00Z</dcterms:modified>
</cp:coreProperties>
</file>