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Placeholder CSIS product template</w:t>
      </w:r>
    </w:p>
    <w:sectPr>
      <w:pgSz w:w="12240" w:h="15840"/>
      <w:pgMar w:top="1440" w:right="1440" w:bottom="1440" w:left="1440" w:header="720" w:footer="720" w:gutter="0"/>
    </w:sectPr>
  </w:body>
</w:document>
</file>