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1D0F63" w14:textId="77777777" w:rsidR="009872A7" w:rsidRDefault="009872A7">
      <w:pPr>
        <w:spacing w:before="2400"/>
      </w:pPr>
    </w:p>
    <w:p w14:paraId="52E40761" w14:textId="77777777" w:rsidR="009872A7" w:rsidRDefault="00000000">
      <w:pPr>
        <w:shd w:val="clear" w:color="auto" w:fill="24425E"/>
        <w:spacing w:before="100" w:after="100"/>
        <w:jc w:val="center"/>
      </w:pPr>
      <w:r>
        <w:rPr>
          <w:rFonts w:ascii="Calibri" w:eastAsia="Calibri" w:hAnsi="Calibri" w:cs="Calibri"/>
          <w:b/>
          <w:bCs/>
          <w:color w:val="FFFFFF"/>
          <w:spacing w:val="20"/>
          <w:sz w:val="22"/>
          <w:szCs w:val="22"/>
        </w:rPr>
        <w:t>MANUAL TÉCNICO</w:t>
      </w:r>
    </w:p>
    <w:p w14:paraId="10FBF9D8" w14:textId="77777777" w:rsidR="009872A7" w:rsidRDefault="009872A7">
      <w:pPr>
        <w:spacing w:before="600"/>
      </w:pPr>
    </w:p>
    <w:p w14:paraId="2DAC9E19" w14:textId="77777777" w:rsidR="009872A7" w:rsidRDefault="00000000">
      <w:pPr>
        <w:jc w:val="center"/>
      </w:pPr>
      <w:r>
        <w:rPr>
          <w:rFonts w:ascii="Calibri" w:eastAsia="Calibri" w:hAnsi="Calibri" w:cs="Calibri"/>
          <w:b/>
          <w:bCs/>
          <w:color w:val="24425E"/>
          <w:sz w:val="56"/>
          <w:szCs w:val="56"/>
        </w:rPr>
        <w:t>Arquitectura del Middleware Ada</w:t>
      </w:r>
    </w:p>
    <w:p w14:paraId="5239FBA0" w14:textId="77777777" w:rsidR="009872A7" w:rsidRDefault="00000000">
      <w:pPr>
        <w:spacing w:before="300" w:after="200"/>
        <w:jc w:val="center"/>
      </w:pPr>
      <w:r>
        <w:rPr>
          <w:rFonts w:ascii="Calibri" w:eastAsia="Calibri" w:hAnsi="Calibri" w:cs="Calibri"/>
          <w:i/>
          <w:iCs/>
          <w:color w:val="4E95C2"/>
          <w:sz w:val="30"/>
          <w:szCs w:val="30"/>
        </w:rPr>
        <w:t>Integración de inteligencia artificial conversacional sobre Moodle</w:t>
      </w:r>
    </w:p>
    <w:p w14:paraId="1576FB19" w14:textId="77777777" w:rsidR="009872A7" w:rsidRDefault="00000000">
      <w:pPr>
        <w:pBdr>
          <w:top w:val="single" w:sz="12" w:space="12" w:color="D98E3A"/>
        </w:pBdr>
        <w:spacing w:before="900"/>
        <w:jc w:val="center"/>
      </w:pPr>
      <w:r>
        <w:rPr>
          <w:sz w:val="2"/>
          <w:szCs w:val="2"/>
        </w:rPr>
        <w:t xml:space="preserve"> </w:t>
      </w:r>
    </w:p>
    <w:p w14:paraId="108BBCFC" w14:textId="77777777" w:rsidR="009872A7" w:rsidRDefault="00000000">
      <w:pPr>
        <w:spacing w:before="300"/>
        <w:jc w:val="center"/>
      </w:pPr>
      <w:r>
        <w:rPr>
          <w:rFonts w:ascii="Calibri" w:eastAsia="Calibri" w:hAnsi="Calibri" w:cs="Calibri"/>
          <w:color w:val="6B7A82"/>
          <w:sz w:val="22"/>
          <w:szCs w:val="22"/>
        </w:rPr>
        <w:t>Proyecto: Fortalecimiento Empresarial — SS&amp;C</w:t>
      </w:r>
    </w:p>
    <w:p w14:paraId="5BDDCD49" w14:textId="77777777" w:rsidR="009872A7" w:rsidRDefault="00000000">
      <w:pPr>
        <w:spacing w:before="60"/>
        <w:jc w:val="center"/>
      </w:pPr>
      <w:r>
        <w:rPr>
          <w:rFonts w:ascii="Calibri" w:eastAsia="Calibri" w:hAnsi="Calibri" w:cs="Calibri"/>
          <w:color w:val="6B7A82"/>
          <w:sz w:val="22"/>
          <w:szCs w:val="22"/>
        </w:rPr>
        <w:t>Piloto de validación: Plataforma Escuela Rural</w:t>
      </w:r>
    </w:p>
    <w:p w14:paraId="67195D22" w14:textId="77777777" w:rsidR="009872A7" w:rsidRDefault="00000000">
      <w:pPr>
        <w:spacing w:before="60"/>
        <w:jc w:val="center"/>
      </w:pPr>
      <w:r>
        <w:rPr>
          <w:rFonts w:ascii="Calibri" w:eastAsia="Calibri" w:hAnsi="Calibri" w:cs="Calibri"/>
          <w:color w:val="6B7A82"/>
          <w:sz w:val="22"/>
          <w:szCs w:val="22"/>
        </w:rPr>
        <w:t>Autora: Lessly Andrea Barba Cruz</w:t>
      </w:r>
    </w:p>
    <w:p w14:paraId="5316C59B" w14:textId="77777777" w:rsidR="009872A7" w:rsidRDefault="00000000">
      <w:pPr>
        <w:spacing w:before="60"/>
        <w:jc w:val="center"/>
      </w:pPr>
      <w:r>
        <w:rPr>
          <w:rFonts w:ascii="Calibri" w:eastAsia="Calibri" w:hAnsi="Calibri" w:cs="Calibri"/>
          <w:color w:val="6B7A82"/>
          <w:sz w:val="22"/>
          <w:szCs w:val="22"/>
        </w:rPr>
        <w:t>Versión 1.0</w:t>
      </w:r>
    </w:p>
    <w:p w14:paraId="2BA7A67F" w14:textId="77777777" w:rsidR="009872A7" w:rsidRDefault="009872A7">
      <w:pPr>
        <w:pageBreakBefore/>
      </w:pPr>
    </w:p>
    <w:p w14:paraId="59AB3226" w14:textId="77777777" w:rsidR="009872A7" w:rsidRDefault="00000000">
      <w:pPr>
        <w:pStyle w:val="Ttulo1"/>
        <w:pBdr>
          <w:bottom w:val="single" w:sz="6" w:space="4" w:color="D98E3A"/>
        </w:pBdr>
        <w:spacing w:before="480" w:after="200"/>
      </w:pPr>
      <w:r>
        <w:rPr>
          <w:rFonts w:ascii="Calibri" w:eastAsia="Calibri" w:hAnsi="Calibri" w:cs="Calibri"/>
          <w:b/>
          <w:bCs/>
          <w:color w:val="D98E3A"/>
          <w:sz w:val="30"/>
          <w:szCs w:val="30"/>
        </w:rPr>
        <w:t xml:space="preserve">1.  </w:t>
      </w:r>
      <w:r>
        <w:rPr>
          <w:rFonts w:ascii="Calibri" w:eastAsia="Calibri" w:hAnsi="Calibri" w:cs="Calibri"/>
          <w:b/>
          <w:bCs/>
          <w:color w:val="24425E"/>
          <w:sz w:val="30"/>
          <w:szCs w:val="30"/>
        </w:rPr>
        <w:t>Propósito de este documento</w:t>
      </w:r>
    </w:p>
    <w:p w14:paraId="17AFB7BF" w14:textId="77777777" w:rsidR="009872A7" w:rsidRDefault="00000000">
      <w:pPr>
        <w:spacing w:after="160" w:line="288" w:lineRule="auto"/>
        <w:jc w:val="both"/>
      </w:pPr>
      <w:r>
        <w:rPr>
          <w:rFonts w:ascii="Calibri" w:eastAsia="Calibri" w:hAnsi="Calibri" w:cs="Calibri"/>
          <w:color w:val="222222"/>
          <w:sz w:val="22"/>
          <w:szCs w:val="22"/>
        </w:rPr>
        <w:t>Este manual describe la arquitectura técnica del middleware Ada: sus componentes, la forma en que se comunican entre sí, y las interfaces expuestas por cada uno. Está dirigido al equipo técnico que dará mantenimiento al sistema o que evalúe extenderlo hacia el catálogo completo de cursos de la empresa.</w:t>
      </w:r>
    </w:p>
    <w:p w14:paraId="4B28C8FE" w14:textId="77777777" w:rsidR="009872A7" w:rsidRDefault="00000000">
      <w:pPr>
        <w:spacing w:after="160" w:line="288" w:lineRule="auto"/>
        <w:jc w:val="both"/>
      </w:pPr>
      <w:r>
        <w:rPr>
          <w:rFonts w:ascii="Calibri" w:eastAsia="Calibri" w:hAnsi="Calibri" w:cs="Calibri"/>
          <w:color w:val="222222"/>
          <w:sz w:val="22"/>
          <w:szCs w:val="22"/>
        </w:rPr>
        <w:t>El sistema fue diseñado, implementado y validado sobre una instancia piloto de Moodle denominada Plataforma Escuela Rural, como paso previo a su proyección hacia el entorno empresarial de destino.</w:t>
      </w:r>
    </w:p>
    <w:p w14:paraId="76B3915C" w14:textId="77777777" w:rsidR="009872A7" w:rsidRDefault="00000000">
      <w:pPr>
        <w:pStyle w:val="Ttulo1"/>
        <w:pBdr>
          <w:bottom w:val="single" w:sz="6" w:space="4" w:color="D98E3A"/>
        </w:pBdr>
        <w:spacing w:before="480" w:after="200"/>
      </w:pPr>
      <w:r>
        <w:rPr>
          <w:rFonts w:ascii="Calibri" w:eastAsia="Calibri" w:hAnsi="Calibri" w:cs="Calibri"/>
          <w:b/>
          <w:bCs/>
          <w:color w:val="D98E3A"/>
          <w:sz w:val="30"/>
          <w:szCs w:val="30"/>
        </w:rPr>
        <w:t xml:space="preserve">2.  </w:t>
      </w:r>
      <w:r>
        <w:rPr>
          <w:rFonts w:ascii="Calibri" w:eastAsia="Calibri" w:hAnsi="Calibri" w:cs="Calibri"/>
          <w:b/>
          <w:bCs/>
          <w:color w:val="24425E"/>
          <w:sz w:val="30"/>
          <w:szCs w:val="30"/>
        </w:rPr>
        <w:t>Visión general de la arquitectura</w:t>
      </w:r>
    </w:p>
    <w:p w14:paraId="61DC7580" w14:textId="77777777" w:rsidR="009872A7" w:rsidRDefault="00000000">
      <w:pPr>
        <w:spacing w:after="160" w:line="288" w:lineRule="auto"/>
        <w:jc w:val="both"/>
      </w:pPr>
      <w:r>
        <w:rPr>
          <w:rFonts w:ascii="Calibri" w:eastAsia="Calibri" w:hAnsi="Calibri" w:cs="Calibri"/>
          <w:color w:val="222222"/>
          <w:sz w:val="22"/>
          <w:szCs w:val="22"/>
        </w:rPr>
        <w:t>Ada es un asistente conversacional embebido en la interfaz de Moodle, que responde preguntas sobre los cursos disponibles a partir de datos reales de la plataforma. La arquitectura se organiza en cuatro componentes desacoplados que se comunican mediante HTTP, sin que ninguno dependa de conocer los detalles internos de los demás.</w:t>
      </w:r>
    </w:p>
    <w:p w14:paraId="61948BBC" w14:textId="77777777" w:rsidR="009872A7" w:rsidRDefault="00000000">
      <w:pPr>
        <w:spacing w:before="160" w:after="60"/>
        <w:jc w:val="center"/>
      </w:pPr>
      <w:r>
        <w:rPr>
          <w:noProof/>
        </w:rPr>
        <w:drawing>
          <wp:inline distT="0" distB="0" distL="0" distR="0" wp14:anchorId="02DD4AD1" wp14:editId="7E8BD3EB">
            <wp:extent cx="4381500" cy="21812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381500" cy="2181225"/>
                    </a:xfrm>
                    <a:prstGeom prst="rect">
                      <a:avLst/>
                    </a:prstGeom>
                  </pic:spPr>
                </pic:pic>
              </a:graphicData>
            </a:graphic>
          </wp:inline>
        </w:drawing>
      </w:r>
    </w:p>
    <w:p w14:paraId="1AC19C24" w14:textId="77777777" w:rsidR="009872A7" w:rsidRDefault="00000000">
      <w:pPr>
        <w:spacing w:after="220"/>
        <w:jc w:val="center"/>
      </w:pPr>
      <w:r>
        <w:rPr>
          <w:rFonts w:ascii="Calibri" w:eastAsia="Calibri" w:hAnsi="Calibri" w:cs="Calibri"/>
          <w:i/>
          <w:iCs/>
          <w:color w:val="6B7A82"/>
          <w:sz w:val="19"/>
          <w:szCs w:val="19"/>
        </w:rPr>
        <w:t>Figura 1. Arquitectura general de la integración Ada — Moodle — n8n — Ollama</w:t>
      </w:r>
    </w:p>
    <w:p w14:paraId="108FD9B0" w14:textId="77777777" w:rsidR="009872A7" w:rsidRDefault="00000000">
      <w:pPr>
        <w:spacing w:after="160" w:line="288" w:lineRule="auto"/>
        <w:jc w:val="both"/>
      </w:pPr>
      <w:r>
        <w:rPr>
          <w:rFonts w:ascii="Calibri" w:eastAsia="Calibri" w:hAnsi="Calibri" w:cs="Calibri"/>
          <w:color w:val="222222"/>
          <w:sz w:val="22"/>
          <w:szCs w:val="22"/>
        </w:rPr>
        <w:t>El estudiante interactúa únicamente con el widget dentro de Moodle. Detrás de esa interfaz, cada mensaje sigue una de tres rutas posibles según su naturaleza, descritas en la sección 4.</w:t>
      </w:r>
    </w:p>
    <w:p w14:paraId="799EE8C9" w14:textId="77777777" w:rsidR="009872A7" w:rsidRDefault="00000000">
      <w:pPr>
        <w:pStyle w:val="Ttulo1"/>
        <w:pBdr>
          <w:bottom w:val="single" w:sz="6" w:space="4" w:color="D98E3A"/>
        </w:pBdr>
        <w:spacing w:before="480" w:after="200"/>
      </w:pPr>
      <w:r>
        <w:rPr>
          <w:rFonts w:ascii="Calibri" w:eastAsia="Calibri" w:hAnsi="Calibri" w:cs="Calibri"/>
          <w:b/>
          <w:bCs/>
          <w:color w:val="D98E3A"/>
          <w:sz w:val="30"/>
          <w:szCs w:val="30"/>
        </w:rPr>
        <w:t xml:space="preserve">3.  </w:t>
      </w:r>
      <w:r>
        <w:rPr>
          <w:rFonts w:ascii="Calibri" w:eastAsia="Calibri" w:hAnsi="Calibri" w:cs="Calibri"/>
          <w:b/>
          <w:bCs/>
          <w:color w:val="24425E"/>
          <w:sz w:val="30"/>
          <w:szCs w:val="30"/>
        </w:rPr>
        <w:t>Componentes del sistema</w:t>
      </w:r>
    </w:p>
    <w:tbl>
      <w:tblPr>
        <w:tblW w:w="5000" w:type="pct"/>
        <w:tblBorders>
          <w:top w:val="single" w:sz="4" w:space="0" w:color="C9D2D6"/>
          <w:left w:val="single" w:sz="4" w:space="0" w:color="C9D2D6"/>
          <w:bottom w:val="single" w:sz="4" w:space="0" w:color="C9D2D6"/>
          <w:right w:val="single" w:sz="4" w:space="0" w:color="C9D2D6"/>
          <w:insideH w:val="single" w:sz="2" w:space="0" w:color="C9D2D6"/>
          <w:insideV w:val="single" w:sz="2" w:space="0" w:color="C9D2D6"/>
        </w:tblBorders>
        <w:tblCellMar>
          <w:left w:w="10" w:type="dxa"/>
          <w:right w:w="10" w:type="dxa"/>
        </w:tblCellMar>
        <w:tblLook w:val="04A0" w:firstRow="1" w:lastRow="0" w:firstColumn="1" w:lastColumn="0" w:noHBand="0" w:noVBand="1"/>
      </w:tblPr>
      <w:tblGrid>
        <w:gridCol w:w="1517"/>
        <w:gridCol w:w="3833"/>
        <w:gridCol w:w="3666"/>
      </w:tblGrid>
      <w:tr w:rsidR="009872A7" w14:paraId="1C3D51FA" w14:textId="77777777">
        <w:tblPrEx>
          <w:tblCellMar>
            <w:top w:w="0" w:type="dxa"/>
            <w:bottom w:w="0" w:type="dxa"/>
          </w:tblCellMar>
        </w:tblPrEx>
        <w:trPr>
          <w:tblHeader/>
        </w:trPr>
        <w:tc>
          <w:tcPr>
            <w:tcW w:w="0" w:type="auto"/>
            <w:shd w:val="clear" w:color="auto" w:fill="24425E"/>
            <w:tcMar>
              <w:top w:w="100" w:type="dxa"/>
              <w:left w:w="120" w:type="dxa"/>
              <w:bottom w:w="100" w:type="dxa"/>
              <w:right w:w="120" w:type="dxa"/>
            </w:tcMar>
            <w:vAlign w:val="center"/>
          </w:tcPr>
          <w:p w14:paraId="60555B88" w14:textId="77777777" w:rsidR="009872A7" w:rsidRDefault="00000000">
            <w:r>
              <w:rPr>
                <w:rFonts w:ascii="Calibri" w:eastAsia="Calibri" w:hAnsi="Calibri" w:cs="Calibri"/>
                <w:b/>
                <w:bCs/>
                <w:color w:val="FFFFFF"/>
              </w:rPr>
              <w:t>Componente</w:t>
            </w:r>
          </w:p>
        </w:tc>
        <w:tc>
          <w:tcPr>
            <w:tcW w:w="0" w:type="auto"/>
            <w:shd w:val="clear" w:color="auto" w:fill="24425E"/>
            <w:tcMar>
              <w:top w:w="100" w:type="dxa"/>
              <w:left w:w="120" w:type="dxa"/>
              <w:bottom w:w="100" w:type="dxa"/>
              <w:right w:w="120" w:type="dxa"/>
            </w:tcMar>
            <w:vAlign w:val="center"/>
          </w:tcPr>
          <w:p w14:paraId="45A55BA1" w14:textId="77777777" w:rsidR="009872A7" w:rsidRDefault="00000000">
            <w:r>
              <w:rPr>
                <w:rFonts w:ascii="Calibri" w:eastAsia="Calibri" w:hAnsi="Calibri" w:cs="Calibri"/>
                <w:b/>
                <w:bCs/>
                <w:color w:val="FFFFFF"/>
              </w:rPr>
              <w:t>Tecnología</w:t>
            </w:r>
          </w:p>
        </w:tc>
        <w:tc>
          <w:tcPr>
            <w:tcW w:w="0" w:type="auto"/>
            <w:shd w:val="clear" w:color="auto" w:fill="24425E"/>
            <w:tcMar>
              <w:top w:w="100" w:type="dxa"/>
              <w:left w:w="120" w:type="dxa"/>
              <w:bottom w:w="100" w:type="dxa"/>
              <w:right w:w="120" w:type="dxa"/>
            </w:tcMar>
            <w:vAlign w:val="center"/>
          </w:tcPr>
          <w:p w14:paraId="73B9068D" w14:textId="77777777" w:rsidR="009872A7" w:rsidRDefault="00000000">
            <w:r>
              <w:rPr>
                <w:rFonts w:ascii="Calibri" w:eastAsia="Calibri" w:hAnsi="Calibri" w:cs="Calibri"/>
                <w:b/>
                <w:bCs/>
                <w:color w:val="FFFFFF"/>
              </w:rPr>
              <w:t>Función</w:t>
            </w:r>
          </w:p>
        </w:tc>
      </w:tr>
      <w:tr w:rsidR="009872A7" w14:paraId="1A1FEC70" w14:textId="77777777">
        <w:tblPrEx>
          <w:tblCellMar>
            <w:top w:w="0" w:type="dxa"/>
            <w:bottom w:w="0" w:type="dxa"/>
          </w:tblCellMar>
        </w:tblPrEx>
        <w:tc>
          <w:tcPr>
            <w:tcW w:w="0" w:type="auto"/>
            <w:shd w:val="clear" w:color="auto" w:fill="FFFFFF"/>
            <w:tcMar>
              <w:top w:w="100" w:type="dxa"/>
              <w:left w:w="120" w:type="dxa"/>
              <w:bottom w:w="100" w:type="dxa"/>
              <w:right w:w="120" w:type="dxa"/>
            </w:tcMar>
            <w:vAlign w:val="center"/>
          </w:tcPr>
          <w:p w14:paraId="777E95F2" w14:textId="77777777" w:rsidR="009872A7" w:rsidRDefault="00000000">
            <w:r>
              <w:rPr>
                <w:rFonts w:ascii="Calibri" w:eastAsia="Calibri" w:hAnsi="Calibri" w:cs="Calibri"/>
                <w:color w:val="222222"/>
              </w:rPr>
              <w:t>Widget Ada</w:t>
            </w:r>
          </w:p>
        </w:tc>
        <w:tc>
          <w:tcPr>
            <w:tcW w:w="0" w:type="auto"/>
            <w:shd w:val="clear" w:color="auto" w:fill="FFFFFF"/>
            <w:tcMar>
              <w:top w:w="100" w:type="dxa"/>
              <w:left w:w="120" w:type="dxa"/>
              <w:bottom w:w="100" w:type="dxa"/>
              <w:right w:w="120" w:type="dxa"/>
            </w:tcMar>
            <w:vAlign w:val="center"/>
          </w:tcPr>
          <w:p w14:paraId="4E4B529C" w14:textId="77777777" w:rsidR="009872A7" w:rsidRDefault="00000000">
            <w:r>
              <w:rPr>
                <w:rFonts w:ascii="Calibri" w:eastAsia="Calibri" w:hAnsi="Calibri" w:cs="Calibri"/>
                <w:color w:val="222222"/>
              </w:rPr>
              <w:t xml:space="preserve">HTML + CSS + JavaScript, inyectado vía </w:t>
            </w:r>
            <w:proofErr w:type="spellStart"/>
            <w:r>
              <w:rPr>
                <w:rFonts w:ascii="Calibri" w:eastAsia="Calibri" w:hAnsi="Calibri" w:cs="Calibri"/>
                <w:color w:val="222222"/>
              </w:rPr>
              <w:t>additionalhtmlfooter</w:t>
            </w:r>
            <w:proofErr w:type="spellEnd"/>
            <w:r>
              <w:rPr>
                <w:rFonts w:ascii="Calibri" w:eastAsia="Calibri" w:hAnsi="Calibri" w:cs="Calibri"/>
                <w:color w:val="222222"/>
              </w:rPr>
              <w:t xml:space="preserve"> de Moodle</w:t>
            </w:r>
          </w:p>
        </w:tc>
        <w:tc>
          <w:tcPr>
            <w:tcW w:w="0" w:type="auto"/>
            <w:shd w:val="clear" w:color="auto" w:fill="FFFFFF"/>
            <w:tcMar>
              <w:top w:w="100" w:type="dxa"/>
              <w:left w:w="120" w:type="dxa"/>
              <w:bottom w:w="100" w:type="dxa"/>
              <w:right w:w="120" w:type="dxa"/>
            </w:tcMar>
            <w:vAlign w:val="center"/>
          </w:tcPr>
          <w:p w14:paraId="3AAD0184" w14:textId="77777777" w:rsidR="009872A7" w:rsidRDefault="00000000">
            <w:r>
              <w:rPr>
                <w:rFonts w:ascii="Calibri" w:eastAsia="Calibri" w:hAnsi="Calibri" w:cs="Calibri"/>
                <w:color w:val="222222"/>
              </w:rPr>
              <w:t>Interfaz de chat flotante; visible solo con sesión iniciada</w:t>
            </w:r>
          </w:p>
        </w:tc>
      </w:tr>
      <w:tr w:rsidR="009872A7" w14:paraId="42E8E219" w14:textId="77777777">
        <w:tblPrEx>
          <w:tblCellMar>
            <w:top w:w="0" w:type="dxa"/>
            <w:bottom w:w="0" w:type="dxa"/>
          </w:tblCellMar>
        </w:tblPrEx>
        <w:tc>
          <w:tcPr>
            <w:tcW w:w="0" w:type="auto"/>
            <w:shd w:val="clear" w:color="auto" w:fill="F2F4F5"/>
            <w:tcMar>
              <w:top w:w="100" w:type="dxa"/>
              <w:left w:w="120" w:type="dxa"/>
              <w:bottom w:w="100" w:type="dxa"/>
              <w:right w:w="120" w:type="dxa"/>
            </w:tcMar>
            <w:vAlign w:val="center"/>
          </w:tcPr>
          <w:p w14:paraId="55BE431A" w14:textId="77777777" w:rsidR="009872A7" w:rsidRDefault="00000000">
            <w:r>
              <w:rPr>
                <w:rFonts w:ascii="Calibri" w:eastAsia="Calibri" w:hAnsi="Calibri" w:cs="Calibri"/>
                <w:color w:val="222222"/>
              </w:rPr>
              <w:t>Bridge REST</w:t>
            </w:r>
          </w:p>
        </w:tc>
        <w:tc>
          <w:tcPr>
            <w:tcW w:w="0" w:type="auto"/>
            <w:shd w:val="clear" w:color="auto" w:fill="F2F4F5"/>
            <w:tcMar>
              <w:top w:w="100" w:type="dxa"/>
              <w:left w:w="120" w:type="dxa"/>
              <w:bottom w:w="100" w:type="dxa"/>
              <w:right w:w="120" w:type="dxa"/>
            </w:tcMar>
            <w:vAlign w:val="center"/>
          </w:tcPr>
          <w:p w14:paraId="7F21220B" w14:textId="77777777" w:rsidR="009872A7" w:rsidRDefault="00000000">
            <w:r>
              <w:rPr>
                <w:rFonts w:ascii="Calibri" w:eastAsia="Calibri" w:hAnsi="Calibri" w:cs="Calibri"/>
                <w:color w:val="222222"/>
              </w:rPr>
              <w:t>Script PHP alojado dentro de Moodle</w:t>
            </w:r>
          </w:p>
        </w:tc>
        <w:tc>
          <w:tcPr>
            <w:tcW w:w="0" w:type="auto"/>
            <w:shd w:val="clear" w:color="auto" w:fill="F2F4F5"/>
            <w:tcMar>
              <w:top w:w="100" w:type="dxa"/>
              <w:left w:w="120" w:type="dxa"/>
              <w:bottom w:w="100" w:type="dxa"/>
              <w:right w:w="120" w:type="dxa"/>
            </w:tcMar>
            <w:vAlign w:val="center"/>
          </w:tcPr>
          <w:p w14:paraId="35240BE3" w14:textId="77777777" w:rsidR="009872A7" w:rsidRDefault="00000000">
            <w:r>
              <w:rPr>
                <w:rFonts w:ascii="Calibri" w:eastAsia="Calibri" w:hAnsi="Calibri" w:cs="Calibri"/>
                <w:color w:val="222222"/>
              </w:rPr>
              <w:t>Expone cursos, unidades, actividades y metadatos en formato JSON</w:t>
            </w:r>
          </w:p>
        </w:tc>
      </w:tr>
      <w:tr w:rsidR="009872A7" w14:paraId="3A7414F1" w14:textId="77777777">
        <w:tblPrEx>
          <w:tblCellMar>
            <w:top w:w="0" w:type="dxa"/>
            <w:bottom w:w="0" w:type="dxa"/>
          </w:tblCellMar>
        </w:tblPrEx>
        <w:tc>
          <w:tcPr>
            <w:tcW w:w="0" w:type="auto"/>
            <w:shd w:val="clear" w:color="auto" w:fill="FFFFFF"/>
            <w:tcMar>
              <w:top w:w="100" w:type="dxa"/>
              <w:left w:w="120" w:type="dxa"/>
              <w:bottom w:w="100" w:type="dxa"/>
              <w:right w:w="120" w:type="dxa"/>
            </w:tcMar>
            <w:vAlign w:val="center"/>
          </w:tcPr>
          <w:p w14:paraId="7B36C2BA" w14:textId="77777777" w:rsidR="009872A7" w:rsidRDefault="00000000">
            <w:r>
              <w:rPr>
                <w:rFonts w:ascii="Calibri" w:eastAsia="Calibri" w:hAnsi="Calibri" w:cs="Calibri"/>
                <w:color w:val="222222"/>
              </w:rPr>
              <w:lastRenderedPageBreak/>
              <w:t>n8n</w:t>
            </w:r>
          </w:p>
        </w:tc>
        <w:tc>
          <w:tcPr>
            <w:tcW w:w="0" w:type="auto"/>
            <w:shd w:val="clear" w:color="auto" w:fill="FFFFFF"/>
            <w:tcMar>
              <w:top w:w="100" w:type="dxa"/>
              <w:left w:w="120" w:type="dxa"/>
              <w:bottom w:w="100" w:type="dxa"/>
              <w:right w:w="120" w:type="dxa"/>
            </w:tcMar>
            <w:vAlign w:val="center"/>
          </w:tcPr>
          <w:p w14:paraId="7ED95E1D" w14:textId="77777777" w:rsidR="009872A7" w:rsidRDefault="00000000">
            <w:r>
              <w:rPr>
                <w:rFonts w:ascii="Calibri" w:eastAsia="Calibri" w:hAnsi="Calibri" w:cs="Calibri"/>
                <w:color w:val="222222"/>
              </w:rPr>
              <w:t xml:space="preserve">Plataforma de orquestación </w:t>
            </w:r>
            <w:proofErr w:type="spellStart"/>
            <w:r>
              <w:rPr>
                <w:rFonts w:ascii="Calibri" w:eastAsia="Calibri" w:hAnsi="Calibri" w:cs="Calibri"/>
                <w:color w:val="222222"/>
              </w:rPr>
              <w:t>low-code</w:t>
            </w:r>
            <w:proofErr w:type="spellEnd"/>
            <w:r>
              <w:rPr>
                <w:rFonts w:ascii="Calibri" w:eastAsia="Calibri" w:hAnsi="Calibri" w:cs="Calibri"/>
                <w:color w:val="222222"/>
              </w:rPr>
              <w:t>, contenedor Docker</w:t>
            </w:r>
          </w:p>
        </w:tc>
        <w:tc>
          <w:tcPr>
            <w:tcW w:w="0" w:type="auto"/>
            <w:shd w:val="clear" w:color="auto" w:fill="FFFFFF"/>
            <w:tcMar>
              <w:top w:w="100" w:type="dxa"/>
              <w:left w:w="120" w:type="dxa"/>
              <w:bottom w:w="100" w:type="dxa"/>
              <w:right w:w="120" w:type="dxa"/>
            </w:tcMar>
            <w:vAlign w:val="center"/>
          </w:tcPr>
          <w:p w14:paraId="73FC8B2C" w14:textId="77777777" w:rsidR="009872A7" w:rsidRDefault="00000000">
            <w:r>
              <w:rPr>
                <w:rFonts w:ascii="Calibri" w:eastAsia="Calibri" w:hAnsi="Calibri" w:cs="Calibri"/>
                <w:color w:val="222222"/>
              </w:rPr>
              <w:t>Recibe la consulta, arma el contexto, invoca al modelo y guarda el historial</w:t>
            </w:r>
          </w:p>
        </w:tc>
      </w:tr>
      <w:tr w:rsidR="009872A7" w14:paraId="48E2A005" w14:textId="77777777">
        <w:tblPrEx>
          <w:tblCellMar>
            <w:top w:w="0" w:type="dxa"/>
            <w:bottom w:w="0" w:type="dxa"/>
          </w:tblCellMar>
        </w:tblPrEx>
        <w:tc>
          <w:tcPr>
            <w:tcW w:w="0" w:type="auto"/>
            <w:shd w:val="clear" w:color="auto" w:fill="F2F4F5"/>
            <w:tcMar>
              <w:top w:w="100" w:type="dxa"/>
              <w:left w:w="120" w:type="dxa"/>
              <w:bottom w:w="100" w:type="dxa"/>
              <w:right w:w="120" w:type="dxa"/>
            </w:tcMar>
            <w:vAlign w:val="center"/>
          </w:tcPr>
          <w:p w14:paraId="12542211" w14:textId="77777777" w:rsidR="009872A7" w:rsidRDefault="00000000">
            <w:r>
              <w:rPr>
                <w:rFonts w:ascii="Calibri" w:eastAsia="Calibri" w:hAnsi="Calibri" w:cs="Calibri"/>
                <w:color w:val="222222"/>
              </w:rPr>
              <w:t>Ollama</w:t>
            </w:r>
          </w:p>
        </w:tc>
        <w:tc>
          <w:tcPr>
            <w:tcW w:w="0" w:type="auto"/>
            <w:shd w:val="clear" w:color="auto" w:fill="F2F4F5"/>
            <w:tcMar>
              <w:top w:w="100" w:type="dxa"/>
              <w:left w:w="120" w:type="dxa"/>
              <w:bottom w:w="100" w:type="dxa"/>
              <w:right w:w="120" w:type="dxa"/>
            </w:tcMar>
            <w:vAlign w:val="center"/>
          </w:tcPr>
          <w:p w14:paraId="40ABA8B6" w14:textId="77777777" w:rsidR="009872A7" w:rsidRDefault="00000000">
            <w:r>
              <w:rPr>
                <w:rFonts w:ascii="Calibri" w:eastAsia="Calibri" w:hAnsi="Calibri" w:cs="Calibri"/>
                <w:color w:val="222222"/>
              </w:rPr>
              <w:t>Motor de inferencia local</w:t>
            </w:r>
          </w:p>
        </w:tc>
        <w:tc>
          <w:tcPr>
            <w:tcW w:w="0" w:type="auto"/>
            <w:shd w:val="clear" w:color="auto" w:fill="F2F4F5"/>
            <w:tcMar>
              <w:top w:w="100" w:type="dxa"/>
              <w:left w:w="120" w:type="dxa"/>
              <w:bottom w:w="100" w:type="dxa"/>
              <w:right w:w="120" w:type="dxa"/>
            </w:tcMar>
            <w:vAlign w:val="center"/>
          </w:tcPr>
          <w:p w14:paraId="14743359" w14:textId="77777777" w:rsidR="009872A7" w:rsidRDefault="00000000">
            <w:r>
              <w:rPr>
                <w:rFonts w:ascii="Calibri" w:eastAsia="Calibri" w:hAnsi="Calibri" w:cs="Calibri"/>
                <w:color w:val="222222"/>
              </w:rPr>
              <w:t>Ejecuta el modelo Llama 3.1 (8B) e interpreta las consultas en lenguaje natural</w:t>
            </w:r>
          </w:p>
        </w:tc>
      </w:tr>
      <w:tr w:rsidR="009872A7" w14:paraId="747A9899" w14:textId="77777777">
        <w:tblPrEx>
          <w:tblCellMar>
            <w:top w:w="0" w:type="dxa"/>
            <w:bottom w:w="0" w:type="dxa"/>
          </w:tblCellMar>
        </w:tblPrEx>
        <w:tc>
          <w:tcPr>
            <w:tcW w:w="0" w:type="auto"/>
            <w:shd w:val="clear" w:color="auto" w:fill="FFFFFF"/>
            <w:tcMar>
              <w:top w:w="100" w:type="dxa"/>
              <w:left w:w="120" w:type="dxa"/>
              <w:bottom w:w="100" w:type="dxa"/>
              <w:right w:w="120" w:type="dxa"/>
            </w:tcMar>
            <w:vAlign w:val="center"/>
          </w:tcPr>
          <w:p w14:paraId="3921AC9E" w14:textId="77777777" w:rsidR="009872A7" w:rsidRDefault="00000000">
            <w:r>
              <w:rPr>
                <w:rFonts w:ascii="Calibri" w:eastAsia="Calibri" w:hAnsi="Calibri" w:cs="Calibri"/>
                <w:color w:val="222222"/>
              </w:rPr>
              <w:t xml:space="preserve">Moodle / </w:t>
            </w:r>
            <w:proofErr w:type="spellStart"/>
            <w:r>
              <w:rPr>
                <w:rFonts w:ascii="Calibri" w:eastAsia="Calibri" w:hAnsi="Calibri" w:cs="Calibri"/>
                <w:color w:val="222222"/>
              </w:rPr>
              <w:t>MariaDB</w:t>
            </w:r>
            <w:proofErr w:type="spellEnd"/>
          </w:p>
        </w:tc>
        <w:tc>
          <w:tcPr>
            <w:tcW w:w="0" w:type="auto"/>
            <w:shd w:val="clear" w:color="auto" w:fill="FFFFFF"/>
            <w:tcMar>
              <w:top w:w="100" w:type="dxa"/>
              <w:left w:w="120" w:type="dxa"/>
              <w:bottom w:w="100" w:type="dxa"/>
              <w:right w:w="120" w:type="dxa"/>
            </w:tcMar>
            <w:vAlign w:val="center"/>
          </w:tcPr>
          <w:p w14:paraId="5BE80A34" w14:textId="77777777" w:rsidR="009872A7" w:rsidRDefault="00000000">
            <w:r>
              <w:rPr>
                <w:rFonts w:ascii="Calibri" w:eastAsia="Calibri" w:hAnsi="Calibri" w:cs="Calibri"/>
                <w:color w:val="222222"/>
              </w:rPr>
              <w:t>LMS y base de datos relacional</w:t>
            </w:r>
          </w:p>
        </w:tc>
        <w:tc>
          <w:tcPr>
            <w:tcW w:w="0" w:type="auto"/>
            <w:shd w:val="clear" w:color="auto" w:fill="FFFFFF"/>
            <w:tcMar>
              <w:top w:w="100" w:type="dxa"/>
              <w:left w:w="120" w:type="dxa"/>
              <w:bottom w:w="100" w:type="dxa"/>
              <w:right w:w="120" w:type="dxa"/>
            </w:tcMar>
            <w:vAlign w:val="center"/>
          </w:tcPr>
          <w:p w14:paraId="6FDC60CD" w14:textId="77777777" w:rsidR="009872A7" w:rsidRDefault="00000000">
            <w:r>
              <w:rPr>
                <w:rFonts w:ascii="Calibri" w:eastAsia="Calibri" w:hAnsi="Calibri" w:cs="Calibri"/>
                <w:color w:val="222222"/>
              </w:rPr>
              <w:t>Fuente de verdad de cursos, unidades y actividades</w:t>
            </w:r>
          </w:p>
        </w:tc>
      </w:tr>
    </w:tbl>
    <w:p w14:paraId="49135F99" w14:textId="77777777" w:rsidR="00D652AD" w:rsidRDefault="00D652AD">
      <w:pPr>
        <w:pStyle w:val="Ttulo1"/>
        <w:pBdr>
          <w:bottom w:val="single" w:sz="6" w:space="4" w:color="D98E3A"/>
        </w:pBdr>
        <w:spacing w:before="480" w:after="200"/>
        <w:rPr>
          <w:rFonts w:ascii="Calibri" w:eastAsia="Calibri" w:hAnsi="Calibri" w:cs="Calibri"/>
          <w:b/>
          <w:bCs/>
          <w:color w:val="D98E3A"/>
          <w:sz w:val="30"/>
          <w:szCs w:val="30"/>
        </w:rPr>
      </w:pPr>
    </w:p>
    <w:p w14:paraId="1E3D16CD" w14:textId="36D5F48C" w:rsidR="009872A7" w:rsidRDefault="00000000">
      <w:pPr>
        <w:pStyle w:val="Ttulo1"/>
        <w:pBdr>
          <w:bottom w:val="single" w:sz="6" w:space="4" w:color="D98E3A"/>
        </w:pBdr>
        <w:spacing w:before="480" w:after="200"/>
      </w:pPr>
      <w:r>
        <w:rPr>
          <w:rFonts w:ascii="Calibri" w:eastAsia="Calibri" w:hAnsi="Calibri" w:cs="Calibri"/>
          <w:b/>
          <w:bCs/>
          <w:color w:val="D98E3A"/>
          <w:sz w:val="30"/>
          <w:szCs w:val="30"/>
        </w:rPr>
        <w:t xml:space="preserve">4.  </w:t>
      </w:r>
      <w:r>
        <w:rPr>
          <w:rFonts w:ascii="Calibri" w:eastAsia="Calibri" w:hAnsi="Calibri" w:cs="Calibri"/>
          <w:b/>
          <w:bCs/>
          <w:color w:val="24425E"/>
          <w:sz w:val="30"/>
          <w:szCs w:val="30"/>
        </w:rPr>
        <w:t>Flujo de atención de una consulta</w:t>
      </w:r>
    </w:p>
    <w:p w14:paraId="28A07BA2" w14:textId="77777777" w:rsidR="009872A7" w:rsidRDefault="00000000">
      <w:pPr>
        <w:spacing w:after="160" w:line="288" w:lineRule="auto"/>
        <w:jc w:val="both"/>
      </w:pPr>
      <w:r>
        <w:rPr>
          <w:rFonts w:ascii="Calibri" w:eastAsia="Calibri" w:hAnsi="Calibri" w:cs="Calibri"/>
          <w:color w:val="222222"/>
          <w:sz w:val="22"/>
          <w:szCs w:val="22"/>
        </w:rPr>
        <w:t>No todas las consultas requieren la misma profundidad de procesamiento. Ada clasifica cada mensaje entrante en una de tres rutas antes de decidir si necesita invocar al modelo de lenguaje:</w:t>
      </w:r>
    </w:p>
    <w:p w14:paraId="2FB3C26E" w14:textId="77777777" w:rsidR="009872A7" w:rsidRDefault="00000000">
      <w:pPr>
        <w:spacing w:before="160" w:after="60"/>
        <w:jc w:val="center"/>
      </w:pPr>
      <w:r>
        <w:rPr>
          <w:noProof/>
        </w:rPr>
        <w:drawing>
          <wp:inline distT="0" distB="0" distL="0" distR="0" wp14:anchorId="554DCDB7" wp14:editId="24D9D341">
            <wp:extent cx="4381500" cy="3028950"/>
            <wp:effectExtent l="0" t="0" r="0" b="0"/>
            <wp:docPr id="1872755011" name="Imagen 1872755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381500" cy="3028950"/>
                    </a:xfrm>
                    <a:prstGeom prst="rect">
                      <a:avLst/>
                    </a:prstGeom>
                  </pic:spPr>
                </pic:pic>
              </a:graphicData>
            </a:graphic>
          </wp:inline>
        </w:drawing>
      </w:r>
    </w:p>
    <w:p w14:paraId="1E36C1DE" w14:textId="77777777" w:rsidR="009872A7" w:rsidRDefault="00000000">
      <w:pPr>
        <w:spacing w:after="220"/>
        <w:jc w:val="center"/>
      </w:pPr>
      <w:r>
        <w:rPr>
          <w:rFonts w:ascii="Calibri" w:eastAsia="Calibri" w:hAnsi="Calibri" w:cs="Calibri"/>
          <w:i/>
          <w:iCs/>
          <w:color w:val="6B7A82"/>
          <w:sz w:val="19"/>
          <w:szCs w:val="19"/>
        </w:rPr>
        <w:t>Figura 2. Árbol de decisión de Ada frente a cada mensaje entrante</w:t>
      </w:r>
    </w:p>
    <w:p w14:paraId="35B81533" w14:textId="77777777" w:rsidR="009872A7" w:rsidRDefault="00000000">
      <w:pPr>
        <w:pStyle w:val="Ttulo2"/>
        <w:spacing w:before="320" w:after="140"/>
      </w:pPr>
      <w:r>
        <w:rPr>
          <w:rFonts w:ascii="Calibri" w:eastAsia="Calibri" w:hAnsi="Calibri" w:cs="Calibri"/>
          <w:b/>
          <w:bCs/>
          <w:color w:val="4E95C2"/>
          <w:sz w:val="24"/>
          <w:szCs w:val="24"/>
        </w:rPr>
        <w:t>Ruta 1 — Saludos simples</w:t>
      </w:r>
    </w:p>
    <w:p w14:paraId="72121E2A" w14:textId="77777777" w:rsidR="009872A7" w:rsidRDefault="00000000">
      <w:pPr>
        <w:spacing w:after="160" w:line="288" w:lineRule="auto"/>
        <w:jc w:val="both"/>
      </w:pPr>
      <w:r>
        <w:rPr>
          <w:rFonts w:ascii="Calibri" w:eastAsia="Calibri" w:hAnsi="Calibri" w:cs="Calibri"/>
          <w:color w:val="222222"/>
          <w:sz w:val="22"/>
          <w:szCs w:val="22"/>
        </w:rPr>
        <w:t>Mensajes como “hola” o “buenos días” se responden con un texto fijo, sin red ni invocación al modelo.</w:t>
      </w:r>
    </w:p>
    <w:p w14:paraId="3C1C2CE4" w14:textId="77777777" w:rsidR="009872A7" w:rsidRDefault="00000000">
      <w:pPr>
        <w:pStyle w:val="Ttulo2"/>
        <w:spacing w:before="320" w:after="140"/>
      </w:pPr>
      <w:r>
        <w:rPr>
          <w:rFonts w:ascii="Calibri" w:eastAsia="Calibri" w:hAnsi="Calibri" w:cs="Calibri"/>
          <w:b/>
          <w:bCs/>
          <w:color w:val="4E95C2"/>
          <w:sz w:val="24"/>
          <w:szCs w:val="24"/>
        </w:rPr>
        <w:t>Ruta 2 — Preguntas factuales</w:t>
      </w:r>
    </w:p>
    <w:p w14:paraId="1FF2F594" w14:textId="77777777" w:rsidR="009872A7" w:rsidRDefault="00000000">
      <w:pPr>
        <w:spacing w:after="160" w:line="288" w:lineRule="auto"/>
        <w:jc w:val="both"/>
      </w:pPr>
      <w:r>
        <w:rPr>
          <w:rFonts w:ascii="Calibri" w:eastAsia="Calibri" w:hAnsi="Calibri" w:cs="Calibri"/>
          <w:color w:val="222222"/>
          <w:sz w:val="22"/>
          <w:szCs w:val="22"/>
        </w:rPr>
        <w:t>Preguntas estructuradas (cuántos cursos hay, cuántas unidades tiene un curso y qué contenidos cubre) se resuelven leyendo directamente la respuesta del Bridge REST y armando el texto de respuesta con datos reales, sin interpretación del modelo de lenguaje.</w:t>
      </w:r>
    </w:p>
    <w:p w14:paraId="46C404EF" w14:textId="77777777" w:rsidR="009872A7" w:rsidRDefault="00000000">
      <w:pPr>
        <w:pStyle w:val="Ttulo2"/>
        <w:spacing w:before="320" w:after="140"/>
      </w:pPr>
      <w:r>
        <w:rPr>
          <w:rFonts w:ascii="Calibri" w:eastAsia="Calibri" w:hAnsi="Calibri" w:cs="Calibri"/>
          <w:b/>
          <w:bCs/>
          <w:color w:val="4E95C2"/>
          <w:sz w:val="24"/>
          <w:szCs w:val="24"/>
        </w:rPr>
        <w:t>Ruta 3 — Flujo conversacional completo</w:t>
      </w:r>
    </w:p>
    <w:p w14:paraId="68FE1A51" w14:textId="77777777" w:rsidR="009872A7" w:rsidRDefault="00000000">
      <w:pPr>
        <w:spacing w:after="160" w:line="288" w:lineRule="auto"/>
        <w:jc w:val="both"/>
        <w:rPr>
          <w:rFonts w:ascii="Calibri" w:eastAsia="Calibri" w:hAnsi="Calibri" w:cs="Calibri"/>
          <w:color w:val="222222"/>
          <w:sz w:val="22"/>
          <w:szCs w:val="22"/>
        </w:rPr>
      </w:pPr>
      <w:r>
        <w:rPr>
          <w:rFonts w:ascii="Calibri" w:eastAsia="Calibri" w:hAnsi="Calibri" w:cs="Calibri"/>
          <w:color w:val="222222"/>
          <w:sz w:val="22"/>
          <w:szCs w:val="22"/>
        </w:rPr>
        <w:t xml:space="preserve">Cualquier consulta que no calce con un patrón reconocido se procesa mediante el flujo completo: n8n recupera el historial reciente, consulta el Bridge, construye un </w:t>
      </w:r>
      <w:proofErr w:type="spellStart"/>
      <w:r>
        <w:rPr>
          <w:rFonts w:ascii="Calibri" w:eastAsia="Calibri" w:hAnsi="Calibri" w:cs="Calibri"/>
          <w:color w:val="222222"/>
          <w:sz w:val="22"/>
          <w:szCs w:val="22"/>
        </w:rPr>
        <w:t>prompt</w:t>
      </w:r>
      <w:proofErr w:type="spellEnd"/>
      <w:r>
        <w:rPr>
          <w:rFonts w:ascii="Calibri" w:eastAsia="Calibri" w:hAnsi="Calibri" w:cs="Calibri"/>
          <w:color w:val="222222"/>
          <w:sz w:val="22"/>
          <w:szCs w:val="22"/>
        </w:rPr>
        <w:t xml:space="preserve"> estructurado y lo envía a Ollama.</w:t>
      </w:r>
    </w:p>
    <w:p w14:paraId="5A783130" w14:textId="49D2880B" w:rsidR="00D652AD" w:rsidRDefault="00D652AD">
      <w:pPr>
        <w:spacing w:after="160" w:line="288" w:lineRule="auto"/>
        <w:jc w:val="both"/>
      </w:pPr>
      <w:r w:rsidRPr="00E90F9B">
        <w:rPr>
          <w:rFonts w:cs="Arial"/>
          <w:sz w:val="24"/>
        </w:rPr>
        <w:drawing>
          <wp:inline distT="0" distB="0" distL="0" distR="0" wp14:anchorId="2CB9D8C7" wp14:editId="70BE0868">
            <wp:extent cx="5612130" cy="2876550"/>
            <wp:effectExtent l="0" t="0" r="7620" b="0"/>
            <wp:docPr id="16106487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648709" name=""/>
                    <pic:cNvPicPr/>
                  </pic:nvPicPr>
                  <pic:blipFill>
                    <a:blip r:embed="rId7"/>
                    <a:stretch>
                      <a:fillRect/>
                    </a:stretch>
                  </pic:blipFill>
                  <pic:spPr>
                    <a:xfrm>
                      <a:off x="0" y="0"/>
                      <a:ext cx="5612130" cy="2876550"/>
                    </a:xfrm>
                    <a:prstGeom prst="rect">
                      <a:avLst/>
                    </a:prstGeom>
                  </pic:spPr>
                </pic:pic>
              </a:graphicData>
            </a:graphic>
          </wp:inline>
        </w:drawing>
      </w:r>
    </w:p>
    <w:p w14:paraId="774478ED" w14:textId="77777777" w:rsidR="009872A7" w:rsidRDefault="00000000">
      <w:pPr>
        <w:pStyle w:val="Ttulo1"/>
        <w:pBdr>
          <w:bottom w:val="single" w:sz="6" w:space="4" w:color="D98E3A"/>
        </w:pBdr>
        <w:spacing w:before="480" w:after="200"/>
      </w:pPr>
      <w:r>
        <w:rPr>
          <w:rFonts w:ascii="Calibri" w:eastAsia="Calibri" w:hAnsi="Calibri" w:cs="Calibri"/>
          <w:b/>
          <w:bCs/>
          <w:color w:val="D98E3A"/>
          <w:sz w:val="30"/>
          <w:szCs w:val="30"/>
        </w:rPr>
        <w:t xml:space="preserve">5.  </w:t>
      </w:r>
      <w:r>
        <w:rPr>
          <w:rFonts w:ascii="Calibri" w:eastAsia="Calibri" w:hAnsi="Calibri" w:cs="Calibri"/>
          <w:b/>
          <w:bCs/>
          <w:color w:val="24425E"/>
          <w:sz w:val="30"/>
          <w:szCs w:val="30"/>
        </w:rPr>
        <w:t>Especificación de interfaces</w:t>
      </w:r>
    </w:p>
    <w:tbl>
      <w:tblPr>
        <w:tblW w:w="5000" w:type="pct"/>
        <w:tblBorders>
          <w:top w:val="single" w:sz="4" w:space="0" w:color="C9D2D6"/>
          <w:left w:val="single" w:sz="4" w:space="0" w:color="C9D2D6"/>
          <w:bottom w:val="single" w:sz="4" w:space="0" w:color="C9D2D6"/>
          <w:right w:val="single" w:sz="4" w:space="0" w:color="C9D2D6"/>
          <w:insideH w:val="single" w:sz="2" w:space="0" w:color="C9D2D6"/>
          <w:insideV w:val="single" w:sz="2" w:space="0" w:color="C9D2D6"/>
        </w:tblBorders>
        <w:tblCellMar>
          <w:left w:w="10" w:type="dxa"/>
          <w:right w:w="10" w:type="dxa"/>
        </w:tblCellMar>
        <w:tblLook w:val="04A0" w:firstRow="1" w:lastRow="0" w:firstColumn="1" w:lastColumn="0" w:noHBand="0" w:noVBand="1"/>
      </w:tblPr>
      <w:tblGrid>
        <w:gridCol w:w="5051"/>
        <w:gridCol w:w="908"/>
        <w:gridCol w:w="3057"/>
      </w:tblGrid>
      <w:tr w:rsidR="009872A7" w14:paraId="37CA71B5" w14:textId="77777777">
        <w:tblPrEx>
          <w:tblCellMar>
            <w:top w:w="0" w:type="dxa"/>
            <w:bottom w:w="0" w:type="dxa"/>
          </w:tblCellMar>
        </w:tblPrEx>
        <w:trPr>
          <w:tblHeader/>
        </w:trPr>
        <w:tc>
          <w:tcPr>
            <w:tcW w:w="0" w:type="auto"/>
            <w:shd w:val="clear" w:color="auto" w:fill="24425E"/>
            <w:tcMar>
              <w:top w:w="100" w:type="dxa"/>
              <w:left w:w="120" w:type="dxa"/>
              <w:bottom w:w="100" w:type="dxa"/>
              <w:right w:w="120" w:type="dxa"/>
            </w:tcMar>
            <w:vAlign w:val="center"/>
          </w:tcPr>
          <w:p w14:paraId="18E024B2" w14:textId="77777777" w:rsidR="009872A7" w:rsidRDefault="00000000">
            <w:r>
              <w:rPr>
                <w:rFonts w:ascii="Calibri" w:eastAsia="Calibri" w:hAnsi="Calibri" w:cs="Calibri"/>
                <w:b/>
                <w:bCs/>
                <w:color w:val="FFFFFF"/>
              </w:rPr>
              <w:t>Interfaz</w:t>
            </w:r>
          </w:p>
        </w:tc>
        <w:tc>
          <w:tcPr>
            <w:tcW w:w="0" w:type="auto"/>
            <w:shd w:val="clear" w:color="auto" w:fill="24425E"/>
            <w:tcMar>
              <w:top w:w="100" w:type="dxa"/>
              <w:left w:w="120" w:type="dxa"/>
              <w:bottom w:w="100" w:type="dxa"/>
              <w:right w:w="120" w:type="dxa"/>
            </w:tcMar>
            <w:vAlign w:val="center"/>
          </w:tcPr>
          <w:p w14:paraId="69EC793C" w14:textId="77777777" w:rsidR="009872A7" w:rsidRDefault="00000000">
            <w:r>
              <w:rPr>
                <w:rFonts w:ascii="Calibri" w:eastAsia="Calibri" w:hAnsi="Calibri" w:cs="Calibri"/>
                <w:b/>
                <w:bCs/>
                <w:color w:val="FFFFFF"/>
              </w:rPr>
              <w:t>Método</w:t>
            </w:r>
          </w:p>
        </w:tc>
        <w:tc>
          <w:tcPr>
            <w:tcW w:w="0" w:type="auto"/>
            <w:shd w:val="clear" w:color="auto" w:fill="24425E"/>
            <w:tcMar>
              <w:top w:w="100" w:type="dxa"/>
              <w:left w:w="120" w:type="dxa"/>
              <w:bottom w:w="100" w:type="dxa"/>
              <w:right w:w="120" w:type="dxa"/>
            </w:tcMar>
            <w:vAlign w:val="center"/>
          </w:tcPr>
          <w:p w14:paraId="2FF3D1F5" w14:textId="77777777" w:rsidR="009872A7" w:rsidRDefault="00000000">
            <w:r>
              <w:rPr>
                <w:rFonts w:ascii="Calibri" w:eastAsia="Calibri" w:hAnsi="Calibri" w:cs="Calibri"/>
                <w:b/>
                <w:bCs/>
                <w:color w:val="FFFFFF"/>
              </w:rPr>
              <w:t>Descripción</w:t>
            </w:r>
          </w:p>
        </w:tc>
      </w:tr>
      <w:tr w:rsidR="009872A7" w14:paraId="5A818A35" w14:textId="77777777">
        <w:tblPrEx>
          <w:tblCellMar>
            <w:top w:w="0" w:type="dxa"/>
            <w:bottom w:w="0" w:type="dxa"/>
          </w:tblCellMar>
        </w:tblPrEx>
        <w:tc>
          <w:tcPr>
            <w:tcW w:w="0" w:type="auto"/>
            <w:shd w:val="clear" w:color="auto" w:fill="FFFFFF"/>
            <w:tcMar>
              <w:top w:w="100" w:type="dxa"/>
              <w:left w:w="120" w:type="dxa"/>
              <w:bottom w:w="100" w:type="dxa"/>
              <w:right w:w="120" w:type="dxa"/>
            </w:tcMar>
            <w:vAlign w:val="center"/>
          </w:tcPr>
          <w:p w14:paraId="6C78EE17" w14:textId="77777777" w:rsidR="009872A7" w:rsidRPr="00D652AD" w:rsidRDefault="00000000">
            <w:pPr>
              <w:rPr>
                <w:lang w:val="en-US"/>
              </w:rPr>
            </w:pPr>
            <w:r w:rsidRPr="00D652AD">
              <w:rPr>
                <w:rFonts w:ascii="Calibri" w:eastAsia="Calibri" w:hAnsi="Calibri" w:cs="Calibri"/>
                <w:color w:val="222222"/>
                <w:lang w:val="en-US"/>
              </w:rPr>
              <w:t>/local/moodle_api_bridge_v2.php?action=</w:t>
            </w:r>
            <w:proofErr w:type="spellStart"/>
            <w:r w:rsidRPr="00D652AD">
              <w:rPr>
                <w:rFonts w:ascii="Calibri" w:eastAsia="Calibri" w:hAnsi="Calibri" w:cs="Calibri"/>
                <w:color w:val="222222"/>
                <w:lang w:val="en-US"/>
              </w:rPr>
              <w:t>get_courses_full</w:t>
            </w:r>
            <w:proofErr w:type="spellEnd"/>
          </w:p>
        </w:tc>
        <w:tc>
          <w:tcPr>
            <w:tcW w:w="0" w:type="auto"/>
            <w:shd w:val="clear" w:color="auto" w:fill="FFFFFF"/>
            <w:tcMar>
              <w:top w:w="100" w:type="dxa"/>
              <w:left w:w="120" w:type="dxa"/>
              <w:bottom w:w="100" w:type="dxa"/>
              <w:right w:w="120" w:type="dxa"/>
            </w:tcMar>
            <w:vAlign w:val="center"/>
          </w:tcPr>
          <w:p w14:paraId="7652D12D" w14:textId="77777777" w:rsidR="009872A7" w:rsidRDefault="00000000">
            <w:r>
              <w:rPr>
                <w:rFonts w:ascii="Calibri" w:eastAsia="Calibri" w:hAnsi="Calibri" w:cs="Calibri"/>
                <w:color w:val="222222"/>
              </w:rPr>
              <w:t>GET</w:t>
            </w:r>
          </w:p>
        </w:tc>
        <w:tc>
          <w:tcPr>
            <w:tcW w:w="0" w:type="auto"/>
            <w:shd w:val="clear" w:color="auto" w:fill="FFFFFF"/>
            <w:tcMar>
              <w:top w:w="100" w:type="dxa"/>
              <w:left w:w="120" w:type="dxa"/>
              <w:bottom w:w="100" w:type="dxa"/>
              <w:right w:w="120" w:type="dxa"/>
            </w:tcMar>
            <w:vAlign w:val="center"/>
          </w:tcPr>
          <w:p w14:paraId="622FB00B" w14:textId="77777777" w:rsidR="009872A7" w:rsidRDefault="00000000">
            <w:r>
              <w:rPr>
                <w:rFonts w:ascii="Calibri" w:eastAsia="Calibri" w:hAnsi="Calibri" w:cs="Calibri"/>
                <w:color w:val="222222"/>
              </w:rPr>
              <w:t>Devuelve el catálogo completo de cursos con unidades y actividades, en JSON</w:t>
            </w:r>
          </w:p>
        </w:tc>
      </w:tr>
      <w:tr w:rsidR="009872A7" w14:paraId="2AE7D84C" w14:textId="77777777">
        <w:tblPrEx>
          <w:tblCellMar>
            <w:top w:w="0" w:type="dxa"/>
            <w:bottom w:w="0" w:type="dxa"/>
          </w:tblCellMar>
        </w:tblPrEx>
        <w:tc>
          <w:tcPr>
            <w:tcW w:w="0" w:type="auto"/>
            <w:shd w:val="clear" w:color="auto" w:fill="F2F4F5"/>
            <w:tcMar>
              <w:top w:w="100" w:type="dxa"/>
              <w:left w:w="120" w:type="dxa"/>
              <w:bottom w:w="100" w:type="dxa"/>
              <w:right w:w="120" w:type="dxa"/>
            </w:tcMar>
            <w:vAlign w:val="center"/>
          </w:tcPr>
          <w:p w14:paraId="36A008E4" w14:textId="77777777" w:rsidR="009872A7" w:rsidRDefault="00000000">
            <w:r>
              <w:rPr>
                <w:rFonts w:ascii="Calibri" w:eastAsia="Calibri" w:hAnsi="Calibri" w:cs="Calibri"/>
                <w:color w:val="222222"/>
              </w:rPr>
              <w:t>/</w:t>
            </w:r>
            <w:proofErr w:type="spellStart"/>
            <w:r>
              <w:rPr>
                <w:rFonts w:ascii="Calibri" w:eastAsia="Calibri" w:hAnsi="Calibri" w:cs="Calibri"/>
                <w:color w:val="222222"/>
              </w:rPr>
              <w:t>webhook</w:t>
            </w:r>
            <w:proofErr w:type="spellEnd"/>
            <w:r>
              <w:rPr>
                <w:rFonts w:ascii="Calibri" w:eastAsia="Calibri" w:hAnsi="Calibri" w:cs="Calibri"/>
                <w:color w:val="222222"/>
              </w:rPr>
              <w:t>/consulta-</w:t>
            </w:r>
            <w:proofErr w:type="spellStart"/>
            <w:r>
              <w:rPr>
                <w:rFonts w:ascii="Calibri" w:eastAsia="Calibri" w:hAnsi="Calibri" w:cs="Calibri"/>
                <w:color w:val="222222"/>
              </w:rPr>
              <w:t>moodle</w:t>
            </w:r>
            <w:proofErr w:type="spellEnd"/>
            <w:r>
              <w:rPr>
                <w:rFonts w:ascii="Calibri" w:eastAsia="Calibri" w:hAnsi="Calibri" w:cs="Calibri"/>
                <w:color w:val="222222"/>
              </w:rPr>
              <w:t xml:space="preserve"> (n8n)</w:t>
            </w:r>
          </w:p>
        </w:tc>
        <w:tc>
          <w:tcPr>
            <w:tcW w:w="0" w:type="auto"/>
            <w:shd w:val="clear" w:color="auto" w:fill="F2F4F5"/>
            <w:tcMar>
              <w:top w:w="100" w:type="dxa"/>
              <w:left w:w="120" w:type="dxa"/>
              <w:bottom w:w="100" w:type="dxa"/>
              <w:right w:w="120" w:type="dxa"/>
            </w:tcMar>
            <w:vAlign w:val="center"/>
          </w:tcPr>
          <w:p w14:paraId="3481F369" w14:textId="77777777" w:rsidR="009872A7" w:rsidRDefault="00000000">
            <w:r>
              <w:rPr>
                <w:rFonts w:ascii="Calibri" w:eastAsia="Calibri" w:hAnsi="Calibri" w:cs="Calibri"/>
                <w:color w:val="222222"/>
              </w:rPr>
              <w:t>POST</w:t>
            </w:r>
          </w:p>
        </w:tc>
        <w:tc>
          <w:tcPr>
            <w:tcW w:w="0" w:type="auto"/>
            <w:shd w:val="clear" w:color="auto" w:fill="F2F4F5"/>
            <w:tcMar>
              <w:top w:w="100" w:type="dxa"/>
              <w:left w:w="120" w:type="dxa"/>
              <w:bottom w:w="100" w:type="dxa"/>
              <w:right w:w="120" w:type="dxa"/>
            </w:tcMar>
            <w:vAlign w:val="center"/>
          </w:tcPr>
          <w:p w14:paraId="7863E227" w14:textId="77777777" w:rsidR="009872A7" w:rsidRDefault="00000000">
            <w:r>
              <w:rPr>
                <w:rFonts w:ascii="Calibri" w:eastAsia="Calibri" w:hAnsi="Calibri" w:cs="Calibri"/>
                <w:color w:val="222222"/>
              </w:rPr>
              <w:t>Recibe {</w:t>
            </w:r>
            <w:proofErr w:type="spellStart"/>
            <w:r>
              <w:rPr>
                <w:rFonts w:ascii="Calibri" w:eastAsia="Calibri" w:hAnsi="Calibri" w:cs="Calibri"/>
                <w:color w:val="222222"/>
              </w:rPr>
              <w:t>userId</w:t>
            </w:r>
            <w:proofErr w:type="spellEnd"/>
            <w:r>
              <w:rPr>
                <w:rFonts w:ascii="Calibri" w:eastAsia="Calibri" w:hAnsi="Calibri" w:cs="Calibri"/>
                <w:color w:val="222222"/>
              </w:rPr>
              <w:t xml:space="preserve">, consulta, </w:t>
            </w:r>
            <w:proofErr w:type="spellStart"/>
            <w:r>
              <w:rPr>
                <w:rFonts w:ascii="Calibri" w:eastAsia="Calibri" w:hAnsi="Calibri" w:cs="Calibri"/>
                <w:color w:val="222222"/>
              </w:rPr>
              <w:t>saludoPrevio</w:t>
            </w:r>
            <w:proofErr w:type="spellEnd"/>
            <w:r>
              <w:rPr>
                <w:rFonts w:ascii="Calibri" w:eastAsia="Calibri" w:hAnsi="Calibri" w:cs="Calibri"/>
                <w:color w:val="222222"/>
              </w:rPr>
              <w:t>} y devuelve el texto de respuesta</w:t>
            </w:r>
          </w:p>
        </w:tc>
      </w:tr>
      <w:tr w:rsidR="009872A7" w14:paraId="5E3CF30C" w14:textId="77777777">
        <w:tblPrEx>
          <w:tblCellMar>
            <w:top w:w="0" w:type="dxa"/>
            <w:bottom w:w="0" w:type="dxa"/>
          </w:tblCellMar>
        </w:tblPrEx>
        <w:tc>
          <w:tcPr>
            <w:tcW w:w="0" w:type="auto"/>
            <w:shd w:val="clear" w:color="auto" w:fill="FFFFFF"/>
            <w:tcMar>
              <w:top w:w="100" w:type="dxa"/>
              <w:left w:w="120" w:type="dxa"/>
              <w:bottom w:w="100" w:type="dxa"/>
              <w:right w:w="120" w:type="dxa"/>
            </w:tcMar>
            <w:vAlign w:val="center"/>
          </w:tcPr>
          <w:p w14:paraId="1B61A544" w14:textId="77777777" w:rsidR="009872A7" w:rsidRDefault="00000000">
            <w:r>
              <w:rPr>
                <w:rFonts w:ascii="Calibri" w:eastAsia="Calibri" w:hAnsi="Calibri" w:cs="Calibri"/>
                <w:color w:val="222222"/>
              </w:rPr>
              <w:t>/api/</w:t>
            </w:r>
            <w:proofErr w:type="spellStart"/>
            <w:r>
              <w:rPr>
                <w:rFonts w:ascii="Calibri" w:eastAsia="Calibri" w:hAnsi="Calibri" w:cs="Calibri"/>
                <w:color w:val="222222"/>
              </w:rPr>
              <w:t>generate</w:t>
            </w:r>
            <w:proofErr w:type="spellEnd"/>
            <w:r>
              <w:rPr>
                <w:rFonts w:ascii="Calibri" w:eastAsia="Calibri" w:hAnsi="Calibri" w:cs="Calibri"/>
                <w:color w:val="222222"/>
              </w:rPr>
              <w:t xml:space="preserve"> (Ollama)</w:t>
            </w:r>
          </w:p>
        </w:tc>
        <w:tc>
          <w:tcPr>
            <w:tcW w:w="0" w:type="auto"/>
            <w:shd w:val="clear" w:color="auto" w:fill="FFFFFF"/>
            <w:tcMar>
              <w:top w:w="100" w:type="dxa"/>
              <w:left w:w="120" w:type="dxa"/>
              <w:bottom w:w="100" w:type="dxa"/>
              <w:right w:w="120" w:type="dxa"/>
            </w:tcMar>
            <w:vAlign w:val="center"/>
          </w:tcPr>
          <w:p w14:paraId="0C0DEA63" w14:textId="77777777" w:rsidR="009872A7" w:rsidRDefault="00000000">
            <w:r>
              <w:rPr>
                <w:rFonts w:ascii="Calibri" w:eastAsia="Calibri" w:hAnsi="Calibri" w:cs="Calibri"/>
                <w:color w:val="222222"/>
              </w:rPr>
              <w:t>POST</w:t>
            </w:r>
          </w:p>
        </w:tc>
        <w:tc>
          <w:tcPr>
            <w:tcW w:w="0" w:type="auto"/>
            <w:shd w:val="clear" w:color="auto" w:fill="FFFFFF"/>
            <w:tcMar>
              <w:top w:w="100" w:type="dxa"/>
              <w:left w:w="120" w:type="dxa"/>
              <w:bottom w:w="100" w:type="dxa"/>
              <w:right w:w="120" w:type="dxa"/>
            </w:tcMar>
            <w:vAlign w:val="center"/>
          </w:tcPr>
          <w:p w14:paraId="0CE592C9" w14:textId="77777777" w:rsidR="009872A7" w:rsidRDefault="00000000">
            <w:r>
              <w:rPr>
                <w:rFonts w:ascii="Calibri" w:eastAsia="Calibri" w:hAnsi="Calibri" w:cs="Calibri"/>
                <w:color w:val="222222"/>
              </w:rPr>
              <w:t xml:space="preserve">Recibe el </w:t>
            </w:r>
            <w:proofErr w:type="spellStart"/>
            <w:r>
              <w:rPr>
                <w:rFonts w:ascii="Calibri" w:eastAsia="Calibri" w:hAnsi="Calibri" w:cs="Calibri"/>
                <w:color w:val="222222"/>
              </w:rPr>
              <w:t>prompt</w:t>
            </w:r>
            <w:proofErr w:type="spellEnd"/>
            <w:r>
              <w:rPr>
                <w:rFonts w:ascii="Calibri" w:eastAsia="Calibri" w:hAnsi="Calibri" w:cs="Calibri"/>
                <w:color w:val="222222"/>
              </w:rPr>
              <w:t xml:space="preserve"> construido y devuelve la respuesta generada por el modelo</w:t>
            </w:r>
          </w:p>
        </w:tc>
      </w:tr>
    </w:tbl>
    <w:p w14:paraId="6344FEE1" w14:textId="77777777" w:rsidR="009872A7" w:rsidRDefault="00000000">
      <w:pPr>
        <w:pStyle w:val="Ttulo1"/>
        <w:pBdr>
          <w:bottom w:val="single" w:sz="6" w:space="4" w:color="D98E3A"/>
        </w:pBdr>
        <w:spacing w:before="480" w:after="200"/>
      </w:pPr>
      <w:r>
        <w:rPr>
          <w:rFonts w:ascii="Calibri" w:eastAsia="Calibri" w:hAnsi="Calibri" w:cs="Calibri"/>
          <w:b/>
          <w:bCs/>
          <w:color w:val="D98E3A"/>
          <w:sz w:val="30"/>
          <w:szCs w:val="30"/>
        </w:rPr>
        <w:t xml:space="preserve">6.  </w:t>
      </w:r>
      <w:r>
        <w:rPr>
          <w:rFonts w:ascii="Calibri" w:eastAsia="Calibri" w:hAnsi="Calibri" w:cs="Calibri"/>
          <w:b/>
          <w:bCs/>
          <w:color w:val="24425E"/>
          <w:sz w:val="30"/>
          <w:szCs w:val="30"/>
        </w:rPr>
        <w:t>Modelo de datos consultado</w:t>
      </w:r>
    </w:p>
    <w:p w14:paraId="68F2F0AD" w14:textId="77777777" w:rsidR="009872A7" w:rsidRDefault="00000000">
      <w:pPr>
        <w:spacing w:after="160" w:line="288" w:lineRule="auto"/>
        <w:jc w:val="both"/>
      </w:pPr>
      <w:r>
        <w:rPr>
          <w:rFonts w:ascii="Calibri" w:eastAsia="Calibri" w:hAnsi="Calibri" w:cs="Calibri"/>
          <w:color w:val="222222"/>
          <w:sz w:val="22"/>
          <w:szCs w:val="22"/>
        </w:rPr>
        <w:t>El middleware únicamente lee metadatos públicos de los cursos: nombre, identificador, descripción, unidades temáticas, porcentaje de peso de cada unidad y actividades asociadas. No se consultan calificaciones, datos personales de los usuarios ni historiales académicos individuales.</w:t>
      </w:r>
    </w:p>
    <w:tbl>
      <w:tblPr>
        <w:tblW w:w="5000" w:type="pct"/>
        <w:tblBorders>
          <w:top w:val="single" w:sz="4" w:space="0" w:color="4E95C2"/>
          <w:left w:val="single" w:sz="24" w:space="0" w:color="4E95C2"/>
          <w:bottom w:val="single" w:sz="4" w:space="0" w:color="4E95C2"/>
          <w:right w:val="single" w:sz="4" w:space="0" w:color="4E95C2"/>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9872A7" w14:paraId="34E7C6AE" w14:textId="77777777">
        <w:tblPrEx>
          <w:tblCellMar>
            <w:top w:w="0" w:type="dxa"/>
            <w:bottom w:w="0" w:type="dxa"/>
          </w:tblCellMar>
        </w:tblPrEx>
        <w:tc>
          <w:tcPr>
            <w:tcW w:w="0" w:type="auto"/>
            <w:shd w:val="clear" w:color="auto" w:fill="EAF2F8"/>
            <w:tcMar>
              <w:top w:w="160" w:type="dxa"/>
              <w:left w:w="200" w:type="dxa"/>
              <w:bottom w:w="160" w:type="dxa"/>
              <w:right w:w="200" w:type="dxa"/>
            </w:tcMar>
          </w:tcPr>
          <w:p w14:paraId="4B080F1D" w14:textId="77777777" w:rsidR="009872A7" w:rsidRDefault="00000000">
            <w:pPr>
              <w:spacing w:after="80"/>
            </w:pPr>
            <w:r>
              <w:rPr>
                <w:rFonts w:ascii="Calibri" w:eastAsia="Calibri" w:hAnsi="Calibri" w:cs="Calibri"/>
                <w:b/>
                <w:bCs/>
                <w:color w:val="24425E"/>
                <w:sz w:val="22"/>
                <w:szCs w:val="22"/>
              </w:rPr>
              <w:t>Seguridad y manejo de datos</w:t>
            </w:r>
          </w:p>
          <w:p w14:paraId="0F38A574" w14:textId="77777777" w:rsidR="009872A7" w:rsidRDefault="00000000">
            <w:pPr>
              <w:spacing w:after="40" w:line="264" w:lineRule="auto"/>
              <w:jc w:val="both"/>
            </w:pPr>
            <w:r>
              <w:rPr>
                <w:rFonts w:ascii="Calibri" w:eastAsia="Calibri" w:hAnsi="Calibri" w:cs="Calibri"/>
                <w:color w:val="333333"/>
                <w:sz w:val="21"/>
                <w:szCs w:val="21"/>
              </w:rPr>
              <w:t>•  El modelo de lenguaje se ejecuta localmente (Ollama); ninguna consulta ni dato de curso se envía a un servicio de terceros en la nube.</w:t>
            </w:r>
          </w:p>
          <w:p w14:paraId="0B30056C" w14:textId="77777777" w:rsidR="009872A7" w:rsidRDefault="00000000">
            <w:pPr>
              <w:spacing w:after="40" w:line="264" w:lineRule="auto"/>
              <w:jc w:val="both"/>
            </w:pPr>
            <w:r>
              <w:rPr>
                <w:rFonts w:ascii="Calibri" w:eastAsia="Calibri" w:hAnsi="Calibri" w:cs="Calibri"/>
                <w:color w:val="333333"/>
                <w:sz w:val="21"/>
                <w:szCs w:val="21"/>
              </w:rPr>
              <w:t>•  El widget solo se activa con sesión de Moodle iniciada, verificada mediante la presencia del enlace de cierre de sesión en la interfaz.</w:t>
            </w:r>
          </w:p>
          <w:p w14:paraId="4C4CAF24" w14:textId="77777777" w:rsidR="009872A7" w:rsidRDefault="00000000">
            <w:pPr>
              <w:spacing w:after="40" w:line="264" w:lineRule="auto"/>
              <w:jc w:val="both"/>
            </w:pPr>
            <w:r>
              <w:rPr>
                <w:rFonts w:ascii="Calibri" w:eastAsia="Calibri" w:hAnsi="Calibri" w:cs="Calibri"/>
                <w:color w:val="333333"/>
                <w:sz w:val="21"/>
                <w:szCs w:val="21"/>
              </w:rPr>
              <w:t>•  El Bridge expone únicamente metadatos de cursos, nunca datos personales ni calificaciones.</w:t>
            </w:r>
          </w:p>
        </w:tc>
      </w:tr>
    </w:tbl>
    <w:p w14:paraId="3ABDC971" w14:textId="77777777" w:rsidR="009872A7" w:rsidRDefault="00000000">
      <w:r>
        <w:br w:type="page"/>
      </w:r>
    </w:p>
    <w:p w14:paraId="1DE5D1CA" w14:textId="77777777" w:rsidR="009872A7" w:rsidRDefault="00000000">
      <w:pPr>
        <w:pStyle w:val="Ttulo1"/>
        <w:pBdr>
          <w:bottom w:val="single" w:sz="6" w:space="4" w:color="D98E3A"/>
        </w:pBdr>
        <w:spacing w:before="480" w:after="200"/>
      </w:pPr>
      <w:r>
        <w:rPr>
          <w:rFonts w:ascii="Calibri" w:eastAsia="Calibri" w:hAnsi="Calibri" w:cs="Calibri"/>
          <w:b/>
          <w:bCs/>
          <w:color w:val="D98E3A"/>
          <w:sz w:val="30"/>
          <w:szCs w:val="30"/>
        </w:rPr>
        <w:lastRenderedPageBreak/>
        <w:t xml:space="preserve">7.  </w:t>
      </w:r>
      <w:r>
        <w:rPr>
          <w:rFonts w:ascii="Calibri" w:eastAsia="Calibri" w:hAnsi="Calibri" w:cs="Calibri"/>
          <w:b/>
          <w:bCs/>
          <w:color w:val="24425E"/>
          <w:sz w:val="30"/>
          <w:szCs w:val="30"/>
        </w:rPr>
        <w:t>Límites y consideraciones de escalabilidad</w:t>
      </w:r>
    </w:p>
    <w:p w14:paraId="14ADEEC7" w14:textId="77777777" w:rsidR="009872A7" w:rsidRDefault="00000000">
      <w:pPr>
        <w:spacing w:after="160" w:line="288" w:lineRule="auto"/>
        <w:jc w:val="both"/>
      </w:pPr>
      <w:r>
        <w:rPr>
          <w:rFonts w:ascii="Calibri" w:eastAsia="Calibri" w:hAnsi="Calibri" w:cs="Calibri"/>
          <w:color w:val="222222"/>
          <w:sz w:val="22"/>
          <w:szCs w:val="22"/>
        </w:rPr>
        <w:t>El diseño actual fue validado con un catálogo reducido de cursos de prueba. Antes de proyectar el sistema al catálogo completo de la empresa, el equipo técnico debe considerar los siguientes puntos:</w:t>
      </w:r>
    </w:p>
    <w:tbl>
      <w:tblPr>
        <w:tblW w:w="5000" w:type="pct"/>
        <w:tblBorders>
          <w:top w:val="single" w:sz="4" w:space="0" w:color="D98E3A"/>
          <w:left w:val="single" w:sz="24" w:space="0" w:color="D98E3A"/>
          <w:bottom w:val="single" w:sz="4" w:space="0" w:color="D98E3A"/>
          <w:right w:val="single" w:sz="4" w:space="0" w:color="D98E3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9872A7" w14:paraId="7638828B" w14:textId="77777777">
        <w:tblPrEx>
          <w:tblCellMar>
            <w:top w:w="0" w:type="dxa"/>
            <w:bottom w:w="0" w:type="dxa"/>
          </w:tblCellMar>
        </w:tblPrEx>
        <w:tc>
          <w:tcPr>
            <w:tcW w:w="0" w:type="auto"/>
            <w:shd w:val="clear" w:color="auto" w:fill="FDF3E7"/>
            <w:tcMar>
              <w:top w:w="160" w:type="dxa"/>
              <w:left w:w="200" w:type="dxa"/>
              <w:bottom w:w="160" w:type="dxa"/>
              <w:right w:w="200" w:type="dxa"/>
            </w:tcMar>
          </w:tcPr>
          <w:p w14:paraId="6FAE0B34" w14:textId="77777777" w:rsidR="009872A7" w:rsidRDefault="00000000">
            <w:pPr>
              <w:spacing w:after="80"/>
            </w:pPr>
            <w:proofErr w:type="gramStart"/>
            <w:r>
              <w:rPr>
                <w:rFonts w:ascii="Calibri" w:eastAsia="Calibri" w:hAnsi="Calibri" w:cs="Calibri"/>
                <w:b/>
                <w:bCs/>
                <w:color w:val="24425E"/>
                <w:sz w:val="22"/>
                <w:szCs w:val="22"/>
              </w:rPr>
              <w:t>A</w:t>
            </w:r>
            <w:proofErr w:type="gramEnd"/>
            <w:r>
              <w:rPr>
                <w:rFonts w:ascii="Calibri" w:eastAsia="Calibri" w:hAnsi="Calibri" w:cs="Calibri"/>
                <w:b/>
                <w:bCs/>
                <w:color w:val="24425E"/>
                <w:sz w:val="22"/>
                <w:szCs w:val="22"/>
              </w:rPr>
              <w:t xml:space="preserve"> tener en cuenta al escalar</w:t>
            </w:r>
          </w:p>
          <w:p w14:paraId="02F0AB9A" w14:textId="77777777" w:rsidR="009872A7" w:rsidRDefault="00000000">
            <w:pPr>
              <w:spacing w:after="40" w:line="264" w:lineRule="auto"/>
              <w:jc w:val="both"/>
            </w:pPr>
            <w:r>
              <w:rPr>
                <w:rFonts w:ascii="Calibri" w:eastAsia="Calibri" w:hAnsi="Calibri" w:cs="Calibri"/>
                <w:color w:val="333333"/>
                <w:sz w:val="21"/>
                <w:szCs w:val="21"/>
              </w:rPr>
              <w:t>•  Ollama procesa una solicitud a la vez: con varios usuarios consultando simultáneamente, las solicitudes que sí requieren el modelo de lenguaje se encolan.</w:t>
            </w:r>
          </w:p>
          <w:p w14:paraId="65F3E106" w14:textId="77777777" w:rsidR="009872A7" w:rsidRDefault="00000000">
            <w:pPr>
              <w:spacing w:after="40" w:line="264" w:lineRule="auto"/>
              <w:jc w:val="both"/>
            </w:pPr>
            <w:r>
              <w:rPr>
                <w:rFonts w:ascii="Calibri" w:eastAsia="Calibri" w:hAnsi="Calibri" w:cs="Calibri"/>
                <w:color w:val="333333"/>
                <w:sz w:val="21"/>
                <w:szCs w:val="21"/>
              </w:rPr>
              <w:t>•  El emparejamiento de nombres de curso en la ruta de respuestas factuales (sección 4, Ruta 2) usa coincidencia de palabras clave; con cientos de cursos conviene revisar casos de nombres muy similares.</w:t>
            </w:r>
          </w:p>
          <w:p w14:paraId="580C9838" w14:textId="77777777" w:rsidR="009872A7" w:rsidRDefault="00000000">
            <w:pPr>
              <w:spacing w:after="40" w:line="264" w:lineRule="auto"/>
              <w:jc w:val="both"/>
            </w:pPr>
            <w:r>
              <w:rPr>
                <w:rFonts w:ascii="Calibri" w:eastAsia="Calibri" w:hAnsi="Calibri" w:cs="Calibri"/>
                <w:color w:val="333333"/>
                <w:sz w:val="21"/>
                <w:szCs w:val="21"/>
              </w:rPr>
              <w:t xml:space="preserve">•  El tamaño del contexto enviado al modelo crece con la cantidad de unidades y actividades por curso; conviene monitorear el campo </w:t>
            </w:r>
            <w:proofErr w:type="spellStart"/>
            <w:r>
              <w:rPr>
                <w:rFonts w:ascii="Calibri" w:eastAsia="Calibri" w:hAnsi="Calibri" w:cs="Calibri"/>
                <w:color w:val="333333"/>
                <w:sz w:val="21"/>
                <w:szCs w:val="21"/>
              </w:rPr>
              <w:t>tamaño_prompt</w:t>
            </w:r>
            <w:proofErr w:type="spellEnd"/>
            <w:r>
              <w:rPr>
                <w:rFonts w:ascii="Calibri" w:eastAsia="Calibri" w:hAnsi="Calibri" w:cs="Calibri"/>
                <w:color w:val="333333"/>
                <w:sz w:val="21"/>
                <w:szCs w:val="21"/>
              </w:rPr>
              <w:t xml:space="preserve"> que ya calcula el nodo Construir </w:t>
            </w:r>
            <w:proofErr w:type="spellStart"/>
            <w:r>
              <w:rPr>
                <w:rFonts w:ascii="Calibri" w:eastAsia="Calibri" w:hAnsi="Calibri" w:cs="Calibri"/>
                <w:color w:val="333333"/>
                <w:sz w:val="21"/>
                <w:szCs w:val="21"/>
              </w:rPr>
              <w:t>Prompt</w:t>
            </w:r>
            <w:proofErr w:type="spellEnd"/>
            <w:r>
              <w:rPr>
                <w:rFonts w:ascii="Calibri" w:eastAsia="Calibri" w:hAnsi="Calibri" w:cs="Calibri"/>
                <w:color w:val="333333"/>
                <w:sz w:val="21"/>
                <w:szCs w:val="21"/>
              </w:rPr>
              <w:t xml:space="preserve"> de n8n.</w:t>
            </w:r>
          </w:p>
        </w:tc>
      </w:tr>
    </w:tbl>
    <w:p w14:paraId="70F50568" w14:textId="77777777" w:rsidR="0067197A" w:rsidRDefault="0067197A"/>
    <w:sectPr w:rsidR="0067197A">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12BF3"/>
    <w:multiLevelType w:val="hybridMultilevel"/>
    <w:tmpl w:val="8F10BFE4"/>
    <w:lvl w:ilvl="0" w:tplc="213C6A60">
      <w:start w:val="1"/>
      <w:numFmt w:val="bullet"/>
      <w:lvlText w:val="●"/>
      <w:lvlJc w:val="left"/>
      <w:pPr>
        <w:ind w:left="720" w:hanging="360"/>
      </w:pPr>
    </w:lvl>
    <w:lvl w:ilvl="1" w:tplc="5EB26434">
      <w:start w:val="1"/>
      <w:numFmt w:val="bullet"/>
      <w:lvlText w:val="○"/>
      <w:lvlJc w:val="left"/>
      <w:pPr>
        <w:ind w:left="1440" w:hanging="360"/>
      </w:pPr>
    </w:lvl>
    <w:lvl w:ilvl="2" w:tplc="7B9EC7CA">
      <w:start w:val="1"/>
      <w:numFmt w:val="bullet"/>
      <w:lvlText w:val="■"/>
      <w:lvlJc w:val="left"/>
      <w:pPr>
        <w:ind w:left="2160" w:hanging="360"/>
      </w:pPr>
    </w:lvl>
    <w:lvl w:ilvl="3" w:tplc="4A4C9922">
      <w:start w:val="1"/>
      <w:numFmt w:val="bullet"/>
      <w:lvlText w:val="●"/>
      <w:lvlJc w:val="left"/>
      <w:pPr>
        <w:ind w:left="2880" w:hanging="360"/>
      </w:pPr>
    </w:lvl>
    <w:lvl w:ilvl="4" w:tplc="49B63800">
      <w:start w:val="1"/>
      <w:numFmt w:val="bullet"/>
      <w:lvlText w:val="○"/>
      <w:lvlJc w:val="left"/>
      <w:pPr>
        <w:ind w:left="3600" w:hanging="360"/>
      </w:pPr>
    </w:lvl>
    <w:lvl w:ilvl="5" w:tplc="D730F8A4">
      <w:start w:val="1"/>
      <w:numFmt w:val="bullet"/>
      <w:lvlText w:val="■"/>
      <w:lvlJc w:val="left"/>
      <w:pPr>
        <w:ind w:left="4320" w:hanging="360"/>
      </w:pPr>
    </w:lvl>
    <w:lvl w:ilvl="6" w:tplc="3982A11A">
      <w:start w:val="1"/>
      <w:numFmt w:val="bullet"/>
      <w:lvlText w:val="●"/>
      <w:lvlJc w:val="left"/>
      <w:pPr>
        <w:ind w:left="5040" w:hanging="360"/>
      </w:pPr>
    </w:lvl>
    <w:lvl w:ilvl="7" w:tplc="F0E4DAC8">
      <w:start w:val="1"/>
      <w:numFmt w:val="bullet"/>
      <w:lvlText w:val="●"/>
      <w:lvlJc w:val="left"/>
      <w:pPr>
        <w:ind w:left="5760" w:hanging="360"/>
      </w:pPr>
    </w:lvl>
    <w:lvl w:ilvl="8" w:tplc="AF1E82D0">
      <w:start w:val="1"/>
      <w:numFmt w:val="bullet"/>
      <w:lvlText w:val="●"/>
      <w:lvlJc w:val="left"/>
      <w:pPr>
        <w:ind w:left="6480" w:hanging="360"/>
      </w:pPr>
    </w:lvl>
  </w:abstractNum>
  <w:num w:numId="1" w16cid:durableId="6593125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2A7"/>
    <w:rsid w:val="002763E8"/>
    <w:rsid w:val="0067197A"/>
    <w:rsid w:val="009872A7"/>
    <w:rsid w:val="00D652A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3FD446"/>
  <w15:docId w15:val="{D58B1C0C-2229-4DF0-B139-1BBDCD0967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4</Pages>
  <Words>770</Words>
  <Characters>4236</Characters>
  <Application>Microsoft Office Word</Application>
  <DocSecurity>0</DocSecurity>
  <Lines>35</Lines>
  <Paragraphs>9</Paragraphs>
  <ScaleCrop>false</ScaleCrop>
  <Company/>
  <LinksUpToDate>false</LinksUpToDate>
  <CharactersWithSpaces>4997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LESSLY ANDREA BARBA CRUZ</cp:lastModifiedBy>
  <cp:revision>2</cp:revision>
  <dcterms:created xsi:type="dcterms:W3CDTF">2026-09-17T20:57:00Z</dcterms:created>
  <dcterms:modified xsi:type="dcterms:W3CDTF">2026-09-29T17:27:00Z</dcterms:modified>
</cp:coreProperties>
</file>