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t5leh9fa6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Lester Cerioli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Gerente de Projetos | Executivo de Tecnologia | Líder em Transformação Digital e Gestão de Times Técnicos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Localização:</w:t>
      </w:r>
      <w:r w:rsidDel="00000000" w:rsidR="00000000" w:rsidRPr="00000000">
        <w:rPr>
          <w:rtl w:val="0"/>
        </w:rPr>
        <w:t xml:space="preserve"> Rio de Janeiro, Brasil</w:t>
        <w:br w:type="textWrapping"/>
        <w:t xml:space="preserve">📧 </w:t>
      </w: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cerioli728@gmail.com</w:t>
        <w:br w:type="textWrapping"/>
        <w:t xml:space="preserve">📱 </w:t>
      </w:r>
      <w:r w:rsidDel="00000000" w:rsidR="00000000" w:rsidRPr="00000000">
        <w:rPr>
          <w:b w:val="1"/>
          <w:bCs w:val="1"/>
          <w:rtl w:val="0"/>
        </w:rPr>
        <w:t xml:space="preserve">WhatsApp:</w:t>
      </w:r>
      <w:r w:rsidDel="00000000" w:rsidR="00000000" w:rsidRPr="00000000">
        <w:rPr>
          <w:rtl w:val="0"/>
        </w:rPr>
        <w:t xml:space="preserve"> +55 (21) 96410-8815</w:t>
        <w:br w:type="textWrapping"/>
        <w:t xml:space="preserve">🔗 </w:t>
      </w:r>
      <w:r w:rsidDel="00000000" w:rsidR="00000000" w:rsidRPr="00000000">
        <w:rPr>
          <w:b w:val="1"/>
          <w:bCs w:val="1"/>
          <w:rtl w:val="0"/>
        </w:rPr>
        <w:t xml:space="preserve">LinkedIn: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https://www.linkedin.com/in/lester-cerioli-83300a81</w:t>
          <w:br w:type="textWrapping"/>
        </w:r>
      </w:hyperlink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b w:val="1"/>
          <w:bCs w:val="1"/>
          <w:rtl w:val="0"/>
        </w:rPr>
        <w:t xml:space="preserve">GitHub: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https://github.com/LesterCerioli</w:t>
          <w:br w:type="textWrapping"/>
        </w:r>
      </w:hyperlink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Disponibilidade:</w:t>
      </w:r>
      <w:r w:rsidDel="00000000" w:rsidR="00000000" w:rsidRPr="00000000">
        <w:rPr>
          <w:rtl w:val="0"/>
        </w:rPr>
        <w:t xml:space="preserve"> CLT / PJ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21t6z2dic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 PROFISSIONAL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Executivo de tecnologia e Gerente de Projetos com </w:t>
      </w:r>
      <w:r w:rsidDel="00000000" w:rsidR="00000000" w:rsidRPr="00000000">
        <w:rPr>
          <w:b w:val="1"/>
          <w:bCs w:val="1"/>
          <w:rtl w:val="0"/>
        </w:rPr>
        <w:t xml:space="preserve">mais de 25 anos de experiência</w:t>
      </w:r>
      <w:r w:rsidDel="00000000" w:rsidR="00000000" w:rsidRPr="00000000">
        <w:rPr>
          <w:rtl w:val="0"/>
        </w:rPr>
        <w:t xml:space="preserve"> em gestão de tecnologia, desenvolvimento de software e liderança de projetos estratégicos em ambientes corporativos de grande porte. Atuação consolidada como </w:t>
      </w:r>
      <w:r w:rsidDel="00000000" w:rsidR="00000000" w:rsidRPr="00000000">
        <w:rPr>
          <w:b w:val="1"/>
          <w:bCs w:val="1"/>
          <w:rtl w:val="0"/>
        </w:rPr>
        <w:t xml:space="preserve">Project Manager, CEO e CTO</w:t>
      </w:r>
      <w:r w:rsidDel="00000000" w:rsidR="00000000" w:rsidRPr="00000000">
        <w:rPr>
          <w:rtl w:val="0"/>
        </w:rPr>
        <w:t xml:space="preserve"> na Lucas Technology Services, liderando equipes multidisciplinares e distribuídas globalmente, definindo estratégias de tecnologia, gerenciando portfólios de projetos e assegurando a entrega de soluções de alto impacto para clientes nacionais e internacionais.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Possuo forte capacidade de </w:t>
      </w:r>
      <w:r w:rsidDel="00000000" w:rsidR="00000000" w:rsidRPr="00000000">
        <w:rPr>
          <w:b w:val="1"/>
          <w:bCs w:val="1"/>
          <w:rtl w:val="0"/>
        </w:rPr>
        <w:t xml:space="preserve">alinhar objetivos de negócio à execução técnica e operacional</w:t>
      </w:r>
      <w:r w:rsidDel="00000000" w:rsidR="00000000" w:rsidRPr="00000000">
        <w:rPr>
          <w:rtl w:val="0"/>
        </w:rPr>
        <w:t xml:space="preserve">, promovendo </w:t>
      </w:r>
      <w:r w:rsidDel="00000000" w:rsidR="00000000" w:rsidRPr="00000000">
        <w:rPr>
          <w:b w:val="1"/>
          <w:bCs w:val="1"/>
          <w:rtl w:val="0"/>
        </w:rPr>
        <w:t xml:space="preserve">transformação digital, escalabilidade, eficiência operacional e inovação contínua</w:t>
      </w:r>
      <w:r w:rsidDel="00000000" w:rsidR="00000000" w:rsidRPr="00000000">
        <w:rPr>
          <w:rtl w:val="0"/>
        </w:rPr>
        <w:t xml:space="preserve">. Histórico comprovado de criação de novos modelos de negócio baseados em tecnologia, crescimento de receita recorrente e expansão global de infraestrutura.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1bc64yao3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COMPETÊNCIAS PRINCIPAIS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Gestão de Projetos de Software e Infraestrutura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Metodologias Ágeis (Scrum, Kanban, Lean)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Planejamento Estratégico e Governança de TI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Liderança de Times Técnicos e Multifuncionais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de Stakeholders e Comunicação Executiva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Desenvolvimento, Escala e Entrega de Produtos Digitais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de Riscos, Escopo, Prazos e Orçamentos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Transformação Digital e Modernização de Sistemas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de Tecnologia com Estratégia de Negócios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Melhoria Contínua e Cultura de Alta Performance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c3fhxwy6v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EXPERIÊNCIA PROFISSIONAL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g62x7o9oo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Lucas Technology Services – Nova York, EUA / Rio de Janeiro, Brasil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Manager | CEO | CTO | Tech Leader</w:t>
        <w:br w:type="textWrapping"/>
        <w:t xml:space="preserve">Jan 2000 – Atual (25+ anos)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5eqe8ex3m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Principais Responsabilidades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Liderança estratégica como </w:t>
      </w:r>
      <w:r w:rsidDel="00000000" w:rsidR="00000000" w:rsidRPr="00000000">
        <w:rPr>
          <w:b w:val="1"/>
          <w:bCs w:val="1"/>
          <w:rtl w:val="0"/>
        </w:rPr>
        <w:t xml:space="preserve">CEO e CTO</w:t>
      </w:r>
      <w:r w:rsidDel="00000000" w:rsidR="00000000" w:rsidRPr="00000000">
        <w:rPr>
          <w:rtl w:val="0"/>
        </w:rPr>
        <w:t xml:space="preserve">, definindo visão corporativa, diretrizes de tecnologia, roadmap de produtos e planos de crescimento sustentável.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de </w:t>
      </w:r>
      <w:r w:rsidDel="00000000" w:rsidR="00000000" w:rsidRPr="00000000">
        <w:rPr>
          <w:b w:val="1"/>
          <w:bCs w:val="1"/>
          <w:rtl w:val="0"/>
        </w:rPr>
        <w:t xml:space="preserve">projetos complexos de TI</w:t>
      </w:r>
      <w:r w:rsidDel="00000000" w:rsidR="00000000" w:rsidRPr="00000000">
        <w:rPr>
          <w:rtl w:val="0"/>
        </w:rPr>
        <w:t xml:space="preserve">, incluindo desenvolvimento de software, modernização de sistemas legados, integrações corporativas, plataformas digitais e iniciativas de transformação digital.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Coordenação de </w:t>
      </w:r>
      <w:r w:rsidDel="00000000" w:rsidR="00000000" w:rsidRPr="00000000">
        <w:rPr>
          <w:b w:val="1"/>
          <w:bCs w:val="1"/>
          <w:rtl w:val="0"/>
        </w:rPr>
        <w:t xml:space="preserve">equipes técnicas multidisciplinares e distribuídas globalmente</w:t>
      </w:r>
      <w:r w:rsidDel="00000000" w:rsidR="00000000" w:rsidRPr="00000000">
        <w:rPr>
          <w:rtl w:val="0"/>
        </w:rPr>
        <w:t xml:space="preserve">, promovendo colaboração, capacitação contínua e cultura ágil.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Definição de </w:t>
      </w:r>
      <w:r w:rsidDel="00000000" w:rsidR="00000000" w:rsidRPr="00000000">
        <w:rPr>
          <w:b w:val="1"/>
          <w:bCs w:val="1"/>
          <w:rtl w:val="0"/>
        </w:rPr>
        <w:t xml:space="preserve">processos de governança, métricas de desempenho (KPIs) e indicadores de sucesso</w:t>
      </w:r>
      <w:r w:rsidDel="00000000" w:rsidR="00000000" w:rsidRPr="00000000">
        <w:rPr>
          <w:rtl w:val="0"/>
        </w:rPr>
        <w:t xml:space="preserve">, assegurando entregas previsíveis, riscos mitigados e alto nível de satisfação dos stakeholders.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de </w:t>
      </w:r>
      <w:r w:rsidDel="00000000" w:rsidR="00000000" w:rsidRPr="00000000">
        <w:rPr>
          <w:b w:val="1"/>
          <w:bCs w:val="1"/>
          <w:rtl w:val="0"/>
        </w:rPr>
        <w:t xml:space="preserve">portfólios de projetos</w:t>
      </w:r>
      <w:r w:rsidDel="00000000" w:rsidR="00000000" w:rsidRPr="00000000">
        <w:rPr>
          <w:rtl w:val="0"/>
        </w:rPr>
        <w:t xml:space="preserve">, priorizando iniciativas estratégicas de maior impacto financeiro e operacional.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Comunicação executiva contínua com clientes, parceiros e lideranças de negócio, garantindo alinhamento e transparência durante todo o ciclo de vida dos projetos.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Condução de </w:t>
      </w:r>
      <w:r w:rsidDel="00000000" w:rsidR="00000000" w:rsidRPr="00000000">
        <w:rPr>
          <w:b w:val="1"/>
          <w:bCs w:val="1"/>
          <w:rtl w:val="0"/>
        </w:rPr>
        <w:t xml:space="preserve">revisões executivas</w:t>
      </w:r>
      <w:r w:rsidDel="00000000" w:rsidR="00000000" w:rsidRPr="00000000">
        <w:rPr>
          <w:rtl w:val="0"/>
        </w:rPr>
        <w:t xml:space="preserve">, apresentações de resultados e relatórios para conselhos administrativos e comitês estratégicos.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znte95j0m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CASES DE SUCESSO &amp; ESCALABILIDADE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h727uqn8i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Escalabilidade de Produtos Digitais e Crescimento de Receita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Idealizou, incentivou e planejou o </w:t>
      </w:r>
      <w:r w:rsidDel="00000000" w:rsidR="00000000" w:rsidRPr="00000000">
        <w:rPr>
          <w:b w:val="1"/>
          <w:bCs w:val="1"/>
          <w:rtl w:val="0"/>
        </w:rPr>
        <w:t xml:space="preserve">desenvolvimento de produtos digitais escaláveis</w:t>
      </w:r>
      <w:r w:rsidDel="00000000" w:rsidR="00000000" w:rsidRPr="00000000">
        <w:rPr>
          <w:rtl w:val="0"/>
        </w:rPr>
        <w:t xml:space="preserve">, transformando soluções sob demanda em </w:t>
      </w:r>
      <w:r w:rsidDel="00000000" w:rsidR="00000000" w:rsidRPr="00000000">
        <w:rPr>
          <w:b w:val="1"/>
          <w:bCs w:val="1"/>
          <w:rtl w:val="0"/>
        </w:rPr>
        <w:t xml:space="preserve">produtos como serviço (SaaS)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Estruturou um </w:t>
      </w:r>
      <w:r w:rsidDel="00000000" w:rsidR="00000000" w:rsidRPr="00000000">
        <w:rPr>
          <w:b w:val="1"/>
          <w:bCs w:val="1"/>
          <w:rtl w:val="0"/>
        </w:rPr>
        <w:t xml:space="preserve">modelo de faturamento recorrente</w:t>
      </w:r>
      <w:r w:rsidDel="00000000" w:rsidR="00000000" w:rsidRPr="00000000">
        <w:rPr>
          <w:rtl w:val="0"/>
        </w:rPr>
        <w:t xml:space="preserve">, permitindo à empresa migrar de projetos pontuais para um </w:t>
      </w:r>
      <w:r w:rsidDel="00000000" w:rsidR="00000000" w:rsidRPr="00000000">
        <w:rPr>
          <w:b w:val="1"/>
          <w:bCs w:val="1"/>
          <w:rtl w:val="0"/>
        </w:rPr>
        <w:t xml:space="preserve">fluxo contínuo de receita baseada em serviços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alcançados: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aproximado de 70% no faturamento da empresa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Criação de um novo ramo de negócio</w:t>
      </w:r>
      <w:r w:rsidDel="00000000" w:rsidR="00000000" w:rsidRPr="00000000">
        <w:rPr>
          <w:rtl w:val="0"/>
        </w:rPr>
        <w:t xml:space="preserve">, focado em produtos digitais e serviços recorrentes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Atuou desde a </w:t>
      </w:r>
      <w:r w:rsidDel="00000000" w:rsidR="00000000" w:rsidRPr="00000000">
        <w:rPr>
          <w:b w:val="1"/>
          <w:bCs w:val="1"/>
          <w:rtl w:val="0"/>
        </w:rPr>
        <w:t xml:space="preserve">construção do business case</w:t>
      </w:r>
      <w:r w:rsidDel="00000000" w:rsidR="00000000" w:rsidRPr="00000000">
        <w:rPr>
          <w:rtl w:val="0"/>
        </w:rPr>
        <w:t xml:space="preserve">, planejamento estratégico, definição do roadmap, até a execução e escalabilidade dos produtos no mercado.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6nwpmqv14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Expansão Global de Infraestrutura &amp; Infraestrutura como Serviço (IaaS)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Deu o </w:t>
      </w:r>
      <w:r w:rsidDel="00000000" w:rsidR="00000000" w:rsidRPr="00000000">
        <w:rPr>
          <w:b w:val="1"/>
          <w:bCs w:val="1"/>
          <w:rtl w:val="0"/>
        </w:rPr>
        <w:t xml:space="preserve">pontapé inicial e liderou o planejamento estratégico</w:t>
      </w:r>
      <w:r w:rsidDel="00000000" w:rsidR="00000000" w:rsidRPr="00000000">
        <w:rPr>
          <w:rtl w:val="0"/>
        </w:rPr>
        <w:t xml:space="preserve"> para a implantação de uma </w:t>
      </w:r>
      <w:r w:rsidDel="00000000" w:rsidR="00000000" w:rsidRPr="00000000">
        <w:rPr>
          <w:b w:val="1"/>
          <w:bCs w:val="1"/>
          <w:rtl w:val="0"/>
        </w:rPr>
        <w:t xml:space="preserve">infraestrutura global de datacenters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Participou ativamente do levantamento, planejamento e coordenação da implantação de: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Mais de 50 datacenters nos Estados Unidos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Datacenters operacionais em mais de 40 países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Essa infraestrutura passou a sustentar </w:t>
      </w:r>
      <w:r w:rsidDel="00000000" w:rsidR="00000000" w:rsidRPr="00000000">
        <w:rPr>
          <w:b w:val="1"/>
          <w:bCs w:val="1"/>
          <w:rtl w:val="0"/>
        </w:rPr>
        <w:t xml:space="preserve">toda a operação cloud global da empresa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Viabilizou a criação de </w:t>
      </w:r>
      <w:r w:rsidDel="00000000" w:rsidR="00000000" w:rsidRPr="00000000">
        <w:rPr>
          <w:b w:val="1"/>
          <w:bCs w:val="1"/>
          <w:rtl w:val="0"/>
        </w:rPr>
        <w:t xml:space="preserve">Infraestrutura como Serviço (IaaS)</w:t>
      </w:r>
      <w:r w:rsidDel="00000000" w:rsidR="00000000" w:rsidRPr="00000000">
        <w:rPr>
          <w:rtl w:val="0"/>
        </w:rPr>
        <w:t xml:space="preserve"> como um dos principais produtos da empresa.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Planejamento de capacidade, escalabilidade, disponibilidade e continuidade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Definição do modelo operacional e de serviços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Alinhamento entre infraestrutura, produtos digitais e estratégia de negócio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Resultado: </w:t>
      </w:r>
      <w:r w:rsidDel="00000000" w:rsidR="00000000" w:rsidRPr="00000000">
        <w:rPr>
          <w:b w:val="1"/>
          <w:bCs w:val="1"/>
          <w:rtl w:val="0"/>
        </w:rPr>
        <w:t xml:space="preserve">posicionamento da empresa como provedora global de soluções cloud e serviços gerenciados</w:t>
      </w:r>
      <w:r w:rsidDel="00000000" w:rsidR="00000000" w:rsidRPr="00000000">
        <w:rPr>
          <w:rtl w:val="0"/>
        </w:rPr>
        <w:t xml:space="preserve">, com alta disponibilidade e alcance internacional.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nmaat1gli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FORMAÇÃO ACADÊMICA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Stanford University</w:t>
        <w:br w:type="textWrapping"/>
        <w:t xml:space="preserve">Extensão em Business &amp; Technology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Stanford University</w:t>
        <w:br w:type="textWrapping"/>
        <w:t xml:space="preserve">Análise e Desenvolvimento de Sistemas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kmuaxn01a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IDIOMAS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Português:</w:t>
      </w:r>
      <w:r w:rsidDel="00000000" w:rsidR="00000000" w:rsidRPr="00000000">
        <w:rPr>
          <w:rtl w:val="0"/>
        </w:rPr>
        <w:t xml:space="preserve"> Nativo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Inglês:</w:t>
      </w:r>
      <w:r w:rsidDel="00000000" w:rsidR="00000000" w:rsidRPr="00000000">
        <w:rPr>
          <w:rtl w:val="0"/>
        </w:rPr>
        <w:t xml:space="preserve"> Avançado / Fluente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vedp973u8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DIFERENCIAIS PROFISSIONAIS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Experiência extensiva em </w:t>
      </w:r>
      <w:r w:rsidDel="00000000" w:rsidR="00000000" w:rsidRPr="00000000">
        <w:rPr>
          <w:b w:val="1"/>
          <w:bCs w:val="1"/>
          <w:rtl w:val="0"/>
        </w:rPr>
        <w:t xml:space="preserve">posições executivas e gestão de projetos de longo prazo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comprovado de </w:t>
      </w:r>
      <w:r w:rsidDel="00000000" w:rsidR="00000000" w:rsidRPr="00000000">
        <w:rPr>
          <w:b w:val="1"/>
          <w:bCs w:val="1"/>
          <w:rtl w:val="0"/>
        </w:rPr>
        <w:t xml:space="preserve">entrega de projetos estratégicos com impacto financeiro mensurável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Forte atuação em </w:t>
      </w:r>
      <w:r w:rsidDel="00000000" w:rsidR="00000000" w:rsidRPr="00000000">
        <w:rPr>
          <w:b w:val="1"/>
          <w:bCs w:val="1"/>
          <w:rtl w:val="0"/>
        </w:rPr>
        <w:t xml:space="preserve">escalabilidade, expansão global e novos modelos de negócio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Capacidade de conectar </w:t>
      </w:r>
      <w:r w:rsidDel="00000000" w:rsidR="00000000" w:rsidRPr="00000000">
        <w:rPr>
          <w:b w:val="1"/>
          <w:bCs w:val="1"/>
          <w:rtl w:val="0"/>
        </w:rPr>
        <w:t xml:space="preserve">visão estratégica, execução técnica e resultados de negócio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Comunicação clara e eficaz com </w:t>
      </w:r>
      <w:r w:rsidDel="00000000" w:rsidR="00000000" w:rsidRPr="00000000">
        <w:rPr>
          <w:b w:val="1"/>
          <w:bCs w:val="1"/>
          <w:rtl w:val="0"/>
        </w:rPr>
        <w:t xml:space="preserve">times técnicos, executivos e stakeholders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ph6e3gnqa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PORTFÓLIO &amp; PERFIS PROFISSIONAIS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b w:val="1"/>
          <w:bCs w:val="1"/>
          <w:rtl w:val="0"/>
        </w:rPr>
        <w:t xml:space="preserve">LinkedIn: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https://www.linkedin.com/in/lester-cerioli-83300a81</w:t>
          <w:br w:type="textWrapping"/>
        </w:r>
      </w:hyperlink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b w:val="1"/>
          <w:bCs w:val="1"/>
          <w:rtl w:val="0"/>
        </w:rPr>
        <w:t xml:space="preserve">GitHub: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https://github.com/LesterCerioli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linkedin.com/in/lester-cerioli-83300a81" TargetMode="External"/><Relationship Id="rId10" Type="http://schemas.openxmlformats.org/officeDocument/2006/relationships/hyperlink" Target="https://www.linkedin.com/in/lester-cerioli-83300a81" TargetMode="External"/><Relationship Id="rId13" Type="http://schemas.openxmlformats.org/officeDocument/2006/relationships/hyperlink" Target="https://github.com/LesterCerioli" TargetMode="External"/><Relationship Id="rId12" Type="http://schemas.openxmlformats.org/officeDocument/2006/relationships/hyperlink" Target="https://github.com/LesterCeriol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LesterCerioli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lester-cerioli-83300a81" TargetMode="External"/><Relationship Id="rId7" Type="http://schemas.openxmlformats.org/officeDocument/2006/relationships/hyperlink" Target="https://www.linkedin.com/in/lester-cerioli-83300a81" TargetMode="External"/><Relationship Id="rId8" Type="http://schemas.openxmlformats.org/officeDocument/2006/relationships/hyperlink" Target="https://github.com/LesterCeriol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