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20CD6" w14:textId="0A567BB6" w:rsidR="00321C74" w:rsidRPr="004505B3" w:rsidRDefault="00C72737">
      <w:pPr>
        <w:rPr>
          <w:sz w:val="22"/>
          <w:szCs w:val="22"/>
        </w:rPr>
      </w:pPr>
      <w:r w:rsidRPr="004505B3">
        <w:rPr>
          <w:sz w:val="22"/>
          <w:szCs w:val="22"/>
        </w:rPr>
        <w:t>Basic Plan: GYRT</w:t>
      </w:r>
    </w:p>
    <w:p w14:paraId="3075F6E1" w14:textId="01F66FF7" w:rsidR="00C72737" w:rsidRPr="004505B3" w:rsidRDefault="00C72737">
      <w:pPr>
        <w:rPr>
          <w:b/>
          <w:bCs/>
          <w:sz w:val="22"/>
          <w:szCs w:val="22"/>
        </w:rPr>
      </w:pPr>
      <w:r w:rsidRPr="004505B3">
        <w:rPr>
          <w:b/>
          <w:bCs/>
          <w:sz w:val="22"/>
          <w:szCs w:val="22"/>
        </w:rPr>
        <w:t xml:space="preserve">Group Term Life Insurance Plan (GTLIP) </w:t>
      </w:r>
    </w:p>
    <w:p w14:paraId="7A878E16"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Symbol" w:eastAsia="Times New Roman" w:hAnsi="Symbol" w:cs="Times New Roman"/>
          <w:color w:val="000000"/>
          <w:kern w:val="0"/>
          <w:sz w:val="22"/>
          <w:szCs w:val="22"/>
          <w14:ligatures w14:val="none"/>
        </w:rPr>
        <w:t>·</w:t>
      </w:r>
      <w:r w:rsidRPr="004505B3">
        <w:rPr>
          <w:rFonts w:ascii="Times New Roman" w:eastAsia="Times New Roman" w:hAnsi="Times New Roman" w:cs="Times New Roman"/>
          <w:color w:val="000000"/>
          <w:kern w:val="0"/>
          <w:sz w:val="22"/>
          <w:szCs w:val="22"/>
          <w14:ligatures w14:val="none"/>
        </w:rPr>
        <w:t xml:space="preserve">       </w:t>
      </w:r>
      <w:r w:rsidRPr="004505B3">
        <w:rPr>
          <w:rFonts w:ascii="Tahoma" w:eastAsia="Times New Roman" w:hAnsi="Tahoma" w:cs="Tahoma"/>
          <w:color w:val="000000"/>
          <w:kern w:val="0"/>
          <w:sz w:val="22"/>
          <w:szCs w:val="22"/>
          <w14:ligatures w14:val="none"/>
        </w:rPr>
        <w:t>Pays the amount of insurance of the insured member in the event of his death during the defined period of coverage.</w:t>
      </w:r>
    </w:p>
    <w:p w14:paraId="3E1C2A63"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p>
    <w:p w14:paraId="46D4E3A0" w14:textId="29E397BD" w:rsidR="00C72737" w:rsidRPr="004505B3" w:rsidRDefault="00C72737" w:rsidP="00C72737">
      <w:pPr>
        <w:spacing w:after="0" w:line="240" w:lineRule="auto"/>
        <w:rPr>
          <w:rFonts w:ascii="Tahoma" w:eastAsia="Times New Roman" w:hAnsi="Tahoma" w:cs="Tahoma"/>
          <w:b/>
          <w:bCs/>
          <w:color w:val="000000"/>
          <w:kern w:val="0"/>
          <w:sz w:val="22"/>
          <w:szCs w:val="22"/>
          <w14:ligatures w14:val="none"/>
        </w:rPr>
      </w:pPr>
      <w:r w:rsidRPr="004505B3">
        <w:rPr>
          <w:rFonts w:ascii="Tahoma" w:eastAsia="Times New Roman" w:hAnsi="Tahoma" w:cs="Tahoma"/>
          <w:b/>
          <w:bCs/>
          <w:color w:val="000000"/>
          <w:kern w:val="0"/>
          <w:sz w:val="22"/>
          <w:szCs w:val="22"/>
          <w14:ligatures w14:val="none"/>
        </w:rPr>
        <w:t>Group Comprehensive Benefits Plan (GCBP)</w:t>
      </w:r>
    </w:p>
    <w:p w14:paraId="702D3F1F" w14:textId="77777777" w:rsidR="00C72737" w:rsidRPr="004505B3" w:rsidRDefault="00C72737" w:rsidP="00C72737">
      <w:pPr>
        <w:spacing w:after="0" w:line="240" w:lineRule="auto"/>
        <w:rPr>
          <w:rFonts w:ascii="Tahoma" w:eastAsia="Times New Roman" w:hAnsi="Tahoma" w:cs="Tahoma"/>
          <w:b/>
          <w:bCs/>
          <w:color w:val="000000"/>
          <w:kern w:val="0"/>
          <w:sz w:val="22"/>
          <w:szCs w:val="22"/>
          <w14:ligatures w14:val="none"/>
        </w:rPr>
      </w:pPr>
    </w:p>
    <w:p w14:paraId="12DB8BD7" w14:textId="77777777" w:rsidR="00C72737" w:rsidRPr="004505B3" w:rsidRDefault="00C72737" w:rsidP="00C72737">
      <w:pPr>
        <w:spacing w:after="0" w:line="240" w:lineRule="auto"/>
        <w:rPr>
          <w:rFonts w:ascii="Symbol" w:eastAsia="Times New Roman" w:hAnsi="Symbol" w:cs="Times New Roman"/>
          <w:color w:val="000000"/>
          <w:kern w:val="0"/>
          <w:sz w:val="22"/>
          <w:szCs w:val="22"/>
          <w14:ligatures w14:val="none"/>
        </w:rPr>
      </w:pPr>
      <w:r w:rsidRPr="004505B3">
        <w:rPr>
          <w:rFonts w:ascii="Symbol" w:eastAsia="Times New Roman" w:hAnsi="Symbol" w:cs="Times New Roman"/>
          <w:color w:val="000000"/>
          <w:kern w:val="0"/>
          <w:sz w:val="22"/>
          <w:szCs w:val="22"/>
          <w14:ligatures w14:val="none"/>
        </w:rPr>
        <w:t>·</w:t>
      </w:r>
      <w:r w:rsidRPr="004505B3">
        <w:rPr>
          <w:rFonts w:ascii="Times New Roman" w:eastAsia="Times New Roman" w:hAnsi="Times New Roman" w:cs="Times New Roman"/>
          <w:color w:val="000000"/>
          <w:kern w:val="0"/>
          <w:sz w:val="22"/>
          <w:szCs w:val="22"/>
          <w14:ligatures w14:val="none"/>
        </w:rPr>
        <w:t xml:space="preserve">       </w:t>
      </w:r>
      <w:r w:rsidRPr="004505B3">
        <w:rPr>
          <w:rFonts w:ascii="Tahoma" w:eastAsia="Times New Roman" w:hAnsi="Tahoma" w:cs="Tahoma"/>
          <w:color w:val="000000"/>
          <w:kern w:val="0"/>
          <w:sz w:val="22"/>
          <w:szCs w:val="22"/>
          <w14:ligatures w14:val="none"/>
        </w:rPr>
        <w:t xml:space="preserve">A bundled life insurance product which allows for an investment </w:t>
      </w:r>
      <w:proofErr w:type="gramStart"/>
      <w:r w:rsidRPr="004505B3">
        <w:rPr>
          <w:rFonts w:ascii="Tahoma" w:eastAsia="Times New Roman" w:hAnsi="Tahoma" w:cs="Tahoma"/>
          <w:color w:val="000000"/>
          <w:kern w:val="0"/>
          <w:sz w:val="22"/>
          <w:szCs w:val="22"/>
          <w14:ligatures w14:val="none"/>
        </w:rPr>
        <w:t>savings  which</w:t>
      </w:r>
      <w:proofErr w:type="gramEnd"/>
      <w:r w:rsidRPr="004505B3">
        <w:rPr>
          <w:rFonts w:ascii="Tahoma" w:eastAsia="Times New Roman" w:hAnsi="Tahoma" w:cs="Tahoma"/>
          <w:color w:val="000000"/>
          <w:kern w:val="0"/>
          <w:sz w:val="22"/>
          <w:szCs w:val="22"/>
          <w14:ligatures w14:val="none"/>
        </w:rPr>
        <w:t xml:space="preserve"> earns an interest for a </w:t>
      </w:r>
      <w:proofErr w:type="gramStart"/>
      <w:r w:rsidRPr="004505B3">
        <w:rPr>
          <w:rFonts w:ascii="Tahoma" w:eastAsia="Times New Roman" w:hAnsi="Tahoma" w:cs="Tahoma"/>
          <w:color w:val="000000"/>
          <w:kern w:val="0"/>
          <w:sz w:val="22"/>
          <w:szCs w:val="22"/>
          <w14:ligatures w14:val="none"/>
        </w:rPr>
        <w:t>period of period</w:t>
      </w:r>
      <w:proofErr w:type="gramEnd"/>
      <w:r w:rsidRPr="004505B3">
        <w:rPr>
          <w:rFonts w:ascii="Tahoma" w:eastAsia="Times New Roman" w:hAnsi="Tahoma" w:cs="Tahoma"/>
          <w:color w:val="000000"/>
          <w:kern w:val="0"/>
          <w:sz w:val="22"/>
          <w:szCs w:val="22"/>
          <w14:ligatures w14:val="none"/>
        </w:rPr>
        <w:t xml:space="preserve"> of investment, with a built-in guaranteed principal sum insured.</w:t>
      </w:r>
    </w:p>
    <w:p w14:paraId="7D5BD3AF"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p>
    <w:p w14:paraId="52D29752"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p>
    <w:p w14:paraId="660FAB5F" w14:textId="77777777" w:rsidR="00C72737" w:rsidRPr="004505B3" w:rsidRDefault="00C72737" w:rsidP="00C72737">
      <w:pPr>
        <w:spacing w:after="0" w:line="240" w:lineRule="auto"/>
        <w:rPr>
          <w:rFonts w:ascii="Aptos Narrow" w:eastAsia="Times New Roman" w:hAnsi="Aptos Narrow" w:cs="Times New Roman"/>
          <w:color w:val="000000"/>
          <w:kern w:val="0"/>
          <w:sz w:val="22"/>
          <w:szCs w:val="22"/>
          <w14:ligatures w14:val="none"/>
        </w:rPr>
      </w:pPr>
    </w:p>
    <w:p w14:paraId="5E1C3D06" w14:textId="177B08DC" w:rsidR="00C72737" w:rsidRPr="004505B3" w:rsidRDefault="00C72737" w:rsidP="00C72737">
      <w:pPr>
        <w:spacing w:after="0" w:line="240" w:lineRule="auto"/>
        <w:rPr>
          <w:rFonts w:ascii="Aptos Narrow" w:eastAsia="Times New Roman" w:hAnsi="Aptos Narrow" w:cs="Times New Roman"/>
          <w:color w:val="000000"/>
          <w:kern w:val="0"/>
          <w:sz w:val="22"/>
          <w:szCs w:val="22"/>
          <w14:ligatures w14:val="none"/>
        </w:rPr>
      </w:pPr>
      <w:r w:rsidRPr="004505B3">
        <w:rPr>
          <w:rFonts w:ascii="Aptos Narrow" w:eastAsia="Times New Roman" w:hAnsi="Aptos Narrow" w:cs="Times New Roman"/>
          <w:color w:val="000000"/>
          <w:kern w:val="0"/>
          <w:sz w:val="22"/>
          <w:szCs w:val="22"/>
          <w14:ligatures w14:val="none"/>
        </w:rPr>
        <w:t>RIDERS:</w:t>
      </w:r>
    </w:p>
    <w:p w14:paraId="6F3DB635" w14:textId="77777777" w:rsidR="00C72737" w:rsidRPr="004505B3" w:rsidRDefault="00C72737" w:rsidP="00C72737">
      <w:pPr>
        <w:spacing w:after="0" w:line="240" w:lineRule="auto"/>
        <w:rPr>
          <w:rFonts w:ascii="Tahoma" w:eastAsia="Times New Roman" w:hAnsi="Tahoma" w:cs="Tahoma"/>
          <w:b/>
          <w:bCs/>
          <w:color w:val="000000"/>
          <w:kern w:val="0"/>
          <w:sz w:val="22"/>
          <w:szCs w:val="22"/>
          <w14:ligatures w14:val="none"/>
        </w:rPr>
      </w:pPr>
      <w:r w:rsidRPr="004505B3">
        <w:rPr>
          <w:rFonts w:ascii="Tahoma" w:eastAsia="Times New Roman" w:hAnsi="Tahoma" w:cs="Tahoma"/>
          <w:b/>
          <w:bCs/>
          <w:color w:val="000000"/>
          <w:kern w:val="0"/>
          <w:sz w:val="22"/>
          <w:szCs w:val="22"/>
          <w14:ligatures w14:val="none"/>
        </w:rPr>
        <w:t>Group Accidental Death &amp; Disability Rider Plus (GADDR+) Rider</w:t>
      </w:r>
    </w:p>
    <w:p w14:paraId="7982516F" w14:textId="77777777" w:rsidR="00C72737" w:rsidRPr="004505B3" w:rsidRDefault="00C72737" w:rsidP="00C72737">
      <w:pPr>
        <w:spacing w:after="0" w:line="240" w:lineRule="auto"/>
        <w:rPr>
          <w:rFonts w:ascii="Symbol" w:eastAsia="Times New Roman" w:hAnsi="Symbol" w:cs="Times New Roman"/>
          <w:color w:val="000000"/>
          <w:kern w:val="0"/>
          <w:sz w:val="22"/>
          <w:szCs w:val="22"/>
          <w14:ligatures w14:val="none"/>
        </w:rPr>
      </w:pPr>
    </w:p>
    <w:p w14:paraId="3EA1208B" w14:textId="466A5D19" w:rsidR="00C72737" w:rsidRPr="004505B3" w:rsidRDefault="00C72737" w:rsidP="00C72737">
      <w:pPr>
        <w:spacing w:after="0" w:line="240" w:lineRule="auto"/>
        <w:rPr>
          <w:rFonts w:ascii="Symbol" w:eastAsia="Times New Roman" w:hAnsi="Symbol" w:cs="Times New Roman"/>
          <w:color w:val="000000"/>
          <w:kern w:val="0"/>
          <w:sz w:val="22"/>
          <w:szCs w:val="22"/>
          <w14:ligatures w14:val="none"/>
        </w:rPr>
      </w:pPr>
      <w:r w:rsidRPr="004505B3">
        <w:rPr>
          <w:rFonts w:ascii="Symbol" w:eastAsia="Times New Roman" w:hAnsi="Symbol" w:cs="Times New Roman"/>
          <w:color w:val="000000"/>
          <w:kern w:val="0"/>
          <w:sz w:val="22"/>
          <w:szCs w:val="22"/>
          <w14:ligatures w14:val="none"/>
        </w:rPr>
        <w:t>·</w:t>
      </w:r>
      <w:r w:rsidRPr="004505B3">
        <w:rPr>
          <w:rFonts w:ascii="Times New Roman" w:eastAsia="Times New Roman" w:hAnsi="Times New Roman" w:cs="Times New Roman"/>
          <w:color w:val="000000"/>
          <w:kern w:val="0"/>
          <w:sz w:val="22"/>
          <w:szCs w:val="22"/>
          <w14:ligatures w14:val="none"/>
        </w:rPr>
        <w:t xml:space="preserve">       </w:t>
      </w:r>
      <w:r w:rsidRPr="004505B3">
        <w:rPr>
          <w:rFonts w:ascii="Tahoma" w:eastAsia="Times New Roman" w:hAnsi="Tahoma" w:cs="Tahoma"/>
          <w:color w:val="000000"/>
          <w:kern w:val="0"/>
          <w:sz w:val="22"/>
          <w:szCs w:val="22"/>
          <w14:ligatures w14:val="none"/>
        </w:rPr>
        <w:t xml:space="preserve">Pays out a certain percentage of the amount of insurance in case of sustained accidental injuries </w:t>
      </w:r>
      <w:proofErr w:type="gramStart"/>
      <w:r w:rsidRPr="004505B3">
        <w:rPr>
          <w:rFonts w:ascii="Tahoma" w:eastAsia="Times New Roman" w:hAnsi="Tahoma" w:cs="Tahoma"/>
          <w:color w:val="000000"/>
          <w:kern w:val="0"/>
          <w:sz w:val="22"/>
          <w:szCs w:val="22"/>
          <w14:ligatures w14:val="none"/>
        </w:rPr>
        <w:t>effected</w:t>
      </w:r>
      <w:proofErr w:type="gramEnd"/>
      <w:r w:rsidRPr="004505B3">
        <w:rPr>
          <w:rFonts w:ascii="Tahoma" w:eastAsia="Times New Roman" w:hAnsi="Tahoma" w:cs="Tahoma"/>
          <w:color w:val="000000"/>
          <w:kern w:val="0"/>
          <w:sz w:val="22"/>
          <w:szCs w:val="22"/>
          <w14:ligatures w14:val="none"/>
        </w:rPr>
        <w:t xml:space="preserve"> directly and independently of all other causes and </w:t>
      </w:r>
      <w:proofErr w:type="gramStart"/>
      <w:r w:rsidRPr="004505B3">
        <w:rPr>
          <w:rFonts w:ascii="Tahoma" w:eastAsia="Times New Roman" w:hAnsi="Tahoma" w:cs="Tahoma"/>
          <w:color w:val="000000"/>
          <w:kern w:val="0"/>
          <w:sz w:val="22"/>
          <w:szCs w:val="22"/>
          <w14:ligatures w14:val="none"/>
        </w:rPr>
        <w:t>as a result of</w:t>
      </w:r>
      <w:proofErr w:type="gramEnd"/>
      <w:r w:rsidRPr="004505B3">
        <w:rPr>
          <w:rFonts w:ascii="Tahoma" w:eastAsia="Times New Roman" w:hAnsi="Tahoma" w:cs="Tahoma"/>
          <w:color w:val="000000"/>
          <w:kern w:val="0"/>
          <w:sz w:val="22"/>
          <w:szCs w:val="22"/>
          <w14:ligatures w14:val="none"/>
        </w:rPr>
        <w:t xml:space="preserve"> such injuries has sustained, within 180 days after the date of accident, in accordance with the following schedule:</w:t>
      </w:r>
    </w:p>
    <w:tbl>
      <w:tblPr>
        <w:tblW w:w="7560" w:type="dxa"/>
        <w:tblCellMar>
          <w:top w:w="15" w:type="dxa"/>
          <w:bottom w:w="15" w:type="dxa"/>
        </w:tblCellMar>
        <w:tblLook w:val="04A0" w:firstRow="1" w:lastRow="0" w:firstColumn="1" w:lastColumn="0" w:noHBand="0" w:noVBand="1"/>
      </w:tblPr>
      <w:tblGrid>
        <w:gridCol w:w="4980"/>
        <w:gridCol w:w="2580"/>
      </w:tblGrid>
      <w:tr w:rsidR="00C72737" w:rsidRPr="004505B3" w14:paraId="5D42C16B" w14:textId="77777777" w:rsidTr="00C72737">
        <w:trPr>
          <w:trHeight w:val="1245"/>
        </w:trPr>
        <w:tc>
          <w:tcPr>
            <w:tcW w:w="4980" w:type="dxa"/>
            <w:tcBorders>
              <w:top w:val="single" w:sz="4" w:space="0" w:color="000000"/>
              <w:left w:val="single" w:sz="4" w:space="0" w:color="000000"/>
              <w:bottom w:val="nil"/>
              <w:right w:val="nil"/>
            </w:tcBorders>
            <w:vAlign w:val="bottom"/>
            <w:hideMark/>
          </w:tcPr>
          <w:p w14:paraId="2C5CB884" w14:textId="77777777" w:rsidR="00C72737" w:rsidRPr="004505B3" w:rsidRDefault="00C72737" w:rsidP="00C72737">
            <w:pPr>
              <w:spacing w:after="0" w:line="240" w:lineRule="auto"/>
              <w:rPr>
                <w:rFonts w:ascii="Tahoma" w:eastAsia="Times New Roman" w:hAnsi="Tahoma" w:cs="Tahoma"/>
                <w:b/>
                <w:bCs/>
                <w:color w:val="000000"/>
                <w:kern w:val="0"/>
                <w:sz w:val="22"/>
                <w:szCs w:val="22"/>
                <w14:ligatures w14:val="none"/>
              </w:rPr>
            </w:pPr>
            <w:r w:rsidRPr="004505B3">
              <w:rPr>
                <w:rFonts w:ascii="Tahoma" w:eastAsia="Times New Roman" w:hAnsi="Tahoma" w:cs="Tahoma"/>
                <w:b/>
                <w:bCs/>
                <w:color w:val="000000"/>
                <w:kern w:val="0"/>
                <w:sz w:val="22"/>
                <w:szCs w:val="22"/>
                <w14:ligatures w14:val="none"/>
              </w:rPr>
              <w:t>Schedule of Indemnities</w:t>
            </w:r>
          </w:p>
        </w:tc>
        <w:tc>
          <w:tcPr>
            <w:tcW w:w="2580" w:type="dxa"/>
            <w:tcBorders>
              <w:top w:val="single" w:sz="4" w:space="0" w:color="000000"/>
              <w:left w:val="nil"/>
              <w:bottom w:val="nil"/>
              <w:right w:val="nil"/>
            </w:tcBorders>
            <w:vAlign w:val="bottom"/>
            <w:hideMark/>
          </w:tcPr>
          <w:p w14:paraId="7C1F7119" w14:textId="77777777" w:rsidR="00C72737" w:rsidRPr="004505B3" w:rsidRDefault="00C72737" w:rsidP="00C72737">
            <w:pPr>
              <w:spacing w:after="0" w:line="240" w:lineRule="auto"/>
              <w:rPr>
                <w:rFonts w:ascii="Tahoma" w:eastAsia="Times New Roman" w:hAnsi="Tahoma" w:cs="Tahoma"/>
                <w:b/>
                <w:bCs/>
                <w:color w:val="000000"/>
                <w:kern w:val="0"/>
                <w:sz w:val="22"/>
                <w:szCs w:val="22"/>
                <w14:ligatures w14:val="none"/>
              </w:rPr>
            </w:pPr>
            <w:r w:rsidRPr="004505B3">
              <w:rPr>
                <w:rFonts w:ascii="Tahoma" w:eastAsia="Times New Roman" w:hAnsi="Tahoma" w:cs="Tahoma"/>
                <w:b/>
                <w:bCs/>
                <w:color w:val="000000"/>
                <w:kern w:val="0"/>
                <w:sz w:val="22"/>
                <w:szCs w:val="22"/>
                <w14:ligatures w14:val="none"/>
              </w:rPr>
              <w:t>Percentage of Amount of Insurance</w:t>
            </w:r>
          </w:p>
        </w:tc>
      </w:tr>
      <w:tr w:rsidR="00C72737" w:rsidRPr="004505B3" w14:paraId="2292A769" w14:textId="77777777" w:rsidTr="00C72737">
        <w:trPr>
          <w:trHeight w:val="495"/>
        </w:trPr>
        <w:tc>
          <w:tcPr>
            <w:tcW w:w="4980" w:type="dxa"/>
            <w:tcBorders>
              <w:top w:val="nil"/>
              <w:left w:val="single" w:sz="4" w:space="0" w:color="000000"/>
              <w:bottom w:val="nil"/>
              <w:right w:val="nil"/>
            </w:tcBorders>
            <w:vAlign w:val="bottom"/>
            <w:hideMark/>
          </w:tcPr>
          <w:p w14:paraId="65031117"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 xml:space="preserve">Loss of life      </w:t>
            </w:r>
          </w:p>
        </w:tc>
        <w:tc>
          <w:tcPr>
            <w:tcW w:w="2580" w:type="dxa"/>
            <w:tcBorders>
              <w:top w:val="nil"/>
              <w:left w:val="nil"/>
              <w:bottom w:val="nil"/>
              <w:right w:val="nil"/>
            </w:tcBorders>
            <w:vAlign w:val="bottom"/>
            <w:hideMark/>
          </w:tcPr>
          <w:p w14:paraId="41B39CC9"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100%</w:t>
            </w:r>
          </w:p>
        </w:tc>
      </w:tr>
      <w:tr w:rsidR="00C72737" w:rsidRPr="004505B3" w14:paraId="354CFADE" w14:textId="77777777" w:rsidTr="00C72737">
        <w:trPr>
          <w:trHeight w:val="495"/>
        </w:trPr>
        <w:tc>
          <w:tcPr>
            <w:tcW w:w="4980" w:type="dxa"/>
            <w:tcBorders>
              <w:top w:val="nil"/>
              <w:left w:val="single" w:sz="4" w:space="0" w:color="000000"/>
              <w:bottom w:val="nil"/>
              <w:right w:val="nil"/>
            </w:tcBorders>
            <w:vAlign w:val="bottom"/>
            <w:hideMark/>
          </w:tcPr>
          <w:p w14:paraId="6F2D1932"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two limbs</w:t>
            </w:r>
          </w:p>
        </w:tc>
        <w:tc>
          <w:tcPr>
            <w:tcW w:w="2580" w:type="dxa"/>
            <w:tcBorders>
              <w:top w:val="nil"/>
              <w:left w:val="nil"/>
              <w:bottom w:val="nil"/>
              <w:right w:val="nil"/>
            </w:tcBorders>
            <w:vAlign w:val="bottom"/>
            <w:hideMark/>
          </w:tcPr>
          <w:p w14:paraId="302C79E4"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100%</w:t>
            </w:r>
          </w:p>
        </w:tc>
      </w:tr>
      <w:tr w:rsidR="00C72737" w:rsidRPr="004505B3" w14:paraId="0471B730" w14:textId="77777777" w:rsidTr="00C72737">
        <w:trPr>
          <w:trHeight w:val="300"/>
        </w:trPr>
        <w:tc>
          <w:tcPr>
            <w:tcW w:w="4980" w:type="dxa"/>
            <w:tcBorders>
              <w:top w:val="nil"/>
              <w:left w:val="single" w:sz="4" w:space="0" w:color="000000"/>
              <w:bottom w:val="nil"/>
              <w:right w:val="nil"/>
            </w:tcBorders>
            <w:vAlign w:val="bottom"/>
            <w:hideMark/>
          </w:tcPr>
          <w:p w14:paraId="6540E4B9"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both hands</w:t>
            </w:r>
          </w:p>
        </w:tc>
        <w:tc>
          <w:tcPr>
            <w:tcW w:w="2580" w:type="dxa"/>
            <w:tcBorders>
              <w:top w:val="nil"/>
              <w:left w:val="nil"/>
              <w:bottom w:val="nil"/>
              <w:right w:val="nil"/>
            </w:tcBorders>
            <w:vAlign w:val="bottom"/>
            <w:hideMark/>
          </w:tcPr>
          <w:p w14:paraId="05937164"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100%</w:t>
            </w:r>
          </w:p>
        </w:tc>
      </w:tr>
      <w:tr w:rsidR="00C72737" w:rsidRPr="004505B3" w14:paraId="16555C6B" w14:textId="77777777" w:rsidTr="00C72737">
        <w:trPr>
          <w:trHeight w:val="300"/>
        </w:trPr>
        <w:tc>
          <w:tcPr>
            <w:tcW w:w="4980" w:type="dxa"/>
            <w:tcBorders>
              <w:top w:val="nil"/>
              <w:left w:val="single" w:sz="4" w:space="0" w:color="000000"/>
              <w:bottom w:val="nil"/>
              <w:right w:val="nil"/>
            </w:tcBorders>
            <w:vAlign w:val="bottom"/>
            <w:hideMark/>
          </w:tcPr>
          <w:p w14:paraId="198D6636"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 xml:space="preserve">Loss of both feet                     </w:t>
            </w:r>
          </w:p>
        </w:tc>
        <w:tc>
          <w:tcPr>
            <w:tcW w:w="2580" w:type="dxa"/>
            <w:tcBorders>
              <w:top w:val="nil"/>
              <w:left w:val="nil"/>
              <w:bottom w:val="nil"/>
              <w:right w:val="nil"/>
            </w:tcBorders>
            <w:vAlign w:val="bottom"/>
            <w:hideMark/>
          </w:tcPr>
          <w:p w14:paraId="6096DAD1"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100%</w:t>
            </w:r>
          </w:p>
        </w:tc>
      </w:tr>
      <w:tr w:rsidR="00C72737" w:rsidRPr="004505B3" w14:paraId="34478CC8" w14:textId="77777777" w:rsidTr="00C72737">
        <w:trPr>
          <w:trHeight w:val="495"/>
        </w:trPr>
        <w:tc>
          <w:tcPr>
            <w:tcW w:w="4980" w:type="dxa"/>
            <w:tcBorders>
              <w:top w:val="nil"/>
              <w:left w:val="single" w:sz="4" w:space="0" w:color="000000"/>
              <w:bottom w:val="nil"/>
              <w:right w:val="nil"/>
            </w:tcBorders>
            <w:vAlign w:val="bottom"/>
            <w:hideMark/>
          </w:tcPr>
          <w:p w14:paraId="63C73C33"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 xml:space="preserve">Total loss of sight of both eyes                           </w:t>
            </w:r>
          </w:p>
        </w:tc>
        <w:tc>
          <w:tcPr>
            <w:tcW w:w="2580" w:type="dxa"/>
            <w:tcBorders>
              <w:top w:val="nil"/>
              <w:left w:val="nil"/>
              <w:bottom w:val="nil"/>
              <w:right w:val="nil"/>
            </w:tcBorders>
            <w:vAlign w:val="bottom"/>
            <w:hideMark/>
          </w:tcPr>
          <w:p w14:paraId="6D5D6DBB"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100%</w:t>
            </w:r>
          </w:p>
        </w:tc>
      </w:tr>
      <w:tr w:rsidR="00C72737" w:rsidRPr="004505B3" w14:paraId="5243C163" w14:textId="77777777" w:rsidTr="00C72737">
        <w:trPr>
          <w:trHeight w:val="300"/>
        </w:trPr>
        <w:tc>
          <w:tcPr>
            <w:tcW w:w="4980" w:type="dxa"/>
            <w:tcBorders>
              <w:top w:val="nil"/>
              <w:left w:val="single" w:sz="4" w:space="0" w:color="000000"/>
              <w:bottom w:val="nil"/>
              <w:right w:val="nil"/>
            </w:tcBorders>
            <w:vAlign w:val="bottom"/>
            <w:hideMark/>
          </w:tcPr>
          <w:p w14:paraId="37F09339"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 xml:space="preserve">Injuries resulting in being permanently bedridden  </w:t>
            </w:r>
          </w:p>
        </w:tc>
        <w:tc>
          <w:tcPr>
            <w:tcW w:w="2580" w:type="dxa"/>
            <w:tcBorders>
              <w:top w:val="nil"/>
              <w:left w:val="nil"/>
              <w:bottom w:val="nil"/>
              <w:right w:val="nil"/>
            </w:tcBorders>
            <w:vAlign w:val="bottom"/>
            <w:hideMark/>
          </w:tcPr>
          <w:p w14:paraId="234CBEE3"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100%</w:t>
            </w:r>
          </w:p>
        </w:tc>
      </w:tr>
      <w:tr w:rsidR="00C72737" w:rsidRPr="004505B3" w14:paraId="4F3DA2A2" w14:textId="77777777" w:rsidTr="00C72737">
        <w:trPr>
          <w:trHeight w:val="300"/>
        </w:trPr>
        <w:tc>
          <w:tcPr>
            <w:tcW w:w="4980" w:type="dxa"/>
            <w:tcBorders>
              <w:top w:val="nil"/>
              <w:left w:val="single" w:sz="4" w:space="0" w:color="000000"/>
              <w:bottom w:val="nil"/>
              <w:right w:val="nil"/>
            </w:tcBorders>
            <w:vAlign w:val="bottom"/>
            <w:hideMark/>
          </w:tcPr>
          <w:p w14:paraId="0C5ED247"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Any other injury causing permanent total disability</w:t>
            </w:r>
          </w:p>
        </w:tc>
        <w:tc>
          <w:tcPr>
            <w:tcW w:w="2580" w:type="dxa"/>
            <w:tcBorders>
              <w:top w:val="nil"/>
              <w:left w:val="nil"/>
              <w:bottom w:val="nil"/>
              <w:right w:val="nil"/>
            </w:tcBorders>
            <w:vAlign w:val="bottom"/>
            <w:hideMark/>
          </w:tcPr>
          <w:p w14:paraId="2CB5A312"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100%</w:t>
            </w:r>
          </w:p>
        </w:tc>
      </w:tr>
      <w:tr w:rsidR="00C72737" w:rsidRPr="004505B3" w14:paraId="16B3EBE3" w14:textId="77777777" w:rsidTr="00C72737">
        <w:trPr>
          <w:trHeight w:val="300"/>
        </w:trPr>
        <w:tc>
          <w:tcPr>
            <w:tcW w:w="4980" w:type="dxa"/>
            <w:tcBorders>
              <w:top w:val="nil"/>
              <w:left w:val="single" w:sz="4" w:space="0" w:color="000000"/>
              <w:bottom w:val="nil"/>
              <w:right w:val="nil"/>
            </w:tcBorders>
            <w:vAlign w:val="bottom"/>
            <w:hideMark/>
          </w:tcPr>
          <w:p w14:paraId="0A950A6E"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hearing of both ears</w:t>
            </w:r>
          </w:p>
        </w:tc>
        <w:tc>
          <w:tcPr>
            <w:tcW w:w="2580" w:type="dxa"/>
            <w:tcBorders>
              <w:top w:val="nil"/>
              <w:left w:val="nil"/>
              <w:bottom w:val="nil"/>
              <w:right w:val="nil"/>
            </w:tcBorders>
            <w:vAlign w:val="bottom"/>
            <w:hideMark/>
          </w:tcPr>
          <w:p w14:paraId="12BDCED1"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75%</w:t>
            </w:r>
          </w:p>
        </w:tc>
      </w:tr>
      <w:tr w:rsidR="00C72737" w:rsidRPr="004505B3" w14:paraId="4A92E938" w14:textId="77777777" w:rsidTr="00C72737">
        <w:trPr>
          <w:trHeight w:val="300"/>
        </w:trPr>
        <w:tc>
          <w:tcPr>
            <w:tcW w:w="4980" w:type="dxa"/>
            <w:tcBorders>
              <w:top w:val="nil"/>
              <w:left w:val="single" w:sz="4" w:space="0" w:color="000000"/>
              <w:bottom w:val="nil"/>
              <w:right w:val="nil"/>
            </w:tcBorders>
            <w:vAlign w:val="bottom"/>
            <w:hideMark/>
          </w:tcPr>
          <w:p w14:paraId="0F6D33A4"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arm at or above elbow</w:t>
            </w:r>
          </w:p>
        </w:tc>
        <w:tc>
          <w:tcPr>
            <w:tcW w:w="2580" w:type="dxa"/>
            <w:tcBorders>
              <w:top w:val="nil"/>
              <w:left w:val="nil"/>
              <w:bottom w:val="nil"/>
              <w:right w:val="nil"/>
            </w:tcBorders>
            <w:vAlign w:val="bottom"/>
            <w:hideMark/>
          </w:tcPr>
          <w:p w14:paraId="6B62DBB0"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70%</w:t>
            </w:r>
          </w:p>
        </w:tc>
      </w:tr>
      <w:tr w:rsidR="00C72737" w:rsidRPr="004505B3" w14:paraId="5BFF4749" w14:textId="77777777" w:rsidTr="00C72737">
        <w:trPr>
          <w:trHeight w:val="300"/>
        </w:trPr>
        <w:tc>
          <w:tcPr>
            <w:tcW w:w="4980" w:type="dxa"/>
            <w:tcBorders>
              <w:top w:val="nil"/>
              <w:left w:val="single" w:sz="4" w:space="0" w:color="000000"/>
              <w:bottom w:val="nil"/>
              <w:right w:val="nil"/>
            </w:tcBorders>
            <w:vAlign w:val="bottom"/>
            <w:hideMark/>
          </w:tcPr>
          <w:p w14:paraId="0109F3F9"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 xml:space="preserve">Loss of arm between elbow and wrist        </w:t>
            </w:r>
          </w:p>
        </w:tc>
        <w:tc>
          <w:tcPr>
            <w:tcW w:w="2580" w:type="dxa"/>
            <w:tcBorders>
              <w:top w:val="nil"/>
              <w:left w:val="nil"/>
              <w:bottom w:val="nil"/>
              <w:right w:val="nil"/>
            </w:tcBorders>
            <w:vAlign w:val="bottom"/>
            <w:hideMark/>
          </w:tcPr>
          <w:p w14:paraId="75E136C6"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60%</w:t>
            </w:r>
          </w:p>
        </w:tc>
      </w:tr>
      <w:tr w:rsidR="00C72737" w:rsidRPr="004505B3" w14:paraId="0D6873C4" w14:textId="77777777" w:rsidTr="00C72737">
        <w:trPr>
          <w:trHeight w:val="300"/>
        </w:trPr>
        <w:tc>
          <w:tcPr>
            <w:tcW w:w="4980" w:type="dxa"/>
            <w:tcBorders>
              <w:top w:val="nil"/>
              <w:left w:val="single" w:sz="4" w:space="0" w:color="000000"/>
              <w:bottom w:val="nil"/>
              <w:right w:val="nil"/>
            </w:tcBorders>
            <w:vAlign w:val="bottom"/>
            <w:hideMark/>
          </w:tcPr>
          <w:p w14:paraId="6B5E9C8D"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one hand</w:t>
            </w:r>
          </w:p>
        </w:tc>
        <w:tc>
          <w:tcPr>
            <w:tcW w:w="2580" w:type="dxa"/>
            <w:tcBorders>
              <w:top w:val="nil"/>
              <w:left w:val="nil"/>
              <w:bottom w:val="nil"/>
              <w:right w:val="nil"/>
            </w:tcBorders>
            <w:vAlign w:val="bottom"/>
            <w:hideMark/>
          </w:tcPr>
          <w:p w14:paraId="27A8AFAE"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50%</w:t>
            </w:r>
          </w:p>
        </w:tc>
      </w:tr>
      <w:tr w:rsidR="00C72737" w:rsidRPr="004505B3" w14:paraId="471582AD" w14:textId="77777777" w:rsidTr="00C72737">
        <w:trPr>
          <w:trHeight w:val="300"/>
        </w:trPr>
        <w:tc>
          <w:tcPr>
            <w:tcW w:w="4980" w:type="dxa"/>
            <w:tcBorders>
              <w:top w:val="nil"/>
              <w:left w:val="single" w:sz="4" w:space="0" w:color="000000"/>
              <w:bottom w:val="nil"/>
              <w:right w:val="nil"/>
            </w:tcBorders>
            <w:vAlign w:val="bottom"/>
            <w:hideMark/>
          </w:tcPr>
          <w:p w14:paraId="7B2DD99A"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all fingers of one hand</w:t>
            </w:r>
          </w:p>
        </w:tc>
        <w:tc>
          <w:tcPr>
            <w:tcW w:w="2580" w:type="dxa"/>
            <w:tcBorders>
              <w:top w:val="nil"/>
              <w:left w:val="nil"/>
              <w:bottom w:val="nil"/>
              <w:right w:val="nil"/>
            </w:tcBorders>
            <w:vAlign w:val="bottom"/>
            <w:hideMark/>
          </w:tcPr>
          <w:p w14:paraId="2901DA04"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40%</w:t>
            </w:r>
          </w:p>
        </w:tc>
      </w:tr>
      <w:tr w:rsidR="00C72737" w:rsidRPr="004505B3" w14:paraId="6FD45062" w14:textId="77777777" w:rsidTr="00C72737">
        <w:trPr>
          <w:trHeight w:val="300"/>
        </w:trPr>
        <w:tc>
          <w:tcPr>
            <w:tcW w:w="4980" w:type="dxa"/>
            <w:tcBorders>
              <w:top w:val="nil"/>
              <w:left w:val="single" w:sz="4" w:space="0" w:color="000000"/>
              <w:bottom w:val="nil"/>
              <w:right w:val="nil"/>
            </w:tcBorders>
            <w:vAlign w:val="bottom"/>
            <w:hideMark/>
          </w:tcPr>
          <w:p w14:paraId="1F42FBAB"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one finger</w:t>
            </w:r>
          </w:p>
        </w:tc>
        <w:tc>
          <w:tcPr>
            <w:tcW w:w="2580" w:type="dxa"/>
            <w:tcBorders>
              <w:top w:val="nil"/>
              <w:left w:val="nil"/>
              <w:bottom w:val="nil"/>
              <w:right w:val="nil"/>
            </w:tcBorders>
            <w:vAlign w:val="bottom"/>
            <w:hideMark/>
          </w:tcPr>
          <w:p w14:paraId="67BD9A46"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7%</w:t>
            </w:r>
          </w:p>
        </w:tc>
      </w:tr>
      <w:tr w:rsidR="00C72737" w:rsidRPr="004505B3" w14:paraId="37C43515" w14:textId="77777777" w:rsidTr="00C72737">
        <w:trPr>
          <w:trHeight w:val="300"/>
        </w:trPr>
        <w:tc>
          <w:tcPr>
            <w:tcW w:w="4980" w:type="dxa"/>
            <w:tcBorders>
              <w:top w:val="nil"/>
              <w:left w:val="single" w:sz="4" w:space="0" w:color="000000"/>
              <w:bottom w:val="nil"/>
              <w:right w:val="nil"/>
            </w:tcBorders>
            <w:vAlign w:val="bottom"/>
            <w:hideMark/>
          </w:tcPr>
          <w:p w14:paraId="3F1CC174"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leg at or above knee</w:t>
            </w:r>
          </w:p>
        </w:tc>
        <w:tc>
          <w:tcPr>
            <w:tcW w:w="2580" w:type="dxa"/>
            <w:tcBorders>
              <w:top w:val="nil"/>
              <w:left w:val="nil"/>
              <w:bottom w:val="nil"/>
              <w:right w:val="nil"/>
            </w:tcBorders>
            <w:vAlign w:val="bottom"/>
            <w:hideMark/>
          </w:tcPr>
          <w:p w14:paraId="4D3650BD"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60%</w:t>
            </w:r>
          </w:p>
        </w:tc>
      </w:tr>
      <w:tr w:rsidR="00C72737" w:rsidRPr="004505B3" w14:paraId="5343662D" w14:textId="77777777" w:rsidTr="00C72737">
        <w:trPr>
          <w:trHeight w:val="300"/>
        </w:trPr>
        <w:tc>
          <w:tcPr>
            <w:tcW w:w="4980" w:type="dxa"/>
            <w:tcBorders>
              <w:top w:val="nil"/>
              <w:left w:val="single" w:sz="4" w:space="0" w:color="000000"/>
              <w:bottom w:val="nil"/>
              <w:right w:val="nil"/>
            </w:tcBorders>
            <w:vAlign w:val="bottom"/>
            <w:hideMark/>
          </w:tcPr>
          <w:p w14:paraId="7D3538F9"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one foot</w:t>
            </w:r>
          </w:p>
        </w:tc>
        <w:tc>
          <w:tcPr>
            <w:tcW w:w="2580" w:type="dxa"/>
            <w:tcBorders>
              <w:top w:val="nil"/>
              <w:left w:val="nil"/>
              <w:bottom w:val="nil"/>
              <w:right w:val="nil"/>
            </w:tcBorders>
            <w:vAlign w:val="bottom"/>
            <w:hideMark/>
          </w:tcPr>
          <w:p w14:paraId="7DD79A32"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50%</w:t>
            </w:r>
          </w:p>
        </w:tc>
      </w:tr>
      <w:tr w:rsidR="00C72737" w:rsidRPr="004505B3" w14:paraId="597DABC0" w14:textId="77777777" w:rsidTr="00C72737">
        <w:trPr>
          <w:trHeight w:val="300"/>
        </w:trPr>
        <w:tc>
          <w:tcPr>
            <w:tcW w:w="4980" w:type="dxa"/>
            <w:tcBorders>
              <w:top w:val="nil"/>
              <w:left w:val="single" w:sz="4" w:space="0" w:color="000000"/>
              <w:bottom w:val="nil"/>
              <w:right w:val="nil"/>
            </w:tcBorders>
            <w:vAlign w:val="bottom"/>
            <w:hideMark/>
          </w:tcPr>
          <w:p w14:paraId="5BB3A97B"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lastRenderedPageBreak/>
              <w:t>Loss of all toes of one foot</w:t>
            </w:r>
          </w:p>
        </w:tc>
        <w:tc>
          <w:tcPr>
            <w:tcW w:w="2580" w:type="dxa"/>
            <w:tcBorders>
              <w:top w:val="nil"/>
              <w:left w:val="nil"/>
              <w:bottom w:val="nil"/>
              <w:right w:val="nil"/>
            </w:tcBorders>
            <w:vAlign w:val="bottom"/>
            <w:hideMark/>
          </w:tcPr>
          <w:p w14:paraId="1679CB6C"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30%</w:t>
            </w:r>
          </w:p>
        </w:tc>
      </w:tr>
      <w:tr w:rsidR="00C72737" w:rsidRPr="004505B3" w14:paraId="46EB8F53" w14:textId="77777777" w:rsidTr="00C72737">
        <w:trPr>
          <w:trHeight w:val="300"/>
        </w:trPr>
        <w:tc>
          <w:tcPr>
            <w:tcW w:w="4980" w:type="dxa"/>
            <w:tcBorders>
              <w:top w:val="nil"/>
              <w:left w:val="single" w:sz="4" w:space="0" w:color="000000"/>
              <w:bottom w:val="nil"/>
              <w:right w:val="nil"/>
            </w:tcBorders>
            <w:vAlign w:val="bottom"/>
            <w:hideMark/>
          </w:tcPr>
          <w:p w14:paraId="4532C376"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any toe</w:t>
            </w:r>
          </w:p>
        </w:tc>
        <w:tc>
          <w:tcPr>
            <w:tcW w:w="2580" w:type="dxa"/>
            <w:tcBorders>
              <w:top w:val="nil"/>
              <w:left w:val="nil"/>
              <w:bottom w:val="nil"/>
              <w:right w:val="nil"/>
            </w:tcBorders>
            <w:vAlign w:val="bottom"/>
            <w:hideMark/>
          </w:tcPr>
          <w:p w14:paraId="4781501F"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4%</w:t>
            </w:r>
          </w:p>
        </w:tc>
      </w:tr>
      <w:tr w:rsidR="00C72737" w:rsidRPr="004505B3" w14:paraId="74E647B7" w14:textId="77777777" w:rsidTr="00C72737">
        <w:trPr>
          <w:trHeight w:val="300"/>
        </w:trPr>
        <w:tc>
          <w:tcPr>
            <w:tcW w:w="4980" w:type="dxa"/>
            <w:tcBorders>
              <w:top w:val="nil"/>
              <w:left w:val="single" w:sz="4" w:space="0" w:color="000000"/>
              <w:bottom w:val="nil"/>
              <w:right w:val="nil"/>
            </w:tcBorders>
            <w:vAlign w:val="bottom"/>
            <w:hideMark/>
          </w:tcPr>
          <w:p w14:paraId="55E649BA"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 xml:space="preserve">Loss of sight of one eye        </w:t>
            </w:r>
          </w:p>
        </w:tc>
        <w:tc>
          <w:tcPr>
            <w:tcW w:w="2580" w:type="dxa"/>
            <w:tcBorders>
              <w:top w:val="nil"/>
              <w:left w:val="nil"/>
              <w:bottom w:val="nil"/>
              <w:right w:val="nil"/>
            </w:tcBorders>
            <w:vAlign w:val="bottom"/>
            <w:hideMark/>
          </w:tcPr>
          <w:p w14:paraId="7EA757F5"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50%</w:t>
            </w:r>
          </w:p>
        </w:tc>
      </w:tr>
      <w:tr w:rsidR="00C72737" w:rsidRPr="004505B3" w14:paraId="6D22AC02" w14:textId="77777777" w:rsidTr="00C72737">
        <w:trPr>
          <w:trHeight w:val="300"/>
        </w:trPr>
        <w:tc>
          <w:tcPr>
            <w:tcW w:w="4980" w:type="dxa"/>
            <w:tcBorders>
              <w:top w:val="nil"/>
              <w:left w:val="single" w:sz="4" w:space="0" w:color="000000"/>
              <w:bottom w:val="single" w:sz="4" w:space="0" w:color="000000"/>
              <w:right w:val="nil"/>
            </w:tcBorders>
            <w:vAlign w:val="bottom"/>
            <w:hideMark/>
          </w:tcPr>
          <w:p w14:paraId="415A1F1B"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hearing - one ear</w:t>
            </w:r>
          </w:p>
        </w:tc>
        <w:tc>
          <w:tcPr>
            <w:tcW w:w="2580" w:type="dxa"/>
            <w:tcBorders>
              <w:top w:val="nil"/>
              <w:left w:val="nil"/>
              <w:bottom w:val="single" w:sz="4" w:space="0" w:color="000000"/>
              <w:right w:val="nil"/>
            </w:tcBorders>
            <w:vAlign w:val="bottom"/>
            <w:hideMark/>
          </w:tcPr>
          <w:p w14:paraId="396830BE"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25%</w:t>
            </w:r>
          </w:p>
        </w:tc>
      </w:tr>
    </w:tbl>
    <w:p w14:paraId="5B687456" w14:textId="77777777" w:rsidR="00C72737" w:rsidRPr="004505B3" w:rsidRDefault="00C72737" w:rsidP="00C72737">
      <w:pPr>
        <w:spacing w:after="0" w:line="240" w:lineRule="auto"/>
        <w:rPr>
          <w:rFonts w:ascii="Symbol" w:eastAsia="Times New Roman" w:hAnsi="Symbol" w:cs="Times New Roman"/>
          <w:color w:val="000000"/>
          <w:kern w:val="0"/>
          <w:sz w:val="22"/>
          <w:szCs w:val="22"/>
          <w14:ligatures w14:val="none"/>
        </w:rPr>
      </w:pPr>
    </w:p>
    <w:p w14:paraId="04858D6E" w14:textId="77777777" w:rsidR="00C72737" w:rsidRPr="004505B3" w:rsidRDefault="00C72737" w:rsidP="00C72737">
      <w:pPr>
        <w:spacing w:after="0" w:line="240" w:lineRule="auto"/>
        <w:rPr>
          <w:rFonts w:ascii="Symbol" w:eastAsia="Times New Roman" w:hAnsi="Symbol" w:cs="Times New Roman"/>
          <w:color w:val="000000"/>
          <w:kern w:val="0"/>
          <w:sz w:val="22"/>
          <w:szCs w:val="22"/>
          <w14:ligatures w14:val="none"/>
        </w:rPr>
      </w:pPr>
    </w:p>
    <w:p w14:paraId="29F38604" w14:textId="77777777" w:rsidR="00C72737" w:rsidRPr="004505B3" w:rsidRDefault="00C72737" w:rsidP="00C72737">
      <w:pPr>
        <w:spacing w:after="0" w:line="240" w:lineRule="auto"/>
        <w:rPr>
          <w:rFonts w:ascii="Symbol" w:eastAsia="Times New Roman" w:hAnsi="Symbol" w:cs="Times New Roman"/>
          <w:color w:val="000000"/>
          <w:kern w:val="0"/>
          <w:sz w:val="22"/>
          <w:szCs w:val="22"/>
          <w14:ligatures w14:val="none"/>
        </w:rPr>
      </w:pPr>
    </w:p>
    <w:p w14:paraId="1F520CE6" w14:textId="77777777" w:rsidR="00C72737" w:rsidRPr="004505B3" w:rsidRDefault="00C72737" w:rsidP="00C72737">
      <w:pPr>
        <w:spacing w:after="0" w:line="240" w:lineRule="auto"/>
        <w:rPr>
          <w:rFonts w:ascii="Symbol" w:eastAsia="Times New Roman" w:hAnsi="Symbol" w:cs="Times New Roman"/>
          <w:color w:val="000000"/>
          <w:kern w:val="0"/>
          <w:sz w:val="22"/>
          <w:szCs w:val="22"/>
          <w14:ligatures w14:val="none"/>
        </w:rPr>
      </w:pPr>
    </w:p>
    <w:p w14:paraId="1C0D763C" w14:textId="77777777" w:rsidR="00C72737" w:rsidRPr="004505B3" w:rsidRDefault="00C72737" w:rsidP="00C72737">
      <w:pPr>
        <w:spacing w:after="0" w:line="240" w:lineRule="auto"/>
        <w:rPr>
          <w:rFonts w:ascii="Symbol" w:eastAsia="Times New Roman" w:hAnsi="Symbol" w:cs="Times New Roman"/>
          <w:color w:val="000000"/>
          <w:kern w:val="0"/>
          <w:sz w:val="22"/>
          <w:szCs w:val="22"/>
          <w14:ligatures w14:val="none"/>
        </w:rPr>
      </w:pPr>
    </w:p>
    <w:p w14:paraId="763B0B1F" w14:textId="77777777" w:rsidR="00C72737" w:rsidRPr="004505B3" w:rsidRDefault="00C72737" w:rsidP="00C72737">
      <w:pPr>
        <w:spacing w:after="0" w:line="240" w:lineRule="auto"/>
        <w:rPr>
          <w:rFonts w:ascii="Tahoma" w:eastAsia="Times New Roman" w:hAnsi="Tahoma" w:cs="Tahoma"/>
          <w:b/>
          <w:bCs/>
          <w:color w:val="000000"/>
          <w:kern w:val="0"/>
          <w:sz w:val="22"/>
          <w:szCs w:val="22"/>
          <w14:ligatures w14:val="none"/>
        </w:rPr>
      </w:pPr>
      <w:r w:rsidRPr="004505B3">
        <w:rPr>
          <w:rFonts w:ascii="Tahoma" w:eastAsia="Times New Roman" w:hAnsi="Tahoma" w:cs="Tahoma"/>
          <w:b/>
          <w:bCs/>
          <w:color w:val="000000"/>
          <w:kern w:val="0"/>
          <w:sz w:val="22"/>
          <w:szCs w:val="22"/>
          <w14:ligatures w14:val="none"/>
        </w:rPr>
        <w:t>Group Accidental Medical Expense Reimbursement (GAMERR) Rider</w:t>
      </w:r>
    </w:p>
    <w:p w14:paraId="6FEBBEE5" w14:textId="77777777" w:rsidR="00C72737" w:rsidRPr="004505B3" w:rsidRDefault="00C72737" w:rsidP="00C72737">
      <w:pPr>
        <w:spacing w:after="0" w:line="240" w:lineRule="auto"/>
        <w:rPr>
          <w:rFonts w:ascii="Symbol" w:eastAsia="Times New Roman" w:hAnsi="Symbol" w:cs="Times New Roman"/>
          <w:color w:val="000000"/>
          <w:kern w:val="0"/>
          <w:sz w:val="22"/>
          <w:szCs w:val="22"/>
          <w14:ligatures w14:val="none"/>
        </w:rPr>
      </w:pPr>
    </w:p>
    <w:p w14:paraId="05DBA286" w14:textId="55F6962A" w:rsidR="00C72737" w:rsidRPr="004505B3" w:rsidRDefault="00C72737" w:rsidP="00C72737">
      <w:pPr>
        <w:spacing w:after="0" w:line="240" w:lineRule="auto"/>
        <w:rPr>
          <w:rFonts w:ascii="Symbol" w:eastAsia="Times New Roman" w:hAnsi="Symbol" w:cs="Times New Roman"/>
          <w:color w:val="000000"/>
          <w:kern w:val="0"/>
          <w:sz w:val="22"/>
          <w:szCs w:val="22"/>
          <w14:ligatures w14:val="none"/>
        </w:rPr>
      </w:pPr>
      <w:r w:rsidRPr="004505B3">
        <w:rPr>
          <w:rFonts w:ascii="Symbol" w:eastAsia="Times New Roman" w:hAnsi="Symbol" w:cs="Times New Roman"/>
          <w:color w:val="000000"/>
          <w:kern w:val="0"/>
          <w:sz w:val="22"/>
          <w:szCs w:val="22"/>
          <w14:ligatures w14:val="none"/>
        </w:rPr>
        <w:t>·</w:t>
      </w:r>
      <w:r w:rsidRPr="004505B3">
        <w:rPr>
          <w:rFonts w:ascii="Times New Roman" w:eastAsia="Times New Roman" w:hAnsi="Times New Roman" w:cs="Times New Roman"/>
          <w:color w:val="000000"/>
          <w:kern w:val="0"/>
          <w:sz w:val="22"/>
          <w:szCs w:val="22"/>
          <w14:ligatures w14:val="none"/>
        </w:rPr>
        <w:t xml:space="preserve">       </w:t>
      </w:r>
      <w:r w:rsidRPr="004505B3">
        <w:rPr>
          <w:rFonts w:ascii="Tahoma" w:eastAsia="Times New Roman" w:hAnsi="Tahoma" w:cs="Tahoma"/>
          <w:color w:val="000000"/>
          <w:kern w:val="0"/>
          <w:sz w:val="22"/>
          <w:szCs w:val="22"/>
          <w14:ligatures w14:val="none"/>
        </w:rPr>
        <w:t>Upon receipt and approval by the Insurer of due proof that an Insured has sustained accidental bodily injuries effected directly and independently of all other causes and, within one hundred eighty (180) days after the date of accident, needed medical treatment, the Insurer shall, subject to the limitations and provisions of the Policy to be issued, reimburse the actual medical expense incurred up to the Amount of Insurance of this Rider.</w:t>
      </w:r>
    </w:p>
    <w:p w14:paraId="26BEAA72"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p>
    <w:p w14:paraId="0B5AC01E" w14:textId="0F5C459F" w:rsidR="00C72737" w:rsidRPr="004505B3" w:rsidRDefault="00C72737" w:rsidP="00C72737">
      <w:pPr>
        <w:spacing w:after="0" w:line="240" w:lineRule="auto"/>
        <w:rPr>
          <w:rFonts w:ascii="Tahoma" w:eastAsia="Times New Roman" w:hAnsi="Tahoma" w:cs="Tahoma"/>
          <w:color w:val="000000"/>
          <w:kern w:val="0"/>
          <w:sz w:val="22"/>
          <w:szCs w:val="22"/>
          <w14:ligatures w14:val="none"/>
        </w:rPr>
      </w:pPr>
      <w:proofErr w:type="gramStart"/>
      <w:r w:rsidRPr="004505B3">
        <w:rPr>
          <w:rFonts w:ascii="Symbol" w:eastAsia="Times New Roman" w:hAnsi="Symbol" w:cs="Times New Roman"/>
          <w:color w:val="000000"/>
          <w:kern w:val="0"/>
          <w:sz w:val="22"/>
          <w:szCs w:val="22"/>
          <w14:ligatures w14:val="none"/>
        </w:rPr>
        <w:t>·</w:t>
      </w:r>
      <w:r w:rsidRPr="004505B3">
        <w:rPr>
          <w:rFonts w:ascii="Times New Roman" w:eastAsia="Times New Roman" w:hAnsi="Times New Roman" w:cs="Times New Roman"/>
          <w:color w:val="000000"/>
          <w:kern w:val="0"/>
          <w:sz w:val="22"/>
          <w:szCs w:val="22"/>
          <w14:ligatures w14:val="none"/>
        </w:rPr>
        <w:t>  </w:t>
      </w:r>
      <w:r w:rsidRPr="004505B3">
        <w:rPr>
          <w:rFonts w:ascii="Times New Roman" w:eastAsia="Times New Roman" w:hAnsi="Times New Roman" w:cs="Times New Roman"/>
          <w:color w:val="000000"/>
          <w:kern w:val="0"/>
          <w:sz w:val="22"/>
          <w:szCs w:val="22"/>
          <w14:ligatures w14:val="none"/>
        </w:rPr>
        <w:t xml:space="preserve">    </w:t>
      </w:r>
      <w:r w:rsidRPr="004505B3">
        <w:rPr>
          <w:rFonts w:ascii="Tahoma" w:eastAsia="Times New Roman" w:hAnsi="Tahoma" w:cs="Tahoma"/>
          <w:color w:val="000000"/>
          <w:kern w:val="0"/>
          <w:sz w:val="22"/>
          <w:szCs w:val="22"/>
          <w14:ligatures w14:val="none"/>
        </w:rPr>
        <w:t>Medical expense</w:t>
      </w:r>
      <w:proofErr w:type="gramEnd"/>
      <w:r w:rsidRPr="004505B3">
        <w:rPr>
          <w:rFonts w:ascii="Tahoma" w:eastAsia="Times New Roman" w:hAnsi="Tahoma" w:cs="Tahoma"/>
          <w:color w:val="000000"/>
          <w:kern w:val="0"/>
          <w:sz w:val="22"/>
          <w:szCs w:val="22"/>
          <w14:ligatures w14:val="none"/>
        </w:rPr>
        <w:t xml:space="preserve"> shall mean the reasonable and customary Physician’s fees, hospitalization fees, medical supplies and medications, all of which must have been necessary and </w:t>
      </w:r>
      <w:proofErr w:type="gramStart"/>
      <w:r w:rsidRPr="004505B3">
        <w:rPr>
          <w:rFonts w:ascii="Tahoma" w:eastAsia="Times New Roman" w:hAnsi="Tahoma" w:cs="Tahoma"/>
          <w:color w:val="000000"/>
          <w:kern w:val="0"/>
          <w:sz w:val="22"/>
          <w:szCs w:val="22"/>
          <w14:ligatures w14:val="none"/>
        </w:rPr>
        <w:t>reasonable</w:t>
      </w:r>
      <w:proofErr w:type="gramEnd"/>
      <w:r w:rsidRPr="004505B3">
        <w:rPr>
          <w:rFonts w:ascii="Tahoma" w:eastAsia="Times New Roman" w:hAnsi="Tahoma" w:cs="Tahoma"/>
          <w:color w:val="000000"/>
          <w:kern w:val="0"/>
          <w:sz w:val="22"/>
          <w:szCs w:val="22"/>
          <w14:ligatures w14:val="none"/>
        </w:rPr>
        <w:t xml:space="preserve"> incurred in the medical or surgical treatment of the bodily injury covered by this Rider. Such medical or surgical treatment must be administered on or prescribed by a legally qualified surgeon or physician.</w:t>
      </w:r>
    </w:p>
    <w:p w14:paraId="761C7474"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p>
    <w:p w14:paraId="53E050C9" w14:textId="77777777" w:rsidR="00C72737" w:rsidRPr="004505B3" w:rsidRDefault="00C72737" w:rsidP="00C72737">
      <w:pPr>
        <w:spacing w:after="0" w:line="240" w:lineRule="auto"/>
        <w:rPr>
          <w:rFonts w:ascii="Tahoma" w:eastAsia="Times New Roman" w:hAnsi="Tahoma" w:cs="Tahoma"/>
          <w:b/>
          <w:bCs/>
          <w:color w:val="000000"/>
          <w:kern w:val="0"/>
          <w:sz w:val="22"/>
          <w:szCs w:val="22"/>
          <w14:ligatures w14:val="none"/>
        </w:rPr>
      </w:pPr>
    </w:p>
    <w:p w14:paraId="4571F1FB" w14:textId="5CAF8078" w:rsidR="00C72737" w:rsidRPr="004505B3" w:rsidRDefault="00C72737" w:rsidP="00C72737">
      <w:pPr>
        <w:spacing w:after="0" w:line="240" w:lineRule="auto"/>
        <w:rPr>
          <w:rFonts w:ascii="Tahoma" w:eastAsia="Times New Roman" w:hAnsi="Tahoma" w:cs="Tahoma"/>
          <w:b/>
          <w:bCs/>
          <w:color w:val="000000"/>
          <w:kern w:val="0"/>
          <w:sz w:val="22"/>
          <w:szCs w:val="22"/>
          <w14:ligatures w14:val="none"/>
        </w:rPr>
      </w:pPr>
      <w:r w:rsidRPr="004505B3">
        <w:rPr>
          <w:rFonts w:ascii="Tahoma" w:eastAsia="Times New Roman" w:hAnsi="Tahoma" w:cs="Tahoma"/>
          <w:b/>
          <w:bCs/>
          <w:color w:val="000000"/>
          <w:kern w:val="0"/>
          <w:sz w:val="22"/>
          <w:szCs w:val="22"/>
          <w14:ligatures w14:val="none"/>
        </w:rPr>
        <w:t>Group Accidental Death Benefit (GADBR) Rider</w:t>
      </w:r>
    </w:p>
    <w:p w14:paraId="55B6B0F5" w14:textId="77777777" w:rsidR="00C72737" w:rsidRPr="004505B3" w:rsidRDefault="00C72737" w:rsidP="00C72737">
      <w:pPr>
        <w:spacing w:after="0" w:line="240" w:lineRule="auto"/>
        <w:rPr>
          <w:rFonts w:ascii="Symbol" w:eastAsia="Times New Roman" w:hAnsi="Symbol" w:cs="Times New Roman"/>
          <w:color w:val="000000"/>
          <w:kern w:val="0"/>
          <w:sz w:val="22"/>
          <w:szCs w:val="22"/>
          <w14:ligatures w14:val="none"/>
        </w:rPr>
      </w:pPr>
    </w:p>
    <w:p w14:paraId="6C496B56" w14:textId="57A7A6CB"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Symbol" w:eastAsia="Times New Roman" w:hAnsi="Symbol" w:cs="Times New Roman"/>
          <w:color w:val="000000"/>
          <w:kern w:val="0"/>
          <w:sz w:val="22"/>
          <w:szCs w:val="22"/>
          <w14:ligatures w14:val="none"/>
        </w:rPr>
        <w:t>·</w:t>
      </w:r>
      <w:r w:rsidRPr="004505B3">
        <w:rPr>
          <w:rFonts w:ascii="Times New Roman" w:eastAsia="Times New Roman" w:hAnsi="Times New Roman" w:cs="Times New Roman"/>
          <w:color w:val="000000"/>
          <w:kern w:val="0"/>
          <w:sz w:val="22"/>
          <w:szCs w:val="22"/>
          <w14:ligatures w14:val="none"/>
        </w:rPr>
        <w:t xml:space="preserve">       </w:t>
      </w:r>
      <w:r w:rsidRPr="004505B3">
        <w:rPr>
          <w:rFonts w:ascii="Tahoma" w:eastAsia="Times New Roman" w:hAnsi="Tahoma" w:cs="Tahoma"/>
          <w:color w:val="000000"/>
          <w:kern w:val="0"/>
          <w:sz w:val="22"/>
          <w:szCs w:val="22"/>
          <w14:ligatures w14:val="none"/>
        </w:rPr>
        <w:t>Pays an additional amount of insurance in the event of death of the insured member during the defined period.</w:t>
      </w:r>
    </w:p>
    <w:p w14:paraId="03CDEECF"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p>
    <w:p w14:paraId="0F458E72"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p>
    <w:p w14:paraId="71DE82EE" w14:textId="77777777" w:rsidR="00C72737" w:rsidRPr="004505B3" w:rsidRDefault="00C72737" w:rsidP="00C72737">
      <w:pPr>
        <w:spacing w:after="0" w:line="240" w:lineRule="auto"/>
        <w:rPr>
          <w:rFonts w:ascii="Tahoma" w:eastAsia="Times New Roman" w:hAnsi="Tahoma" w:cs="Tahoma"/>
          <w:b/>
          <w:bCs/>
          <w:color w:val="000000"/>
          <w:kern w:val="0"/>
          <w:sz w:val="22"/>
          <w:szCs w:val="22"/>
          <w14:ligatures w14:val="none"/>
        </w:rPr>
      </w:pPr>
      <w:r w:rsidRPr="004505B3">
        <w:rPr>
          <w:rFonts w:ascii="Tahoma" w:eastAsia="Times New Roman" w:hAnsi="Tahoma" w:cs="Tahoma"/>
          <w:b/>
          <w:bCs/>
          <w:color w:val="000000"/>
          <w:kern w:val="0"/>
          <w:sz w:val="22"/>
          <w:szCs w:val="22"/>
          <w14:ligatures w14:val="none"/>
        </w:rPr>
        <w:t>Group Terminal Illness Benefit (GTIR) Rider</w:t>
      </w:r>
    </w:p>
    <w:p w14:paraId="49AFD00D" w14:textId="77777777" w:rsidR="00C72737" w:rsidRPr="004505B3" w:rsidRDefault="00C72737" w:rsidP="00C72737">
      <w:pPr>
        <w:spacing w:after="0" w:line="240" w:lineRule="auto"/>
        <w:rPr>
          <w:rFonts w:ascii="Symbol" w:eastAsia="Times New Roman" w:hAnsi="Symbol" w:cs="Times New Roman"/>
          <w:color w:val="000000"/>
          <w:kern w:val="0"/>
          <w:sz w:val="22"/>
          <w:szCs w:val="22"/>
          <w14:ligatures w14:val="none"/>
        </w:rPr>
      </w:pPr>
    </w:p>
    <w:p w14:paraId="55E1EACE" w14:textId="56F9D6BC" w:rsidR="00C72737" w:rsidRPr="004505B3" w:rsidRDefault="00C72737" w:rsidP="00C72737">
      <w:pPr>
        <w:spacing w:after="0" w:line="240" w:lineRule="auto"/>
        <w:rPr>
          <w:rFonts w:ascii="Symbol" w:eastAsia="Times New Roman" w:hAnsi="Symbol" w:cs="Times New Roman"/>
          <w:color w:val="000000"/>
          <w:kern w:val="0"/>
          <w:sz w:val="22"/>
          <w:szCs w:val="22"/>
          <w14:ligatures w14:val="none"/>
        </w:rPr>
      </w:pPr>
      <w:r w:rsidRPr="004505B3">
        <w:rPr>
          <w:rFonts w:ascii="Symbol" w:eastAsia="Times New Roman" w:hAnsi="Symbol" w:cs="Times New Roman"/>
          <w:color w:val="000000"/>
          <w:kern w:val="0"/>
          <w:sz w:val="22"/>
          <w:szCs w:val="22"/>
          <w14:ligatures w14:val="none"/>
        </w:rPr>
        <w:t>·</w:t>
      </w:r>
      <w:r w:rsidRPr="004505B3">
        <w:rPr>
          <w:rFonts w:ascii="Times New Roman" w:eastAsia="Times New Roman" w:hAnsi="Times New Roman" w:cs="Times New Roman"/>
          <w:color w:val="000000"/>
          <w:kern w:val="0"/>
          <w:sz w:val="22"/>
          <w:szCs w:val="22"/>
          <w14:ligatures w14:val="none"/>
        </w:rPr>
        <w:t xml:space="preserve">       </w:t>
      </w:r>
      <w:r w:rsidRPr="004505B3">
        <w:rPr>
          <w:rFonts w:ascii="Tahoma" w:eastAsia="Times New Roman" w:hAnsi="Tahoma" w:cs="Tahoma"/>
          <w:color w:val="000000"/>
          <w:kern w:val="0"/>
          <w:sz w:val="22"/>
          <w:szCs w:val="22"/>
          <w14:ligatures w14:val="none"/>
        </w:rPr>
        <w:t>Pays 50% of the amount of insurance in advance under the basic plan, upon diagnosis that the covered member is terminally illness</w:t>
      </w:r>
    </w:p>
    <w:p w14:paraId="29CA0683" w14:textId="77777777" w:rsidR="00C72737" w:rsidRPr="004505B3" w:rsidRDefault="00C72737" w:rsidP="00C72737">
      <w:pPr>
        <w:spacing w:after="0" w:line="240" w:lineRule="auto"/>
        <w:rPr>
          <w:rFonts w:ascii="Symbol" w:eastAsia="Times New Roman" w:hAnsi="Symbol" w:cs="Times New Roman"/>
          <w:color w:val="000000"/>
          <w:kern w:val="0"/>
          <w:sz w:val="22"/>
          <w:szCs w:val="22"/>
          <w14:ligatures w14:val="none"/>
        </w:rPr>
      </w:pPr>
    </w:p>
    <w:p w14:paraId="777C27F7" w14:textId="77777777" w:rsidR="00C72737" w:rsidRPr="004505B3" w:rsidRDefault="00C72737" w:rsidP="00C72737">
      <w:pPr>
        <w:spacing w:after="0" w:line="240" w:lineRule="auto"/>
        <w:rPr>
          <w:rFonts w:ascii="Symbol" w:eastAsia="Times New Roman" w:hAnsi="Symbol" w:cs="Times New Roman"/>
          <w:color w:val="000000"/>
          <w:kern w:val="0"/>
          <w:sz w:val="22"/>
          <w:szCs w:val="22"/>
          <w14:ligatures w14:val="none"/>
        </w:rPr>
      </w:pPr>
    </w:p>
    <w:p w14:paraId="20A9F9BA" w14:textId="77777777" w:rsidR="00C72737" w:rsidRPr="004505B3" w:rsidRDefault="00C72737" w:rsidP="00C72737">
      <w:pPr>
        <w:spacing w:after="0" w:line="240" w:lineRule="auto"/>
        <w:rPr>
          <w:rFonts w:ascii="Tahoma" w:eastAsia="Times New Roman" w:hAnsi="Tahoma" w:cs="Tahoma"/>
          <w:b/>
          <w:bCs/>
          <w:color w:val="000000"/>
          <w:kern w:val="0"/>
          <w:sz w:val="22"/>
          <w:szCs w:val="22"/>
          <w14:ligatures w14:val="none"/>
        </w:rPr>
      </w:pPr>
      <w:r w:rsidRPr="004505B3">
        <w:rPr>
          <w:rFonts w:ascii="Tahoma" w:eastAsia="Times New Roman" w:hAnsi="Tahoma" w:cs="Tahoma"/>
          <w:b/>
          <w:bCs/>
          <w:color w:val="000000"/>
          <w:kern w:val="0"/>
          <w:sz w:val="22"/>
          <w:szCs w:val="22"/>
          <w14:ligatures w14:val="none"/>
        </w:rPr>
        <w:t>Group Total &amp; Permanent Disability (GTPDR) Rider</w:t>
      </w:r>
    </w:p>
    <w:p w14:paraId="56FA21A8" w14:textId="77777777" w:rsidR="00C72737" w:rsidRPr="004505B3" w:rsidRDefault="00C72737" w:rsidP="00C72737">
      <w:pPr>
        <w:spacing w:after="0" w:line="240" w:lineRule="auto"/>
        <w:rPr>
          <w:rFonts w:ascii="Symbol" w:eastAsia="Times New Roman" w:hAnsi="Symbol" w:cs="Times New Roman"/>
          <w:color w:val="000000"/>
          <w:kern w:val="0"/>
          <w:sz w:val="22"/>
          <w:szCs w:val="22"/>
          <w14:ligatures w14:val="none"/>
        </w:rPr>
      </w:pPr>
    </w:p>
    <w:p w14:paraId="1B8214B0" w14:textId="686071C9" w:rsidR="00C72737" w:rsidRPr="004505B3" w:rsidRDefault="00C72737" w:rsidP="00C72737">
      <w:pPr>
        <w:spacing w:after="0" w:line="240" w:lineRule="auto"/>
        <w:rPr>
          <w:rFonts w:ascii="Symbol" w:eastAsia="Times New Roman" w:hAnsi="Symbol" w:cs="Times New Roman"/>
          <w:color w:val="000000"/>
          <w:kern w:val="0"/>
          <w:sz w:val="22"/>
          <w:szCs w:val="22"/>
          <w14:ligatures w14:val="none"/>
        </w:rPr>
      </w:pPr>
      <w:r w:rsidRPr="004505B3">
        <w:rPr>
          <w:rFonts w:ascii="Symbol" w:eastAsia="Times New Roman" w:hAnsi="Symbol" w:cs="Times New Roman"/>
          <w:color w:val="000000"/>
          <w:kern w:val="0"/>
          <w:sz w:val="22"/>
          <w:szCs w:val="22"/>
          <w14:ligatures w14:val="none"/>
        </w:rPr>
        <w:t>·</w:t>
      </w:r>
      <w:r w:rsidRPr="004505B3">
        <w:rPr>
          <w:rFonts w:ascii="Times New Roman" w:eastAsia="Times New Roman" w:hAnsi="Times New Roman" w:cs="Times New Roman"/>
          <w:color w:val="000000"/>
          <w:kern w:val="0"/>
          <w:sz w:val="22"/>
          <w:szCs w:val="22"/>
          <w14:ligatures w14:val="none"/>
        </w:rPr>
        <w:t xml:space="preserve">       </w:t>
      </w:r>
      <w:r w:rsidRPr="004505B3">
        <w:rPr>
          <w:rFonts w:ascii="Tahoma" w:eastAsia="Times New Roman" w:hAnsi="Tahoma" w:cs="Tahoma"/>
          <w:color w:val="000000"/>
          <w:kern w:val="0"/>
          <w:sz w:val="22"/>
          <w:szCs w:val="22"/>
          <w14:ligatures w14:val="none"/>
        </w:rPr>
        <w:t>Pays out the amount of insurance in lump sum if the insured, provided he:</w:t>
      </w:r>
    </w:p>
    <w:p w14:paraId="7C834804" w14:textId="77777777" w:rsidR="00C72737" w:rsidRPr="004505B3" w:rsidRDefault="00C72737" w:rsidP="00C72737">
      <w:pPr>
        <w:spacing w:after="0" w:line="240" w:lineRule="auto"/>
        <w:rPr>
          <w:rFonts w:ascii="Symbol" w:eastAsia="Times New Roman" w:hAnsi="Symbol" w:cs="Times New Roman"/>
          <w:color w:val="000000"/>
          <w:kern w:val="0"/>
          <w:sz w:val="22"/>
          <w:szCs w:val="22"/>
          <w14:ligatures w14:val="none"/>
        </w:rPr>
      </w:pPr>
    </w:p>
    <w:p w14:paraId="3DAD8A2F"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 becomes totally and permanently disabled by bodily injury or disease</w:t>
      </w:r>
    </w:p>
    <w:p w14:paraId="1C71494D"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2) is prevented from engaging in any occupation for compensation or profit</w:t>
      </w:r>
    </w:p>
    <w:p w14:paraId="1BF1EBEA"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3) has been disabled for a continuous period of at least six (6) months, and</w:t>
      </w:r>
    </w:p>
    <w:p w14:paraId="5849CE2E"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4) has not exercised his conversion rights</w:t>
      </w:r>
    </w:p>
    <w:p w14:paraId="3E9CD2E4"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p>
    <w:p w14:paraId="6194360A"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 xml:space="preserve">Upon </w:t>
      </w:r>
      <w:proofErr w:type="spellStart"/>
      <w:r w:rsidRPr="004505B3">
        <w:rPr>
          <w:rFonts w:ascii="Tahoma" w:eastAsia="Times New Roman" w:hAnsi="Tahoma" w:cs="Tahoma"/>
          <w:color w:val="000000"/>
          <w:kern w:val="0"/>
          <w:sz w:val="22"/>
          <w:szCs w:val="22"/>
          <w14:ligatures w14:val="none"/>
        </w:rPr>
        <w:t>availment</w:t>
      </w:r>
      <w:proofErr w:type="spellEnd"/>
      <w:r w:rsidRPr="004505B3">
        <w:rPr>
          <w:rFonts w:ascii="Tahoma" w:eastAsia="Times New Roman" w:hAnsi="Tahoma" w:cs="Tahoma"/>
          <w:color w:val="000000"/>
          <w:kern w:val="0"/>
          <w:sz w:val="22"/>
          <w:szCs w:val="22"/>
          <w14:ligatures w14:val="none"/>
        </w:rPr>
        <w:t xml:space="preserve"> of said benefit, all insurance under the Policy with respect to such Insured shall immediately cease.</w:t>
      </w:r>
    </w:p>
    <w:p w14:paraId="6042DA20"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p>
    <w:p w14:paraId="67FD9E21"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p>
    <w:p w14:paraId="5516C9AA"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b/>
          <w:bCs/>
          <w:color w:val="000000"/>
          <w:kern w:val="0"/>
          <w:sz w:val="22"/>
          <w:szCs w:val="22"/>
          <w14:ligatures w14:val="none"/>
        </w:rPr>
        <w:t>Group Special Accidental Death and Disability Rider</w:t>
      </w:r>
      <w:r w:rsidRPr="004505B3">
        <w:rPr>
          <w:rFonts w:ascii="Tahoma" w:eastAsia="Times New Roman" w:hAnsi="Tahoma" w:cs="Tahoma"/>
          <w:color w:val="000000"/>
          <w:kern w:val="0"/>
          <w:sz w:val="22"/>
          <w:szCs w:val="22"/>
          <w14:ligatures w14:val="none"/>
        </w:rPr>
        <w:t xml:space="preserve"> (GADDSR)</w:t>
      </w:r>
    </w:p>
    <w:p w14:paraId="6C5AE4AA" w14:textId="77777777" w:rsidR="00C72737" w:rsidRPr="004505B3" w:rsidRDefault="00C72737" w:rsidP="00C72737">
      <w:pPr>
        <w:spacing w:after="0" w:line="240" w:lineRule="auto"/>
        <w:rPr>
          <w:rFonts w:ascii="Symbol" w:eastAsia="Times New Roman" w:hAnsi="Symbol" w:cs="Times New Roman"/>
          <w:color w:val="000000"/>
          <w:kern w:val="0"/>
          <w:sz w:val="22"/>
          <w:szCs w:val="22"/>
          <w14:ligatures w14:val="none"/>
        </w:rPr>
      </w:pPr>
    </w:p>
    <w:p w14:paraId="490DFA19" w14:textId="3B7AAD66" w:rsidR="00C72737" w:rsidRPr="004505B3" w:rsidRDefault="00C72737" w:rsidP="00C72737">
      <w:pPr>
        <w:spacing w:after="0" w:line="240" w:lineRule="auto"/>
        <w:rPr>
          <w:rFonts w:ascii="Symbol" w:eastAsia="Times New Roman" w:hAnsi="Symbol" w:cs="Times New Roman"/>
          <w:color w:val="000000"/>
          <w:kern w:val="0"/>
          <w:sz w:val="22"/>
          <w:szCs w:val="22"/>
          <w14:ligatures w14:val="none"/>
        </w:rPr>
      </w:pPr>
      <w:r w:rsidRPr="004505B3">
        <w:rPr>
          <w:rFonts w:ascii="Symbol" w:eastAsia="Times New Roman" w:hAnsi="Symbol" w:cs="Times New Roman"/>
          <w:color w:val="000000"/>
          <w:kern w:val="0"/>
          <w:sz w:val="22"/>
          <w:szCs w:val="22"/>
          <w14:ligatures w14:val="none"/>
        </w:rPr>
        <w:t>·</w:t>
      </w:r>
      <w:r w:rsidRPr="004505B3">
        <w:rPr>
          <w:rFonts w:ascii="Times New Roman" w:eastAsia="Times New Roman" w:hAnsi="Times New Roman" w:cs="Times New Roman"/>
          <w:color w:val="000000"/>
          <w:kern w:val="0"/>
          <w:sz w:val="22"/>
          <w:szCs w:val="22"/>
          <w14:ligatures w14:val="none"/>
        </w:rPr>
        <w:t>  </w:t>
      </w:r>
      <w:r w:rsidRPr="004505B3">
        <w:rPr>
          <w:rFonts w:ascii="Times New Roman" w:eastAsia="Times New Roman" w:hAnsi="Times New Roman" w:cs="Times New Roman"/>
          <w:color w:val="000000"/>
          <w:kern w:val="0"/>
          <w:sz w:val="22"/>
          <w:szCs w:val="22"/>
          <w14:ligatures w14:val="none"/>
        </w:rPr>
        <w:t xml:space="preserve">     </w:t>
      </w:r>
      <w:r w:rsidRPr="004505B3">
        <w:rPr>
          <w:rFonts w:ascii="Tahoma" w:eastAsia="Times New Roman" w:hAnsi="Tahoma" w:cs="Tahoma"/>
          <w:color w:val="000000"/>
          <w:kern w:val="0"/>
          <w:sz w:val="22"/>
          <w:szCs w:val="22"/>
          <w14:ligatures w14:val="none"/>
        </w:rPr>
        <w:t>P</w:t>
      </w:r>
      <w:r w:rsidRPr="004505B3">
        <w:rPr>
          <w:rFonts w:ascii="Tahoma" w:eastAsia="Times New Roman" w:hAnsi="Tahoma" w:cs="Tahoma"/>
          <w:color w:val="000000"/>
          <w:kern w:val="0"/>
          <w:sz w:val="22"/>
          <w:szCs w:val="22"/>
          <w14:ligatures w14:val="none"/>
        </w:rPr>
        <w:t>ays out a percentage of the amount of insurance in case of accident in accordance with the schedule (Issue Age: 5-64):</w:t>
      </w:r>
    </w:p>
    <w:tbl>
      <w:tblPr>
        <w:tblW w:w="7560" w:type="dxa"/>
        <w:tblCellMar>
          <w:top w:w="15" w:type="dxa"/>
          <w:bottom w:w="15" w:type="dxa"/>
        </w:tblCellMar>
        <w:tblLook w:val="04A0" w:firstRow="1" w:lastRow="0" w:firstColumn="1" w:lastColumn="0" w:noHBand="0" w:noVBand="1"/>
      </w:tblPr>
      <w:tblGrid>
        <w:gridCol w:w="4980"/>
        <w:gridCol w:w="2580"/>
      </w:tblGrid>
      <w:tr w:rsidR="00C72737" w:rsidRPr="004505B3" w14:paraId="69AF43CD" w14:textId="77777777" w:rsidTr="00C72737">
        <w:trPr>
          <w:trHeight w:val="300"/>
        </w:trPr>
        <w:tc>
          <w:tcPr>
            <w:tcW w:w="4980" w:type="dxa"/>
            <w:tcBorders>
              <w:top w:val="nil"/>
              <w:left w:val="nil"/>
              <w:bottom w:val="nil"/>
              <w:right w:val="nil"/>
            </w:tcBorders>
            <w:vAlign w:val="bottom"/>
            <w:hideMark/>
          </w:tcPr>
          <w:p w14:paraId="47A283A1"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GADDSR: Schedule of Indemnities</w:t>
            </w:r>
          </w:p>
        </w:tc>
        <w:tc>
          <w:tcPr>
            <w:tcW w:w="2580" w:type="dxa"/>
            <w:tcBorders>
              <w:top w:val="nil"/>
              <w:left w:val="nil"/>
              <w:bottom w:val="nil"/>
              <w:right w:val="nil"/>
            </w:tcBorders>
            <w:vAlign w:val="bottom"/>
            <w:hideMark/>
          </w:tcPr>
          <w:p w14:paraId="40A088DC"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 </w:t>
            </w:r>
          </w:p>
        </w:tc>
      </w:tr>
      <w:tr w:rsidR="00C72737" w:rsidRPr="004505B3" w14:paraId="4564AF94" w14:textId="77777777" w:rsidTr="00C72737">
        <w:trPr>
          <w:trHeight w:val="915"/>
        </w:trPr>
        <w:tc>
          <w:tcPr>
            <w:tcW w:w="4980" w:type="dxa"/>
            <w:tcBorders>
              <w:top w:val="nil"/>
              <w:left w:val="nil"/>
              <w:bottom w:val="nil"/>
              <w:right w:val="nil"/>
            </w:tcBorders>
            <w:vAlign w:val="bottom"/>
            <w:hideMark/>
          </w:tcPr>
          <w:p w14:paraId="03C8EE30"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Description</w:t>
            </w:r>
          </w:p>
        </w:tc>
        <w:tc>
          <w:tcPr>
            <w:tcW w:w="2580" w:type="dxa"/>
            <w:tcBorders>
              <w:top w:val="nil"/>
              <w:left w:val="nil"/>
              <w:bottom w:val="nil"/>
              <w:right w:val="nil"/>
            </w:tcBorders>
            <w:vAlign w:val="bottom"/>
            <w:hideMark/>
          </w:tcPr>
          <w:p w14:paraId="4E664B54"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Percentage of Amount of Insurance</w:t>
            </w:r>
          </w:p>
        </w:tc>
      </w:tr>
      <w:tr w:rsidR="00C72737" w:rsidRPr="004505B3" w14:paraId="3009B0FD" w14:textId="77777777" w:rsidTr="00C72737">
        <w:trPr>
          <w:trHeight w:val="300"/>
        </w:trPr>
        <w:tc>
          <w:tcPr>
            <w:tcW w:w="4980" w:type="dxa"/>
            <w:tcBorders>
              <w:top w:val="nil"/>
              <w:left w:val="nil"/>
              <w:bottom w:val="nil"/>
              <w:right w:val="nil"/>
            </w:tcBorders>
            <w:vAlign w:val="bottom"/>
            <w:hideMark/>
          </w:tcPr>
          <w:p w14:paraId="42B0A758"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life</w:t>
            </w:r>
          </w:p>
        </w:tc>
        <w:tc>
          <w:tcPr>
            <w:tcW w:w="2580" w:type="dxa"/>
            <w:tcBorders>
              <w:top w:val="nil"/>
              <w:left w:val="nil"/>
              <w:bottom w:val="nil"/>
              <w:right w:val="nil"/>
            </w:tcBorders>
            <w:vAlign w:val="bottom"/>
            <w:hideMark/>
          </w:tcPr>
          <w:p w14:paraId="0E10A800"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100%</w:t>
            </w:r>
          </w:p>
        </w:tc>
      </w:tr>
      <w:tr w:rsidR="00C72737" w:rsidRPr="004505B3" w14:paraId="50A758AB" w14:textId="77777777" w:rsidTr="00C72737">
        <w:trPr>
          <w:trHeight w:val="300"/>
        </w:trPr>
        <w:tc>
          <w:tcPr>
            <w:tcW w:w="4980" w:type="dxa"/>
            <w:tcBorders>
              <w:top w:val="nil"/>
              <w:left w:val="nil"/>
              <w:bottom w:val="nil"/>
              <w:right w:val="nil"/>
            </w:tcBorders>
            <w:vAlign w:val="bottom"/>
            <w:hideMark/>
          </w:tcPr>
          <w:p w14:paraId="7ED79B18"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two limbs</w:t>
            </w:r>
          </w:p>
        </w:tc>
        <w:tc>
          <w:tcPr>
            <w:tcW w:w="2580" w:type="dxa"/>
            <w:tcBorders>
              <w:top w:val="nil"/>
              <w:left w:val="nil"/>
              <w:bottom w:val="nil"/>
              <w:right w:val="nil"/>
            </w:tcBorders>
            <w:vAlign w:val="bottom"/>
            <w:hideMark/>
          </w:tcPr>
          <w:p w14:paraId="3065E8F9"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100%</w:t>
            </w:r>
          </w:p>
        </w:tc>
      </w:tr>
      <w:tr w:rsidR="00C72737" w:rsidRPr="004505B3" w14:paraId="176EB1BE" w14:textId="77777777" w:rsidTr="00C72737">
        <w:trPr>
          <w:trHeight w:val="300"/>
        </w:trPr>
        <w:tc>
          <w:tcPr>
            <w:tcW w:w="4980" w:type="dxa"/>
            <w:tcBorders>
              <w:top w:val="nil"/>
              <w:left w:val="nil"/>
              <w:bottom w:val="nil"/>
              <w:right w:val="nil"/>
            </w:tcBorders>
            <w:vAlign w:val="bottom"/>
            <w:hideMark/>
          </w:tcPr>
          <w:p w14:paraId="3F018B83"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both hands</w:t>
            </w:r>
          </w:p>
        </w:tc>
        <w:tc>
          <w:tcPr>
            <w:tcW w:w="2580" w:type="dxa"/>
            <w:tcBorders>
              <w:top w:val="nil"/>
              <w:left w:val="nil"/>
              <w:bottom w:val="nil"/>
              <w:right w:val="nil"/>
            </w:tcBorders>
            <w:vAlign w:val="bottom"/>
            <w:hideMark/>
          </w:tcPr>
          <w:p w14:paraId="3951EFF1"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100%</w:t>
            </w:r>
          </w:p>
        </w:tc>
      </w:tr>
      <w:tr w:rsidR="00C72737" w:rsidRPr="004505B3" w14:paraId="1CCE3CD8" w14:textId="77777777" w:rsidTr="00C72737">
        <w:trPr>
          <w:trHeight w:val="300"/>
        </w:trPr>
        <w:tc>
          <w:tcPr>
            <w:tcW w:w="4980" w:type="dxa"/>
            <w:tcBorders>
              <w:top w:val="nil"/>
              <w:left w:val="nil"/>
              <w:bottom w:val="nil"/>
              <w:right w:val="nil"/>
            </w:tcBorders>
            <w:vAlign w:val="bottom"/>
            <w:hideMark/>
          </w:tcPr>
          <w:p w14:paraId="0CA57A8D"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arm at or above elbow</w:t>
            </w:r>
          </w:p>
        </w:tc>
        <w:tc>
          <w:tcPr>
            <w:tcW w:w="2580" w:type="dxa"/>
            <w:tcBorders>
              <w:top w:val="nil"/>
              <w:left w:val="nil"/>
              <w:bottom w:val="nil"/>
              <w:right w:val="nil"/>
            </w:tcBorders>
            <w:vAlign w:val="bottom"/>
            <w:hideMark/>
          </w:tcPr>
          <w:p w14:paraId="435B335D"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70%</w:t>
            </w:r>
          </w:p>
        </w:tc>
      </w:tr>
      <w:tr w:rsidR="00C72737" w:rsidRPr="004505B3" w14:paraId="225F1932" w14:textId="77777777" w:rsidTr="00C72737">
        <w:trPr>
          <w:trHeight w:val="300"/>
        </w:trPr>
        <w:tc>
          <w:tcPr>
            <w:tcW w:w="4980" w:type="dxa"/>
            <w:tcBorders>
              <w:top w:val="nil"/>
              <w:left w:val="nil"/>
              <w:bottom w:val="nil"/>
              <w:right w:val="nil"/>
            </w:tcBorders>
            <w:vAlign w:val="bottom"/>
            <w:hideMark/>
          </w:tcPr>
          <w:p w14:paraId="2F00FDF1"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arm between elbow and wrist</w:t>
            </w:r>
          </w:p>
        </w:tc>
        <w:tc>
          <w:tcPr>
            <w:tcW w:w="2580" w:type="dxa"/>
            <w:tcBorders>
              <w:top w:val="nil"/>
              <w:left w:val="nil"/>
              <w:bottom w:val="nil"/>
              <w:right w:val="nil"/>
            </w:tcBorders>
            <w:vAlign w:val="bottom"/>
            <w:hideMark/>
          </w:tcPr>
          <w:p w14:paraId="541AC75D"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60%</w:t>
            </w:r>
          </w:p>
        </w:tc>
      </w:tr>
      <w:tr w:rsidR="00C72737" w:rsidRPr="004505B3" w14:paraId="1334BF19" w14:textId="77777777" w:rsidTr="00C72737">
        <w:trPr>
          <w:trHeight w:val="300"/>
        </w:trPr>
        <w:tc>
          <w:tcPr>
            <w:tcW w:w="4980" w:type="dxa"/>
            <w:tcBorders>
              <w:top w:val="nil"/>
              <w:left w:val="nil"/>
              <w:bottom w:val="nil"/>
              <w:right w:val="nil"/>
            </w:tcBorders>
            <w:vAlign w:val="bottom"/>
            <w:hideMark/>
          </w:tcPr>
          <w:p w14:paraId="355667E9"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one hand</w:t>
            </w:r>
          </w:p>
        </w:tc>
        <w:tc>
          <w:tcPr>
            <w:tcW w:w="2580" w:type="dxa"/>
            <w:tcBorders>
              <w:top w:val="nil"/>
              <w:left w:val="nil"/>
              <w:bottom w:val="nil"/>
              <w:right w:val="nil"/>
            </w:tcBorders>
            <w:vAlign w:val="bottom"/>
            <w:hideMark/>
          </w:tcPr>
          <w:p w14:paraId="4EDD19D4"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50%</w:t>
            </w:r>
          </w:p>
        </w:tc>
      </w:tr>
      <w:tr w:rsidR="00C72737" w:rsidRPr="004505B3" w14:paraId="52EFD54B" w14:textId="77777777" w:rsidTr="00C72737">
        <w:trPr>
          <w:trHeight w:val="300"/>
        </w:trPr>
        <w:tc>
          <w:tcPr>
            <w:tcW w:w="4980" w:type="dxa"/>
            <w:tcBorders>
              <w:top w:val="nil"/>
              <w:left w:val="nil"/>
              <w:bottom w:val="nil"/>
              <w:right w:val="nil"/>
            </w:tcBorders>
            <w:vAlign w:val="bottom"/>
            <w:hideMark/>
          </w:tcPr>
          <w:p w14:paraId="6993D6D4"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all fingers of one hand</w:t>
            </w:r>
          </w:p>
        </w:tc>
        <w:tc>
          <w:tcPr>
            <w:tcW w:w="2580" w:type="dxa"/>
            <w:tcBorders>
              <w:top w:val="nil"/>
              <w:left w:val="nil"/>
              <w:bottom w:val="nil"/>
              <w:right w:val="nil"/>
            </w:tcBorders>
            <w:vAlign w:val="bottom"/>
            <w:hideMark/>
          </w:tcPr>
          <w:p w14:paraId="67A57E6C"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50%</w:t>
            </w:r>
          </w:p>
        </w:tc>
      </w:tr>
      <w:tr w:rsidR="00C72737" w:rsidRPr="004505B3" w14:paraId="710A1FCC" w14:textId="77777777" w:rsidTr="00C72737">
        <w:trPr>
          <w:trHeight w:val="300"/>
        </w:trPr>
        <w:tc>
          <w:tcPr>
            <w:tcW w:w="4980" w:type="dxa"/>
            <w:tcBorders>
              <w:top w:val="nil"/>
              <w:left w:val="nil"/>
              <w:bottom w:val="nil"/>
              <w:right w:val="nil"/>
            </w:tcBorders>
            <w:vAlign w:val="bottom"/>
            <w:hideMark/>
          </w:tcPr>
          <w:p w14:paraId="55D672D7"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thumb</w:t>
            </w:r>
          </w:p>
        </w:tc>
        <w:tc>
          <w:tcPr>
            <w:tcW w:w="2580" w:type="dxa"/>
            <w:tcBorders>
              <w:top w:val="nil"/>
              <w:left w:val="nil"/>
              <w:bottom w:val="nil"/>
              <w:right w:val="nil"/>
            </w:tcBorders>
            <w:vAlign w:val="bottom"/>
            <w:hideMark/>
          </w:tcPr>
          <w:p w14:paraId="1F007EB8"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15%</w:t>
            </w:r>
          </w:p>
        </w:tc>
      </w:tr>
      <w:tr w:rsidR="00C72737" w:rsidRPr="004505B3" w14:paraId="3E1CBDAA" w14:textId="77777777" w:rsidTr="00C72737">
        <w:trPr>
          <w:trHeight w:val="300"/>
        </w:trPr>
        <w:tc>
          <w:tcPr>
            <w:tcW w:w="4980" w:type="dxa"/>
            <w:tcBorders>
              <w:top w:val="nil"/>
              <w:left w:val="nil"/>
              <w:bottom w:val="nil"/>
              <w:right w:val="nil"/>
            </w:tcBorders>
            <w:vAlign w:val="bottom"/>
            <w:hideMark/>
          </w:tcPr>
          <w:p w14:paraId="2C72D5D6"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index finger</w:t>
            </w:r>
          </w:p>
        </w:tc>
        <w:tc>
          <w:tcPr>
            <w:tcW w:w="2580" w:type="dxa"/>
            <w:tcBorders>
              <w:top w:val="nil"/>
              <w:left w:val="nil"/>
              <w:bottom w:val="nil"/>
              <w:right w:val="nil"/>
            </w:tcBorders>
            <w:vAlign w:val="bottom"/>
            <w:hideMark/>
          </w:tcPr>
          <w:p w14:paraId="4C824EFA"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10%</w:t>
            </w:r>
          </w:p>
        </w:tc>
      </w:tr>
      <w:tr w:rsidR="00C72737" w:rsidRPr="004505B3" w14:paraId="2CBFB327" w14:textId="77777777" w:rsidTr="00C72737">
        <w:trPr>
          <w:trHeight w:val="300"/>
        </w:trPr>
        <w:tc>
          <w:tcPr>
            <w:tcW w:w="4980" w:type="dxa"/>
            <w:tcBorders>
              <w:top w:val="nil"/>
              <w:left w:val="nil"/>
              <w:bottom w:val="nil"/>
              <w:right w:val="nil"/>
            </w:tcBorders>
            <w:vAlign w:val="bottom"/>
            <w:hideMark/>
          </w:tcPr>
          <w:p w14:paraId="6FA4EB5C"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middle, ring or little finger</w:t>
            </w:r>
          </w:p>
        </w:tc>
        <w:tc>
          <w:tcPr>
            <w:tcW w:w="2580" w:type="dxa"/>
            <w:tcBorders>
              <w:top w:val="nil"/>
              <w:left w:val="nil"/>
              <w:bottom w:val="nil"/>
              <w:right w:val="nil"/>
            </w:tcBorders>
            <w:vAlign w:val="bottom"/>
            <w:hideMark/>
          </w:tcPr>
          <w:p w14:paraId="24E62900"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6%</w:t>
            </w:r>
          </w:p>
        </w:tc>
      </w:tr>
      <w:tr w:rsidR="00C72737" w:rsidRPr="004505B3" w14:paraId="5FB80E2B" w14:textId="77777777" w:rsidTr="00C72737">
        <w:trPr>
          <w:trHeight w:val="300"/>
        </w:trPr>
        <w:tc>
          <w:tcPr>
            <w:tcW w:w="4980" w:type="dxa"/>
            <w:tcBorders>
              <w:top w:val="nil"/>
              <w:left w:val="nil"/>
              <w:bottom w:val="nil"/>
              <w:right w:val="nil"/>
            </w:tcBorders>
            <w:vAlign w:val="bottom"/>
            <w:hideMark/>
          </w:tcPr>
          <w:p w14:paraId="5148A3F4"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both feet</w:t>
            </w:r>
          </w:p>
        </w:tc>
        <w:tc>
          <w:tcPr>
            <w:tcW w:w="2580" w:type="dxa"/>
            <w:tcBorders>
              <w:top w:val="nil"/>
              <w:left w:val="nil"/>
              <w:bottom w:val="nil"/>
              <w:right w:val="nil"/>
            </w:tcBorders>
            <w:vAlign w:val="bottom"/>
            <w:hideMark/>
          </w:tcPr>
          <w:p w14:paraId="6AC697BD"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100%</w:t>
            </w:r>
          </w:p>
        </w:tc>
      </w:tr>
      <w:tr w:rsidR="00C72737" w:rsidRPr="004505B3" w14:paraId="4EA94325" w14:textId="77777777" w:rsidTr="00C72737">
        <w:trPr>
          <w:trHeight w:val="300"/>
        </w:trPr>
        <w:tc>
          <w:tcPr>
            <w:tcW w:w="4980" w:type="dxa"/>
            <w:tcBorders>
              <w:top w:val="nil"/>
              <w:left w:val="nil"/>
              <w:bottom w:val="nil"/>
              <w:right w:val="nil"/>
            </w:tcBorders>
            <w:vAlign w:val="bottom"/>
            <w:hideMark/>
          </w:tcPr>
          <w:p w14:paraId="33045FAA"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leg at or above knee</w:t>
            </w:r>
          </w:p>
        </w:tc>
        <w:tc>
          <w:tcPr>
            <w:tcW w:w="2580" w:type="dxa"/>
            <w:tcBorders>
              <w:top w:val="nil"/>
              <w:left w:val="nil"/>
              <w:bottom w:val="nil"/>
              <w:right w:val="nil"/>
            </w:tcBorders>
            <w:vAlign w:val="bottom"/>
            <w:hideMark/>
          </w:tcPr>
          <w:p w14:paraId="49D6C0A4"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70%</w:t>
            </w:r>
          </w:p>
        </w:tc>
      </w:tr>
      <w:tr w:rsidR="00C72737" w:rsidRPr="004505B3" w14:paraId="3A9A917E" w14:textId="77777777" w:rsidTr="00C72737">
        <w:trPr>
          <w:trHeight w:val="300"/>
        </w:trPr>
        <w:tc>
          <w:tcPr>
            <w:tcW w:w="4980" w:type="dxa"/>
            <w:tcBorders>
              <w:top w:val="nil"/>
              <w:left w:val="nil"/>
              <w:bottom w:val="nil"/>
              <w:right w:val="nil"/>
            </w:tcBorders>
            <w:vAlign w:val="bottom"/>
            <w:hideMark/>
          </w:tcPr>
          <w:p w14:paraId="4E81CE0A"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 xml:space="preserve">Loss of </w:t>
            </w:r>
            <w:proofErr w:type="gramStart"/>
            <w:r w:rsidRPr="004505B3">
              <w:rPr>
                <w:rFonts w:ascii="Tahoma" w:eastAsia="Times New Roman" w:hAnsi="Tahoma" w:cs="Tahoma"/>
                <w:color w:val="000000"/>
                <w:kern w:val="0"/>
                <w:sz w:val="22"/>
                <w:szCs w:val="22"/>
                <w14:ligatures w14:val="none"/>
              </w:rPr>
              <w:t>leg</w:t>
            </w:r>
            <w:proofErr w:type="gramEnd"/>
            <w:r w:rsidRPr="004505B3">
              <w:rPr>
                <w:rFonts w:ascii="Tahoma" w:eastAsia="Times New Roman" w:hAnsi="Tahoma" w:cs="Tahoma"/>
                <w:color w:val="000000"/>
                <w:kern w:val="0"/>
                <w:sz w:val="22"/>
                <w:szCs w:val="22"/>
                <w14:ligatures w14:val="none"/>
              </w:rPr>
              <w:t xml:space="preserve"> below knee</w:t>
            </w:r>
          </w:p>
        </w:tc>
        <w:tc>
          <w:tcPr>
            <w:tcW w:w="2580" w:type="dxa"/>
            <w:tcBorders>
              <w:top w:val="nil"/>
              <w:left w:val="nil"/>
              <w:bottom w:val="nil"/>
              <w:right w:val="nil"/>
            </w:tcBorders>
            <w:vAlign w:val="bottom"/>
            <w:hideMark/>
          </w:tcPr>
          <w:p w14:paraId="64CA292D"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60%</w:t>
            </w:r>
          </w:p>
        </w:tc>
      </w:tr>
      <w:tr w:rsidR="00C72737" w:rsidRPr="004505B3" w14:paraId="1958147D" w14:textId="77777777" w:rsidTr="00C72737">
        <w:trPr>
          <w:trHeight w:val="300"/>
        </w:trPr>
        <w:tc>
          <w:tcPr>
            <w:tcW w:w="4980" w:type="dxa"/>
            <w:tcBorders>
              <w:top w:val="nil"/>
              <w:left w:val="nil"/>
              <w:bottom w:val="nil"/>
              <w:right w:val="nil"/>
            </w:tcBorders>
            <w:vAlign w:val="bottom"/>
            <w:hideMark/>
          </w:tcPr>
          <w:p w14:paraId="56CC6910"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one foot</w:t>
            </w:r>
          </w:p>
        </w:tc>
        <w:tc>
          <w:tcPr>
            <w:tcW w:w="2580" w:type="dxa"/>
            <w:tcBorders>
              <w:top w:val="nil"/>
              <w:left w:val="nil"/>
              <w:bottom w:val="nil"/>
              <w:right w:val="nil"/>
            </w:tcBorders>
            <w:vAlign w:val="bottom"/>
            <w:hideMark/>
          </w:tcPr>
          <w:p w14:paraId="7AE75FEE"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50%</w:t>
            </w:r>
          </w:p>
        </w:tc>
      </w:tr>
      <w:tr w:rsidR="00C72737" w:rsidRPr="004505B3" w14:paraId="6DCE15AE" w14:textId="77777777" w:rsidTr="00C72737">
        <w:trPr>
          <w:trHeight w:val="300"/>
        </w:trPr>
        <w:tc>
          <w:tcPr>
            <w:tcW w:w="4980" w:type="dxa"/>
            <w:tcBorders>
              <w:top w:val="nil"/>
              <w:left w:val="nil"/>
              <w:bottom w:val="nil"/>
              <w:right w:val="nil"/>
            </w:tcBorders>
            <w:vAlign w:val="bottom"/>
            <w:hideMark/>
          </w:tcPr>
          <w:p w14:paraId="6316CFF5"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all toes of one foot</w:t>
            </w:r>
          </w:p>
        </w:tc>
        <w:tc>
          <w:tcPr>
            <w:tcW w:w="2580" w:type="dxa"/>
            <w:tcBorders>
              <w:top w:val="nil"/>
              <w:left w:val="nil"/>
              <w:bottom w:val="nil"/>
              <w:right w:val="nil"/>
            </w:tcBorders>
            <w:vAlign w:val="bottom"/>
            <w:hideMark/>
          </w:tcPr>
          <w:p w14:paraId="7D34CDF4"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30%</w:t>
            </w:r>
          </w:p>
        </w:tc>
      </w:tr>
      <w:tr w:rsidR="00C72737" w:rsidRPr="004505B3" w14:paraId="274EF69F" w14:textId="77777777" w:rsidTr="00C72737">
        <w:trPr>
          <w:trHeight w:val="300"/>
        </w:trPr>
        <w:tc>
          <w:tcPr>
            <w:tcW w:w="4980" w:type="dxa"/>
            <w:tcBorders>
              <w:top w:val="nil"/>
              <w:left w:val="nil"/>
              <w:bottom w:val="nil"/>
              <w:right w:val="nil"/>
            </w:tcBorders>
            <w:vAlign w:val="bottom"/>
            <w:hideMark/>
          </w:tcPr>
          <w:p w14:paraId="1622A0C9"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any toe</w:t>
            </w:r>
          </w:p>
        </w:tc>
        <w:tc>
          <w:tcPr>
            <w:tcW w:w="2580" w:type="dxa"/>
            <w:tcBorders>
              <w:top w:val="nil"/>
              <w:left w:val="nil"/>
              <w:bottom w:val="nil"/>
              <w:right w:val="nil"/>
            </w:tcBorders>
            <w:vAlign w:val="bottom"/>
            <w:hideMark/>
          </w:tcPr>
          <w:p w14:paraId="497EFA23"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4%</w:t>
            </w:r>
          </w:p>
        </w:tc>
      </w:tr>
      <w:tr w:rsidR="00C72737" w:rsidRPr="004505B3" w14:paraId="4FFF3105" w14:textId="77777777" w:rsidTr="00C72737">
        <w:trPr>
          <w:trHeight w:val="300"/>
        </w:trPr>
        <w:tc>
          <w:tcPr>
            <w:tcW w:w="4980" w:type="dxa"/>
            <w:tcBorders>
              <w:top w:val="nil"/>
              <w:left w:val="nil"/>
              <w:bottom w:val="nil"/>
              <w:right w:val="nil"/>
            </w:tcBorders>
            <w:vAlign w:val="bottom"/>
            <w:hideMark/>
          </w:tcPr>
          <w:p w14:paraId="1B57E670"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Total loss of sight of both eyes</w:t>
            </w:r>
          </w:p>
        </w:tc>
        <w:tc>
          <w:tcPr>
            <w:tcW w:w="2580" w:type="dxa"/>
            <w:tcBorders>
              <w:top w:val="nil"/>
              <w:left w:val="nil"/>
              <w:bottom w:val="nil"/>
              <w:right w:val="nil"/>
            </w:tcBorders>
            <w:vAlign w:val="bottom"/>
            <w:hideMark/>
          </w:tcPr>
          <w:p w14:paraId="163024C4"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100%</w:t>
            </w:r>
          </w:p>
        </w:tc>
      </w:tr>
      <w:tr w:rsidR="00C72737" w:rsidRPr="004505B3" w14:paraId="0CEE28FC" w14:textId="77777777" w:rsidTr="00C72737">
        <w:trPr>
          <w:trHeight w:val="300"/>
        </w:trPr>
        <w:tc>
          <w:tcPr>
            <w:tcW w:w="4980" w:type="dxa"/>
            <w:tcBorders>
              <w:top w:val="nil"/>
              <w:left w:val="nil"/>
              <w:bottom w:val="nil"/>
              <w:right w:val="nil"/>
            </w:tcBorders>
            <w:vAlign w:val="bottom"/>
            <w:hideMark/>
          </w:tcPr>
          <w:p w14:paraId="0C08610A"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sight of one eye</w:t>
            </w:r>
          </w:p>
        </w:tc>
        <w:tc>
          <w:tcPr>
            <w:tcW w:w="2580" w:type="dxa"/>
            <w:tcBorders>
              <w:top w:val="nil"/>
              <w:left w:val="nil"/>
              <w:bottom w:val="nil"/>
              <w:right w:val="nil"/>
            </w:tcBorders>
            <w:vAlign w:val="bottom"/>
            <w:hideMark/>
          </w:tcPr>
          <w:p w14:paraId="387F7667"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50%</w:t>
            </w:r>
          </w:p>
        </w:tc>
      </w:tr>
      <w:tr w:rsidR="00C72737" w:rsidRPr="004505B3" w14:paraId="64C0C48D" w14:textId="77777777" w:rsidTr="00C72737">
        <w:trPr>
          <w:trHeight w:val="300"/>
        </w:trPr>
        <w:tc>
          <w:tcPr>
            <w:tcW w:w="4980" w:type="dxa"/>
            <w:tcBorders>
              <w:top w:val="nil"/>
              <w:left w:val="nil"/>
              <w:bottom w:val="nil"/>
              <w:right w:val="nil"/>
            </w:tcBorders>
            <w:vAlign w:val="bottom"/>
            <w:hideMark/>
          </w:tcPr>
          <w:p w14:paraId="27A6FDAD"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speech</w:t>
            </w:r>
          </w:p>
        </w:tc>
        <w:tc>
          <w:tcPr>
            <w:tcW w:w="2580" w:type="dxa"/>
            <w:tcBorders>
              <w:top w:val="nil"/>
              <w:left w:val="nil"/>
              <w:bottom w:val="nil"/>
              <w:right w:val="nil"/>
            </w:tcBorders>
            <w:vAlign w:val="bottom"/>
            <w:hideMark/>
          </w:tcPr>
          <w:p w14:paraId="4C5E9D2E"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100%</w:t>
            </w:r>
          </w:p>
        </w:tc>
      </w:tr>
      <w:tr w:rsidR="00C72737" w:rsidRPr="004505B3" w14:paraId="7B21C13D" w14:textId="77777777" w:rsidTr="00C72737">
        <w:trPr>
          <w:trHeight w:val="300"/>
        </w:trPr>
        <w:tc>
          <w:tcPr>
            <w:tcW w:w="4980" w:type="dxa"/>
            <w:tcBorders>
              <w:top w:val="nil"/>
              <w:left w:val="nil"/>
              <w:bottom w:val="nil"/>
              <w:right w:val="nil"/>
            </w:tcBorders>
            <w:vAlign w:val="bottom"/>
            <w:hideMark/>
          </w:tcPr>
          <w:p w14:paraId="52414311"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hearing of both ears</w:t>
            </w:r>
          </w:p>
        </w:tc>
        <w:tc>
          <w:tcPr>
            <w:tcW w:w="2580" w:type="dxa"/>
            <w:tcBorders>
              <w:top w:val="nil"/>
              <w:left w:val="nil"/>
              <w:bottom w:val="nil"/>
              <w:right w:val="nil"/>
            </w:tcBorders>
            <w:vAlign w:val="bottom"/>
            <w:hideMark/>
          </w:tcPr>
          <w:p w14:paraId="2CB6C7F5"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100%</w:t>
            </w:r>
          </w:p>
        </w:tc>
      </w:tr>
      <w:tr w:rsidR="00C72737" w:rsidRPr="004505B3" w14:paraId="71CEEEB4" w14:textId="77777777" w:rsidTr="00C72737">
        <w:trPr>
          <w:trHeight w:val="300"/>
        </w:trPr>
        <w:tc>
          <w:tcPr>
            <w:tcW w:w="4980" w:type="dxa"/>
            <w:tcBorders>
              <w:top w:val="nil"/>
              <w:left w:val="nil"/>
              <w:bottom w:val="nil"/>
              <w:right w:val="nil"/>
            </w:tcBorders>
            <w:vAlign w:val="bottom"/>
            <w:hideMark/>
          </w:tcPr>
          <w:p w14:paraId="58FF4D0D"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hearing - one ear</w:t>
            </w:r>
          </w:p>
        </w:tc>
        <w:tc>
          <w:tcPr>
            <w:tcW w:w="2580" w:type="dxa"/>
            <w:tcBorders>
              <w:top w:val="nil"/>
              <w:left w:val="nil"/>
              <w:bottom w:val="nil"/>
              <w:right w:val="nil"/>
            </w:tcBorders>
            <w:vAlign w:val="bottom"/>
            <w:hideMark/>
          </w:tcPr>
          <w:p w14:paraId="553BCA5B"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50%</w:t>
            </w:r>
          </w:p>
        </w:tc>
      </w:tr>
    </w:tbl>
    <w:p w14:paraId="5E9A1500"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p>
    <w:p w14:paraId="204D9D64" w14:textId="77777777" w:rsidR="00C72737" w:rsidRPr="004505B3" w:rsidRDefault="00C72737" w:rsidP="00C72737">
      <w:pPr>
        <w:spacing w:after="0" w:line="240" w:lineRule="auto"/>
        <w:rPr>
          <w:rFonts w:ascii="Symbol" w:eastAsia="Times New Roman" w:hAnsi="Symbol" w:cs="Times New Roman"/>
          <w:color w:val="000000"/>
          <w:kern w:val="0"/>
          <w:sz w:val="22"/>
          <w:szCs w:val="22"/>
          <w14:ligatures w14:val="none"/>
        </w:rPr>
      </w:pPr>
    </w:p>
    <w:tbl>
      <w:tblPr>
        <w:tblW w:w="7560" w:type="dxa"/>
        <w:tblCellMar>
          <w:top w:w="15" w:type="dxa"/>
          <w:bottom w:w="15" w:type="dxa"/>
        </w:tblCellMar>
        <w:tblLook w:val="04A0" w:firstRow="1" w:lastRow="0" w:firstColumn="1" w:lastColumn="0" w:noHBand="0" w:noVBand="1"/>
      </w:tblPr>
      <w:tblGrid>
        <w:gridCol w:w="4604"/>
        <w:gridCol w:w="3172"/>
      </w:tblGrid>
      <w:tr w:rsidR="00C72737" w:rsidRPr="004505B3" w14:paraId="5AEE80A7" w14:textId="77777777" w:rsidTr="00C72737">
        <w:trPr>
          <w:trHeight w:val="300"/>
        </w:trPr>
        <w:tc>
          <w:tcPr>
            <w:tcW w:w="4980" w:type="dxa"/>
            <w:tcBorders>
              <w:top w:val="nil"/>
              <w:left w:val="nil"/>
              <w:bottom w:val="nil"/>
              <w:right w:val="nil"/>
            </w:tcBorders>
            <w:vAlign w:val="bottom"/>
            <w:hideMark/>
          </w:tcPr>
          <w:p w14:paraId="4C09F2F1" w14:textId="77777777" w:rsidR="00C72737" w:rsidRPr="004505B3" w:rsidRDefault="00C72737" w:rsidP="00C72737">
            <w:pPr>
              <w:spacing w:after="0" w:line="240" w:lineRule="auto"/>
              <w:rPr>
                <w:rFonts w:ascii="Tahoma" w:eastAsia="Times New Roman" w:hAnsi="Tahoma" w:cs="Tahoma"/>
                <w:b/>
                <w:bCs/>
                <w:color w:val="000000"/>
                <w:kern w:val="0"/>
                <w:sz w:val="22"/>
                <w:szCs w:val="22"/>
                <w14:ligatures w14:val="none"/>
              </w:rPr>
            </w:pPr>
            <w:r w:rsidRPr="004505B3">
              <w:rPr>
                <w:rFonts w:ascii="Tahoma" w:eastAsia="Times New Roman" w:hAnsi="Tahoma" w:cs="Tahoma"/>
                <w:b/>
                <w:bCs/>
                <w:color w:val="000000"/>
                <w:kern w:val="0"/>
                <w:sz w:val="22"/>
                <w:szCs w:val="22"/>
                <w14:ligatures w14:val="none"/>
              </w:rPr>
              <w:t>Annual Premium per Head</w:t>
            </w:r>
          </w:p>
        </w:tc>
        <w:tc>
          <w:tcPr>
            <w:tcW w:w="2580" w:type="dxa"/>
            <w:tcBorders>
              <w:top w:val="nil"/>
              <w:left w:val="nil"/>
              <w:bottom w:val="nil"/>
              <w:right w:val="nil"/>
            </w:tcBorders>
            <w:vAlign w:val="bottom"/>
            <w:hideMark/>
          </w:tcPr>
          <w:p w14:paraId="34B9E763" w14:textId="77777777" w:rsidR="00C72737" w:rsidRPr="004505B3" w:rsidRDefault="00C72737" w:rsidP="00C72737">
            <w:pPr>
              <w:spacing w:after="0" w:line="240" w:lineRule="auto"/>
              <w:rPr>
                <w:rFonts w:ascii="Tahoma" w:eastAsia="Times New Roman" w:hAnsi="Tahoma" w:cs="Tahoma"/>
                <w:b/>
                <w:bCs/>
                <w:color w:val="000000"/>
                <w:kern w:val="0"/>
                <w:sz w:val="22"/>
                <w:szCs w:val="22"/>
                <w14:ligatures w14:val="none"/>
              </w:rPr>
            </w:pPr>
            <w:r w:rsidRPr="004505B3">
              <w:rPr>
                <w:rFonts w:ascii="Tahoma" w:eastAsia="Times New Roman" w:hAnsi="Tahoma" w:cs="Tahoma"/>
                <w:b/>
                <w:bCs/>
                <w:color w:val="000000"/>
                <w:kern w:val="0"/>
                <w:sz w:val="22"/>
                <w:szCs w:val="22"/>
                <w14:ligatures w14:val="none"/>
              </w:rPr>
              <w:t>Classification</w:t>
            </w:r>
          </w:p>
        </w:tc>
      </w:tr>
      <w:tr w:rsidR="00C72737" w:rsidRPr="004505B3" w14:paraId="1329D2C7" w14:textId="77777777" w:rsidTr="00C72737">
        <w:trPr>
          <w:trHeight w:val="300"/>
        </w:trPr>
        <w:tc>
          <w:tcPr>
            <w:tcW w:w="7560" w:type="dxa"/>
            <w:gridSpan w:val="2"/>
            <w:tcBorders>
              <w:top w:val="nil"/>
              <w:left w:val="nil"/>
              <w:bottom w:val="nil"/>
              <w:right w:val="nil"/>
            </w:tcBorders>
            <w:vAlign w:val="bottom"/>
            <w:hideMark/>
          </w:tcPr>
          <w:p w14:paraId="0ACA6FA5"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Upon attaining age 65, GTLIP coverage of an employee will be reduced to 50% of his previous coverage with no riders.</w:t>
            </w:r>
          </w:p>
        </w:tc>
      </w:tr>
      <w:tr w:rsidR="00C72737" w:rsidRPr="004505B3" w14:paraId="64E3F719" w14:textId="77777777" w:rsidTr="00C72737">
        <w:trPr>
          <w:trHeight w:val="300"/>
        </w:trPr>
        <w:tc>
          <w:tcPr>
            <w:tcW w:w="7560" w:type="dxa"/>
            <w:gridSpan w:val="2"/>
            <w:tcBorders>
              <w:top w:val="nil"/>
              <w:left w:val="nil"/>
              <w:bottom w:val="nil"/>
              <w:right w:val="nil"/>
            </w:tcBorders>
            <w:vAlign w:val="bottom"/>
            <w:hideMark/>
          </w:tcPr>
          <w:p w14:paraId="4687DADC"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Yearly submission of proof of good health is required for renewing employees who are beyond 64 years old.</w:t>
            </w:r>
          </w:p>
        </w:tc>
      </w:tr>
      <w:tr w:rsidR="00C72737" w:rsidRPr="004505B3" w14:paraId="34A39075" w14:textId="77777777" w:rsidTr="00C72737">
        <w:trPr>
          <w:trHeight w:val="300"/>
        </w:trPr>
        <w:tc>
          <w:tcPr>
            <w:tcW w:w="7560" w:type="dxa"/>
            <w:gridSpan w:val="2"/>
            <w:tcBorders>
              <w:top w:val="nil"/>
              <w:left w:val="nil"/>
              <w:bottom w:val="nil"/>
              <w:right w:val="nil"/>
            </w:tcBorders>
            <w:vAlign w:val="bottom"/>
            <w:hideMark/>
          </w:tcPr>
          <w:p w14:paraId="188B575F"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The liability of the Insurer for Insureds below five years old shall be limited to the following:</w:t>
            </w:r>
          </w:p>
        </w:tc>
      </w:tr>
      <w:tr w:rsidR="00C72737" w:rsidRPr="004505B3" w14:paraId="7DB0A889" w14:textId="77777777" w:rsidTr="00C72737">
        <w:trPr>
          <w:trHeight w:val="300"/>
        </w:trPr>
        <w:tc>
          <w:tcPr>
            <w:tcW w:w="7560" w:type="dxa"/>
            <w:gridSpan w:val="2"/>
            <w:tcBorders>
              <w:top w:val="nil"/>
              <w:left w:val="nil"/>
              <w:bottom w:val="nil"/>
              <w:right w:val="nil"/>
            </w:tcBorders>
            <w:vAlign w:val="bottom"/>
            <w:hideMark/>
          </w:tcPr>
          <w:p w14:paraId="01E9B425"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Less than one year old: 10% of the Amount of Insurance</w:t>
            </w:r>
          </w:p>
        </w:tc>
      </w:tr>
      <w:tr w:rsidR="00C72737" w:rsidRPr="004505B3" w14:paraId="60C21330" w14:textId="77777777" w:rsidTr="00C72737">
        <w:trPr>
          <w:trHeight w:val="300"/>
        </w:trPr>
        <w:tc>
          <w:tcPr>
            <w:tcW w:w="7560" w:type="dxa"/>
            <w:gridSpan w:val="2"/>
            <w:tcBorders>
              <w:top w:val="nil"/>
              <w:left w:val="nil"/>
              <w:bottom w:val="nil"/>
              <w:right w:val="nil"/>
            </w:tcBorders>
            <w:vAlign w:val="bottom"/>
            <w:hideMark/>
          </w:tcPr>
          <w:p w14:paraId="7D3E7958"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lastRenderedPageBreak/>
              <w:t>One year old but less than two years old: 20% of the Amount of Insurance</w:t>
            </w:r>
          </w:p>
        </w:tc>
      </w:tr>
      <w:tr w:rsidR="00C72737" w:rsidRPr="004505B3" w14:paraId="5988D288" w14:textId="77777777" w:rsidTr="00C72737">
        <w:trPr>
          <w:trHeight w:val="300"/>
        </w:trPr>
        <w:tc>
          <w:tcPr>
            <w:tcW w:w="7560" w:type="dxa"/>
            <w:gridSpan w:val="2"/>
            <w:tcBorders>
              <w:top w:val="nil"/>
              <w:left w:val="nil"/>
              <w:bottom w:val="nil"/>
              <w:right w:val="nil"/>
            </w:tcBorders>
            <w:vAlign w:val="bottom"/>
            <w:hideMark/>
          </w:tcPr>
          <w:p w14:paraId="1066F9C6"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Two years old but less than three years old: 40% of the Amount of Insurance</w:t>
            </w:r>
          </w:p>
        </w:tc>
      </w:tr>
      <w:tr w:rsidR="00C72737" w:rsidRPr="004505B3" w14:paraId="63CBC343" w14:textId="77777777" w:rsidTr="00C72737">
        <w:trPr>
          <w:trHeight w:val="300"/>
        </w:trPr>
        <w:tc>
          <w:tcPr>
            <w:tcW w:w="7560" w:type="dxa"/>
            <w:gridSpan w:val="2"/>
            <w:tcBorders>
              <w:top w:val="nil"/>
              <w:left w:val="nil"/>
              <w:bottom w:val="nil"/>
              <w:right w:val="nil"/>
            </w:tcBorders>
            <w:vAlign w:val="bottom"/>
            <w:hideMark/>
          </w:tcPr>
          <w:p w14:paraId="71018EAF"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Three years old but less than four years old: 60% of the Amount of Insurance</w:t>
            </w:r>
          </w:p>
        </w:tc>
      </w:tr>
      <w:tr w:rsidR="00C72737" w:rsidRPr="004505B3" w14:paraId="21CA8762" w14:textId="77777777" w:rsidTr="00C72737">
        <w:trPr>
          <w:trHeight w:val="300"/>
        </w:trPr>
        <w:tc>
          <w:tcPr>
            <w:tcW w:w="7560" w:type="dxa"/>
            <w:gridSpan w:val="2"/>
            <w:tcBorders>
              <w:top w:val="nil"/>
              <w:left w:val="nil"/>
              <w:bottom w:val="nil"/>
              <w:right w:val="nil"/>
            </w:tcBorders>
            <w:vAlign w:val="bottom"/>
            <w:hideMark/>
          </w:tcPr>
          <w:p w14:paraId="1B0ECC91"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Four years old but less than five years old: 80% of the Amount of Insurance</w:t>
            </w:r>
          </w:p>
        </w:tc>
      </w:tr>
      <w:tr w:rsidR="00C72737" w:rsidRPr="004505B3" w14:paraId="707EBBD5" w14:textId="77777777" w:rsidTr="00C72737">
        <w:trPr>
          <w:trHeight w:val="300"/>
        </w:trPr>
        <w:tc>
          <w:tcPr>
            <w:tcW w:w="7560" w:type="dxa"/>
            <w:gridSpan w:val="2"/>
            <w:tcBorders>
              <w:top w:val="nil"/>
              <w:left w:val="nil"/>
              <w:bottom w:val="nil"/>
              <w:right w:val="nil"/>
            </w:tcBorders>
            <w:vAlign w:val="bottom"/>
            <w:hideMark/>
          </w:tcPr>
          <w:p w14:paraId="5B7224B6" w14:textId="77777777" w:rsidR="00C72737" w:rsidRPr="004505B3" w:rsidRDefault="00C72737" w:rsidP="00C72737">
            <w:pPr>
              <w:spacing w:after="0" w:line="240" w:lineRule="auto"/>
              <w:rPr>
                <w:rFonts w:ascii="Tahoma" w:eastAsia="Times New Roman" w:hAnsi="Tahoma" w:cs="Tahoma"/>
                <w:b/>
                <w:bCs/>
                <w:color w:val="000000"/>
                <w:kern w:val="0"/>
                <w:sz w:val="22"/>
                <w:szCs w:val="22"/>
                <w14:ligatures w14:val="none"/>
              </w:rPr>
            </w:pPr>
            <w:r w:rsidRPr="004505B3">
              <w:rPr>
                <w:rFonts w:ascii="Tahoma" w:eastAsia="Times New Roman" w:hAnsi="Tahoma" w:cs="Tahoma"/>
                <w:b/>
                <w:bCs/>
                <w:color w:val="000000"/>
                <w:kern w:val="0"/>
                <w:sz w:val="22"/>
                <w:szCs w:val="22"/>
                <w14:ligatures w14:val="none"/>
              </w:rPr>
              <w:t>Group Hospital Income Rider (GHDIR)</w:t>
            </w:r>
          </w:p>
          <w:p w14:paraId="69CD1C05"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Symbol" w:eastAsia="Times New Roman" w:hAnsi="Symbol" w:cs="Times New Roman"/>
                <w:color w:val="000000"/>
                <w:kern w:val="0"/>
                <w:sz w:val="22"/>
                <w:szCs w:val="22"/>
                <w14:ligatures w14:val="none"/>
              </w:rPr>
              <w:t>·</w:t>
            </w:r>
            <w:r w:rsidRPr="004505B3">
              <w:rPr>
                <w:rFonts w:ascii="Times New Roman" w:eastAsia="Times New Roman" w:hAnsi="Times New Roman" w:cs="Times New Roman"/>
                <w:color w:val="000000"/>
                <w:kern w:val="0"/>
                <w:sz w:val="22"/>
                <w:szCs w:val="22"/>
                <w14:ligatures w14:val="none"/>
              </w:rPr>
              <w:t xml:space="preserve">       </w:t>
            </w:r>
            <w:r w:rsidRPr="004505B3">
              <w:rPr>
                <w:rFonts w:ascii="Tahoma" w:eastAsia="Times New Roman" w:hAnsi="Tahoma" w:cs="Tahoma"/>
                <w:color w:val="000000"/>
                <w:kern w:val="0"/>
                <w:sz w:val="22"/>
                <w:szCs w:val="22"/>
                <w14:ligatures w14:val="none"/>
              </w:rPr>
              <w:t>P</w:t>
            </w:r>
            <w:r w:rsidRPr="004505B3">
              <w:rPr>
                <w:rFonts w:ascii="Tahoma" w:eastAsia="Times New Roman" w:hAnsi="Tahoma" w:cs="Tahoma"/>
                <w:color w:val="000000"/>
                <w:kern w:val="0"/>
                <w:sz w:val="22"/>
                <w:szCs w:val="22"/>
                <w14:ligatures w14:val="none"/>
              </w:rPr>
              <w:t xml:space="preserve">rovides a daily hospital income benefit if the Insured is confined in a hospital subject to a waiting period and to a maximum number of days; for an additional premium, additional benefit shall be provided if the Insured is confined </w:t>
            </w:r>
            <w:proofErr w:type="gramStart"/>
            <w:r w:rsidRPr="004505B3">
              <w:rPr>
                <w:rFonts w:ascii="Tahoma" w:eastAsia="Times New Roman" w:hAnsi="Tahoma" w:cs="Tahoma"/>
                <w:color w:val="000000"/>
                <w:kern w:val="0"/>
                <w:sz w:val="22"/>
                <w:szCs w:val="22"/>
                <w14:ligatures w14:val="none"/>
              </w:rPr>
              <w:t>in</w:t>
            </w:r>
            <w:proofErr w:type="gramEnd"/>
            <w:r w:rsidRPr="004505B3">
              <w:rPr>
                <w:rFonts w:ascii="Tahoma" w:eastAsia="Times New Roman" w:hAnsi="Tahoma" w:cs="Tahoma"/>
                <w:color w:val="000000"/>
                <w:kern w:val="0"/>
                <w:sz w:val="22"/>
                <w:szCs w:val="22"/>
                <w14:ligatures w14:val="none"/>
              </w:rPr>
              <w:t xml:space="preserve"> the Intensive Care Unit (Issue Age: 18-64)</w:t>
            </w:r>
          </w:p>
          <w:p w14:paraId="695B982E" w14:textId="77777777" w:rsidR="00C72737" w:rsidRPr="004505B3" w:rsidRDefault="00C72737" w:rsidP="00C72737">
            <w:pPr>
              <w:rPr>
                <w:rFonts w:ascii="Symbol" w:hAnsi="Symbol"/>
                <w:color w:val="000000"/>
                <w:sz w:val="22"/>
                <w:szCs w:val="22"/>
              </w:rPr>
            </w:pPr>
          </w:p>
          <w:p w14:paraId="7805D9B6" w14:textId="7A53511C" w:rsidR="00C72737" w:rsidRPr="004505B3" w:rsidRDefault="00C72737" w:rsidP="00C72737">
            <w:pPr>
              <w:rPr>
                <w:rStyle w:val="font181"/>
                <w:sz w:val="22"/>
                <w:szCs w:val="22"/>
              </w:rPr>
            </w:pPr>
            <w:r w:rsidRPr="004505B3">
              <w:rPr>
                <w:rFonts w:ascii="Symbol" w:hAnsi="Symbol"/>
                <w:color w:val="000000"/>
                <w:sz w:val="22"/>
                <w:szCs w:val="22"/>
              </w:rPr>
              <w:t>·</w:t>
            </w:r>
            <w:r w:rsidRPr="004505B3">
              <w:rPr>
                <w:rStyle w:val="font171"/>
                <w:sz w:val="22"/>
                <w:szCs w:val="22"/>
              </w:rPr>
              <w:t xml:space="preserve">       </w:t>
            </w:r>
            <w:r w:rsidRPr="004505B3">
              <w:rPr>
                <w:rStyle w:val="font181"/>
                <w:sz w:val="22"/>
                <w:szCs w:val="22"/>
              </w:rPr>
              <w:t>This benefit shall be paid to the Insured for each day of confinement for at least continuous stay of 18 hours, as a registered patient in a duly registered hospital and recommended by a physician, for 365 days.</w:t>
            </w:r>
          </w:p>
          <w:p w14:paraId="4503639E" w14:textId="77777777" w:rsidR="00C72737" w:rsidRPr="004505B3" w:rsidRDefault="00C72737" w:rsidP="00C72737">
            <w:pPr>
              <w:rPr>
                <w:rStyle w:val="font181"/>
                <w:sz w:val="22"/>
                <w:szCs w:val="22"/>
              </w:rPr>
            </w:pPr>
          </w:p>
          <w:p w14:paraId="29843429" w14:textId="77777777" w:rsidR="00C72737" w:rsidRPr="004505B3" w:rsidRDefault="00C72737" w:rsidP="00C72737">
            <w:pPr>
              <w:rPr>
                <w:rFonts w:ascii="Tahoma" w:hAnsi="Tahoma" w:cs="Tahoma"/>
                <w:b/>
                <w:bCs/>
                <w:color w:val="000000"/>
                <w:sz w:val="22"/>
                <w:szCs w:val="22"/>
              </w:rPr>
            </w:pPr>
            <w:r w:rsidRPr="004505B3">
              <w:rPr>
                <w:rFonts w:ascii="Tahoma" w:hAnsi="Tahoma" w:cs="Tahoma"/>
                <w:b/>
                <w:bCs/>
                <w:color w:val="000000"/>
                <w:sz w:val="22"/>
                <w:szCs w:val="22"/>
              </w:rPr>
              <w:t>Group Dengue Rx Rider</w:t>
            </w:r>
          </w:p>
          <w:p w14:paraId="6690C563" w14:textId="77777777" w:rsidR="00C72737" w:rsidRPr="004505B3" w:rsidRDefault="00C72737" w:rsidP="00C72737">
            <w:pPr>
              <w:rPr>
                <w:rStyle w:val="font151"/>
                <w:sz w:val="22"/>
                <w:szCs w:val="22"/>
              </w:rPr>
            </w:pPr>
            <w:r w:rsidRPr="004505B3">
              <w:rPr>
                <w:rFonts w:ascii="Symbol" w:hAnsi="Symbol"/>
                <w:color w:val="000000"/>
                <w:sz w:val="22"/>
                <w:szCs w:val="22"/>
              </w:rPr>
              <w:t>·</w:t>
            </w:r>
            <w:r w:rsidRPr="004505B3">
              <w:rPr>
                <w:rStyle w:val="font141"/>
                <w:sz w:val="22"/>
                <w:szCs w:val="22"/>
              </w:rPr>
              <w:t xml:space="preserve">       </w:t>
            </w:r>
            <w:r w:rsidRPr="004505B3">
              <w:rPr>
                <w:rStyle w:val="font151"/>
                <w:sz w:val="22"/>
                <w:szCs w:val="22"/>
              </w:rPr>
              <w:t>Reimburses up to a maximum amount if the hospital confinement is due to Dengue Hemorrhagic Fever with a waiting period of 30 days.</w:t>
            </w:r>
          </w:p>
          <w:p w14:paraId="2DACFAF6" w14:textId="77777777" w:rsidR="00C72737" w:rsidRPr="004505B3" w:rsidRDefault="00C72737" w:rsidP="00C72737">
            <w:pPr>
              <w:rPr>
                <w:rStyle w:val="font151"/>
                <w:sz w:val="22"/>
                <w:szCs w:val="22"/>
              </w:rPr>
            </w:pPr>
          </w:p>
          <w:p w14:paraId="4D7848BD" w14:textId="77777777" w:rsidR="00C72737" w:rsidRPr="004505B3" w:rsidRDefault="00C72737" w:rsidP="00C72737">
            <w:pPr>
              <w:rPr>
                <w:rFonts w:ascii="Tahoma" w:hAnsi="Tahoma" w:cs="Tahoma"/>
                <w:b/>
                <w:bCs/>
                <w:color w:val="000000"/>
                <w:sz w:val="22"/>
                <w:szCs w:val="22"/>
              </w:rPr>
            </w:pPr>
            <w:r w:rsidRPr="004505B3">
              <w:rPr>
                <w:rFonts w:ascii="Tahoma" w:hAnsi="Tahoma" w:cs="Tahoma"/>
                <w:b/>
                <w:bCs/>
                <w:color w:val="000000"/>
                <w:sz w:val="22"/>
                <w:szCs w:val="22"/>
              </w:rPr>
              <w:t>Group Accidental Death and Disability Rider (GADDR)</w:t>
            </w:r>
          </w:p>
          <w:p w14:paraId="5212A0A4" w14:textId="77777777" w:rsidR="00C72737" w:rsidRPr="004505B3" w:rsidRDefault="00C72737" w:rsidP="00C72737">
            <w:pPr>
              <w:rPr>
                <w:rFonts w:ascii="Symbol" w:hAnsi="Symbol"/>
                <w:color w:val="000000"/>
                <w:sz w:val="22"/>
                <w:szCs w:val="22"/>
              </w:rPr>
            </w:pPr>
            <w:r w:rsidRPr="004505B3">
              <w:rPr>
                <w:rFonts w:ascii="Symbol" w:hAnsi="Symbol"/>
                <w:color w:val="000000"/>
                <w:sz w:val="22"/>
                <w:szCs w:val="22"/>
              </w:rPr>
              <w:t>·</w:t>
            </w:r>
            <w:r w:rsidRPr="004505B3">
              <w:rPr>
                <w:rStyle w:val="font141"/>
                <w:sz w:val="22"/>
                <w:szCs w:val="22"/>
              </w:rPr>
              <w:t xml:space="preserve">       </w:t>
            </w:r>
            <w:r w:rsidRPr="004505B3">
              <w:rPr>
                <w:rStyle w:val="font231"/>
              </w:rPr>
              <w:t>Pays out a percentage of the amount of insurance in case of accident in accordance with the schedule (Issue Age: 5-64):</w:t>
            </w:r>
          </w:p>
          <w:p w14:paraId="682D98BD" w14:textId="77777777" w:rsidR="00C72737" w:rsidRPr="004505B3" w:rsidRDefault="00C72737" w:rsidP="00C72737">
            <w:pPr>
              <w:rPr>
                <w:rFonts w:ascii="Tahoma" w:hAnsi="Tahoma" w:cs="Tahoma"/>
                <w:color w:val="000000"/>
                <w:sz w:val="22"/>
                <w:szCs w:val="22"/>
              </w:rPr>
            </w:pPr>
            <w:r w:rsidRPr="004505B3">
              <w:rPr>
                <w:rFonts w:ascii="Tahoma" w:hAnsi="Tahoma" w:cs="Tahoma"/>
                <w:color w:val="000000"/>
                <w:sz w:val="22"/>
                <w:szCs w:val="22"/>
              </w:rPr>
              <w:t>GADDR: Schedule of Indemnities</w:t>
            </w:r>
          </w:p>
          <w:tbl>
            <w:tblPr>
              <w:tblW w:w="7560" w:type="dxa"/>
              <w:tblCellMar>
                <w:top w:w="15" w:type="dxa"/>
                <w:bottom w:w="15" w:type="dxa"/>
              </w:tblCellMar>
              <w:tblLook w:val="04A0" w:firstRow="1" w:lastRow="0" w:firstColumn="1" w:lastColumn="0" w:noHBand="0" w:noVBand="1"/>
            </w:tblPr>
            <w:tblGrid>
              <w:gridCol w:w="4980"/>
              <w:gridCol w:w="2580"/>
            </w:tblGrid>
            <w:tr w:rsidR="00C72737" w:rsidRPr="004505B3" w14:paraId="2BC2497C" w14:textId="77777777" w:rsidTr="00C72737">
              <w:trPr>
                <w:trHeight w:val="855"/>
              </w:trPr>
              <w:tc>
                <w:tcPr>
                  <w:tcW w:w="4980" w:type="dxa"/>
                  <w:tcBorders>
                    <w:top w:val="nil"/>
                    <w:left w:val="nil"/>
                    <w:bottom w:val="nil"/>
                    <w:right w:val="nil"/>
                  </w:tcBorders>
                  <w:vAlign w:val="bottom"/>
                  <w:hideMark/>
                </w:tcPr>
                <w:p w14:paraId="77B31209"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Description</w:t>
                  </w:r>
                </w:p>
              </w:tc>
              <w:tc>
                <w:tcPr>
                  <w:tcW w:w="2580" w:type="dxa"/>
                  <w:tcBorders>
                    <w:top w:val="nil"/>
                    <w:left w:val="nil"/>
                    <w:bottom w:val="nil"/>
                    <w:right w:val="nil"/>
                  </w:tcBorders>
                  <w:vAlign w:val="bottom"/>
                  <w:hideMark/>
                </w:tcPr>
                <w:p w14:paraId="2BC7D1A4"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Percentage of Amount of Insurance</w:t>
                  </w:r>
                </w:p>
              </w:tc>
            </w:tr>
            <w:tr w:rsidR="00C72737" w:rsidRPr="004505B3" w14:paraId="286EC9DE" w14:textId="77777777" w:rsidTr="00C72737">
              <w:trPr>
                <w:trHeight w:val="300"/>
              </w:trPr>
              <w:tc>
                <w:tcPr>
                  <w:tcW w:w="4980" w:type="dxa"/>
                  <w:tcBorders>
                    <w:top w:val="nil"/>
                    <w:left w:val="nil"/>
                    <w:bottom w:val="nil"/>
                    <w:right w:val="nil"/>
                  </w:tcBorders>
                  <w:vAlign w:val="bottom"/>
                  <w:hideMark/>
                </w:tcPr>
                <w:p w14:paraId="5789E9C5"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life</w:t>
                  </w:r>
                </w:p>
              </w:tc>
              <w:tc>
                <w:tcPr>
                  <w:tcW w:w="2580" w:type="dxa"/>
                  <w:tcBorders>
                    <w:top w:val="nil"/>
                    <w:left w:val="nil"/>
                    <w:bottom w:val="nil"/>
                    <w:right w:val="nil"/>
                  </w:tcBorders>
                  <w:vAlign w:val="bottom"/>
                  <w:hideMark/>
                </w:tcPr>
                <w:p w14:paraId="60DA0E98"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100%</w:t>
                  </w:r>
                </w:p>
              </w:tc>
            </w:tr>
            <w:tr w:rsidR="00C72737" w:rsidRPr="004505B3" w14:paraId="708A29C9" w14:textId="77777777" w:rsidTr="00C72737">
              <w:trPr>
                <w:trHeight w:val="300"/>
              </w:trPr>
              <w:tc>
                <w:tcPr>
                  <w:tcW w:w="4980" w:type="dxa"/>
                  <w:tcBorders>
                    <w:top w:val="nil"/>
                    <w:left w:val="nil"/>
                    <w:bottom w:val="nil"/>
                    <w:right w:val="nil"/>
                  </w:tcBorders>
                  <w:vAlign w:val="bottom"/>
                  <w:hideMark/>
                </w:tcPr>
                <w:p w14:paraId="3D430BA9"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two limbs</w:t>
                  </w:r>
                </w:p>
              </w:tc>
              <w:tc>
                <w:tcPr>
                  <w:tcW w:w="2580" w:type="dxa"/>
                  <w:tcBorders>
                    <w:top w:val="nil"/>
                    <w:left w:val="nil"/>
                    <w:bottom w:val="nil"/>
                    <w:right w:val="nil"/>
                  </w:tcBorders>
                  <w:vAlign w:val="bottom"/>
                  <w:hideMark/>
                </w:tcPr>
                <w:p w14:paraId="50232D35"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100%</w:t>
                  </w:r>
                </w:p>
              </w:tc>
            </w:tr>
            <w:tr w:rsidR="00C72737" w:rsidRPr="004505B3" w14:paraId="4F883F4B" w14:textId="77777777" w:rsidTr="00C72737">
              <w:trPr>
                <w:trHeight w:val="300"/>
              </w:trPr>
              <w:tc>
                <w:tcPr>
                  <w:tcW w:w="4980" w:type="dxa"/>
                  <w:tcBorders>
                    <w:top w:val="nil"/>
                    <w:left w:val="nil"/>
                    <w:bottom w:val="nil"/>
                    <w:right w:val="nil"/>
                  </w:tcBorders>
                  <w:vAlign w:val="bottom"/>
                  <w:hideMark/>
                </w:tcPr>
                <w:p w14:paraId="7F71F48F"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both hands</w:t>
                  </w:r>
                </w:p>
              </w:tc>
              <w:tc>
                <w:tcPr>
                  <w:tcW w:w="2580" w:type="dxa"/>
                  <w:tcBorders>
                    <w:top w:val="nil"/>
                    <w:left w:val="nil"/>
                    <w:bottom w:val="nil"/>
                    <w:right w:val="nil"/>
                  </w:tcBorders>
                  <w:vAlign w:val="bottom"/>
                  <w:hideMark/>
                </w:tcPr>
                <w:p w14:paraId="51C00B8F"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100%</w:t>
                  </w:r>
                </w:p>
              </w:tc>
            </w:tr>
            <w:tr w:rsidR="00C72737" w:rsidRPr="004505B3" w14:paraId="61D31944" w14:textId="77777777" w:rsidTr="00C72737">
              <w:trPr>
                <w:trHeight w:val="300"/>
              </w:trPr>
              <w:tc>
                <w:tcPr>
                  <w:tcW w:w="4980" w:type="dxa"/>
                  <w:tcBorders>
                    <w:top w:val="nil"/>
                    <w:left w:val="nil"/>
                    <w:bottom w:val="nil"/>
                    <w:right w:val="nil"/>
                  </w:tcBorders>
                  <w:vAlign w:val="bottom"/>
                  <w:hideMark/>
                </w:tcPr>
                <w:p w14:paraId="38F111FD"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both feet</w:t>
                  </w:r>
                </w:p>
              </w:tc>
              <w:tc>
                <w:tcPr>
                  <w:tcW w:w="2580" w:type="dxa"/>
                  <w:tcBorders>
                    <w:top w:val="nil"/>
                    <w:left w:val="nil"/>
                    <w:bottom w:val="nil"/>
                    <w:right w:val="nil"/>
                  </w:tcBorders>
                  <w:vAlign w:val="bottom"/>
                  <w:hideMark/>
                </w:tcPr>
                <w:p w14:paraId="134BE66A"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100%</w:t>
                  </w:r>
                </w:p>
              </w:tc>
            </w:tr>
            <w:tr w:rsidR="00C72737" w:rsidRPr="004505B3" w14:paraId="547D02AD" w14:textId="77777777" w:rsidTr="00C72737">
              <w:trPr>
                <w:trHeight w:val="300"/>
              </w:trPr>
              <w:tc>
                <w:tcPr>
                  <w:tcW w:w="4980" w:type="dxa"/>
                  <w:tcBorders>
                    <w:top w:val="nil"/>
                    <w:left w:val="nil"/>
                    <w:bottom w:val="nil"/>
                    <w:right w:val="nil"/>
                  </w:tcBorders>
                  <w:vAlign w:val="bottom"/>
                  <w:hideMark/>
                </w:tcPr>
                <w:p w14:paraId="7A7D3EB6"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Total loss of sight of both eyes</w:t>
                  </w:r>
                </w:p>
              </w:tc>
              <w:tc>
                <w:tcPr>
                  <w:tcW w:w="2580" w:type="dxa"/>
                  <w:tcBorders>
                    <w:top w:val="nil"/>
                    <w:left w:val="nil"/>
                    <w:bottom w:val="nil"/>
                    <w:right w:val="nil"/>
                  </w:tcBorders>
                  <w:vAlign w:val="bottom"/>
                  <w:hideMark/>
                </w:tcPr>
                <w:p w14:paraId="31DBB35F"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100%</w:t>
                  </w:r>
                </w:p>
              </w:tc>
            </w:tr>
            <w:tr w:rsidR="00C72737" w:rsidRPr="004505B3" w14:paraId="0E9B962D" w14:textId="77777777" w:rsidTr="00C72737">
              <w:trPr>
                <w:trHeight w:val="300"/>
              </w:trPr>
              <w:tc>
                <w:tcPr>
                  <w:tcW w:w="4980" w:type="dxa"/>
                  <w:tcBorders>
                    <w:top w:val="nil"/>
                    <w:left w:val="nil"/>
                    <w:bottom w:val="nil"/>
                    <w:right w:val="nil"/>
                  </w:tcBorders>
                  <w:vAlign w:val="bottom"/>
                  <w:hideMark/>
                </w:tcPr>
                <w:p w14:paraId="5ADC8568"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hearing of both ears</w:t>
                  </w:r>
                </w:p>
              </w:tc>
              <w:tc>
                <w:tcPr>
                  <w:tcW w:w="2580" w:type="dxa"/>
                  <w:tcBorders>
                    <w:top w:val="nil"/>
                    <w:left w:val="nil"/>
                    <w:bottom w:val="nil"/>
                    <w:right w:val="nil"/>
                  </w:tcBorders>
                  <w:vAlign w:val="bottom"/>
                  <w:hideMark/>
                </w:tcPr>
                <w:p w14:paraId="58F6C976"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75%</w:t>
                  </w:r>
                </w:p>
              </w:tc>
            </w:tr>
            <w:tr w:rsidR="00C72737" w:rsidRPr="004505B3" w14:paraId="62CACF0C" w14:textId="77777777" w:rsidTr="00C72737">
              <w:trPr>
                <w:trHeight w:val="300"/>
              </w:trPr>
              <w:tc>
                <w:tcPr>
                  <w:tcW w:w="4980" w:type="dxa"/>
                  <w:tcBorders>
                    <w:top w:val="nil"/>
                    <w:left w:val="nil"/>
                    <w:bottom w:val="nil"/>
                    <w:right w:val="nil"/>
                  </w:tcBorders>
                  <w:vAlign w:val="bottom"/>
                  <w:hideMark/>
                </w:tcPr>
                <w:p w14:paraId="01DCFBD1"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one hand</w:t>
                  </w:r>
                </w:p>
              </w:tc>
              <w:tc>
                <w:tcPr>
                  <w:tcW w:w="2580" w:type="dxa"/>
                  <w:tcBorders>
                    <w:top w:val="nil"/>
                    <w:left w:val="nil"/>
                    <w:bottom w:val="nil"/>
                    <w:right w:val="nil"/>
                  </w:tcBorders>
                  <w:vAlign w:val="bottom"/>
                  <w:hideMark/>
                </w:tcPr>
                <w:p w14:paraId="15B52EA3"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50%</w:t>
                  </w:r>
                </w:p>
              </w:tc>
            </w:tr>
            <w:tr w:rsidR="00C72737" w:rsidRPr="004505B3" w14:paraId="69C9BCCE" w14:textId="77777777" w:rsidTr="00C72737">
              <w:trPr>
                <w:trHeight w:val="300"/>
              </w:trPr>
              <w:tc>
                <w:tcPr>
                  <w:tcW w:w="4980" w:type="dxa"/>
                  <w:tcBorders>
                    <w:top w:val="nil"/>
                    <w:left w:val="nil"/>
                    <w:bottom w:val="nil"/>
                    <w:right w:val="nil"/>
                  </w:tcBorders>
                  <w:vAlign w:val="bottom"/>
                  <w:hideMark/>
                </w:tcPr>
                <w:p w14:paraId="1975FA2B"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one foot</w:t>
                  </w:r>
                </w:p>
              </w:tc>
              <w:tc>
                <w:tcPr>
                  <w:tcW w:w="2580" w:type="dxa"/>
                  <w:tcBorders>
                    <w:top w:val="nil"/>
                    <w:left w:val="nil"/>
                    <w:bottom w:val="nil"/>
                    <w:right w:val="nil"/>
                  </w:tcBorders>
                  <w:vAlign w:val="bottom"/>
                  <w:hideMark/>
                </w:tcPr>
                <w:p w14:paraId="5E0B124B"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50%</w:t>
                  </w:r>
                </w:p>
              </w:tc>
            </w:tr>
            <w:tr w:rsidR="00C72737" w:rsidRPr="004505B3" w14:paraId="7E647C20" w14:textId="77777777" w:rsidTr="00C72737">
              <w:trPr>
                <w:trHeight w:val="300"/>
              </w:trPr>
              <w:tc>
                <w:tcPr>
                  <w:tcW w:w="4980" w:type="dxa"/>
                  <w:tcBorders>
                    <w:top w:val="nil"/>
                    <w:left w:val="nil"/>
                    <w:bottom w:val="nil"/>
                    <w:right w:val="nil"/>
                  </w:tcBorders>
                  <w:vAlign w:val="bottom"/>
                  <w:hideMark/>
                </w:tcPr>
                <w:p w14:paraId="7B5D2ACF"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sight of one eye</w:t>
                  </w:r>
                </w:p>
              </w:tc>
              <w:tc>
                <w:tcPr>
                  <w:tcW w:w="2580" w:type="dxa"/>
                  <w:tcBorders>
                    <w:top w:val="nil"/>
                    <w:left w:val="nil"/>
                    <w:bottom w:val="nil"/>
                    <w:right w:val="nil"/>
                  </w:tcBorders>
                  <w:vAlign w:val="bottom"/>
                  <w:hideMark/>
                </w:tcPr>
                <w:p w14:paraId="404050B1" w14:textId="77777777" w:rsidR="00C72737" w:rsidRPr="004505B3" w:rsidRDefault="00C72737" w:rsidP="00C72737">
                  <w:pPr>
                    <w:spacing w:after="0" w:line="240" w:lineRule="auto"/>
                    <w:jc w:val="right"/>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50%</w:t>
                  </w:r>
                </w:p>
              </w:tc>
            </w:tr>
          </w:tbl>
          <w:p w14:paraId="6FFC1E1C" w14:textId="77777777" w:rsidR="00C72737" w:rsidRPr="004505B3" w:rsidRDefault="00C72737" w:rsidP="00C72737">
            <w:pPr>
              <w:rPr>
                <w:rFonts w:ascii="Symbol" w:hAnsi="Symbol"/>
                <w:color w:val="000000"/>
                <w:sz w:val="22"/>
                <w:szCs w:val="22"/>
              </w:rPr>
            </w:pPr>
          </w:p>
          <w:p w14:paraId="0EFF1329" w14:textId="77777777" w:rsidR="00C72737" w:rsidRPr="004505B3" w:rsidRDefault="00C72737" w:rsidP="00C72737">
            <w:pPr>
              <w:rPr>
                <w:rFonts w:ascii="Symbol" w:hAnsi="Symbol"/>
                <w:color w:val="000000"/>
                <w:sz w:val="22"/>
                <w:szCs w:val="22"/>
              </w:rPr>
            </w:pPr>
          </w:p>
          <w:p w14:paraId="37E57359" w14:textId="77777777" w:rsidR="00C72737" w:rsidRPr="004505B3" w:rsidRDefault="00C72737" w:rsidP="00C72737">
            <w:pPr>
              <w:rPr>
                <w:rFonts w:ascii="Montserrat" w:hAnsi="Montserrat"/>
                <w:b/>
                <w:bCs/>
                <w:color w:val="000000"/>
                <w:sz w:val="22"/>
                <w:szCs w:val="22"/>
              </w:rPr>
            </w:pPr>
            <w:r w:rsidRPr="004505B3">
              <w:rPr>
                <w:rFonts w:ascii="Montserrat" w:hAnsi="Montserrat"/>
                <w:b/>
                <w:bCs/>
                <w:color w:val="000000"/>
                <w:sz w:val="22"/>
                <w:szCs w:val="22"/>
              </w:rPr>
              <w:t>Additional/Life Coverage</w:t>
            </w:r>
          </w:p>
          <w:p w14:paraId="21A41AF6" w14:textId="77777777" w:rsidR="00C72737" w:rsidRPr="004505B3" w:rsidRDefault="00C72737" w:rsidP="00C72737">
            <w:pPr>
              <w:rPr>
                <w:rFonts w:ascii="Montserrat" w:hAnsi="Montserrat"/>
                <w:b/>
                <w:bCs/>
                <w:color w:val="000000"/>
                <w:sz w:val="22"/>
                <w:szCs w:val="22"/>
              </w:rPr>
            </w:pPr>
            <w:r w:rsidRPr="004505B3">
              <w:rPr>
                <w:rFonts w:ascii="Montserrat" w:hAnsi="Montserrat"/>
                <w:b/>
                <w:bCs/>
                <w:color w:val="000000"/>
                <w:sz w:val="22"/>
                <w:szCs w:val="22"/>
              </w:rPr>
              <w:t>Burial (Memorial/Service)</w:t>
            </w:r>
          </w:p>
          <w:p w14:paraId="72975FA3" w14:textId="561AC9A1" w:rsidR="00C72737" w:rsidRPr="004505B3" w:rsidRDefault="00C72737" w:rsidP="00C72737">
            <w:pPr>
              <w:rPr>
                <w:rFonts w:ascii="Montserrat" w:hAnsi="Montserrat"/>
                <w:b/>
                <w:bCs/>
                <w:color w:val="000000"/>
                <w:sz w:val="22"/>
                <w:szCs w:val="22"/>
              </w:rPr>
            </w:pPr>
            <w:r w:rsidRPr="004505B3">
              <w:rPr>
                <w:rFonts w:ascii="Montserrat" w:hAnsi="Montserrat"/>
                <w:b/>
                <w:bCs/>
                <w:color w:val="000000"/>
                <w:sz w:val="22"/>
                <w:szCs w:val="22"/>
              </w:rPr>
              <w:t>Group Medical Ride</w:t>
            </w:r>
          </w:p>
          <w:p w14:paraId="49A24004" w14:textId="47BDA7DB" w:rsidR="00C72737" w:rsidRPr="004505B3" w:rsidRDefault="00C72737" w:rsidP="00C72737">
            <w:pPr>
              <w:spacing w:after="0" w:line="240" w:lineRule="auto"/>
              <w:rPr>
                <w:rFonts w:ascii="Tahoma" w:eastAsia="Times New Roman" w:hAnsi="Tahoma" w:cs="Tahoma"/>
                <w:color w:val="000000"/>
                <w:kern w:val="0"/>
                <w:sz w:val="22"/>
                <w:szCs w:val="22"/>
                <w14:ligatures w14:val="none"/>
              </w:rPr>
            </w:pPr>
          </w:p>
        </w:tc>
      </w:tr>
    </w:tbl>
    <w:p w14:paraId="24E14F0C" w14:textId="5847682F" w:rsidR="00C72737" w:rsidRPr="004505B3" w:rsidRDefault="00C72737" w:rsidP="00C72737">
      <w:pPr>
        <w:rPr>
          <w:sz w:val="22"/>
          <w:szCs w:val="22"/>
        </w:rPr>
      </w:pPr>
      <w:r w:rsidRPr="004505B3">
        <w:rPr>
          <w:sz w:val="22"/>
          <w:szCs w:val="22"/>
        </w:rPr>
        <w:lastRenderedPageBreak/>
        <w:t xml:space="preserve">Basic Plan: </w:t>
      </w:r>
      <w:r w:rsidRPr="004505B3">
        <w:rPr>
          <w:sz w:val="22"/>
          <w:szCs w:val="22"/>
        </w:rPr>
        <w:t>GCLI</w:t>
      </w:r>
    </w:p>
    <w:p w14:paraId="08369ADC" w14:textId="1B40F957" w:rsidR="00C72737" w:rsidRPr="004505B3" w:rsidRDefault="00C72737" w:rsidP="00C72737">
      <w:pPr>
        <w:spacing w:after="0" w:line="240" w:lineRule="auto"/>
        <w:rPr>
          <w:rFonts w:ascii="Tahoma" w:eastAsia="Times New Roman" w:hAnsi="Tahoma" w:cs="Tahoma"/>
          <w:b/>
          <w:bCs/>
          <w:color w:val="000000"/>
          <w:kern w:val="0"/>
          <w:sz w:val="22"/>
          <w:szCs w:val="22"/>
          <w14:ligatures w14:val="none"/>
        </w:rPr>
      </w:pPr>
      <w:r w:rsidRPr="004505B3">
        <w:rPr>
          <w:rFonts w:ascii="Tahoma" w:eastAsia="Times New Roman" w:hAnsi="Tahoma" w:cs="Tahoma"/>
          <w:b/>
          <w:bCs/>
          <w:color w:val="000000"/>
          <w:kern w:val="0"/>
          <w:sz w:val="22"/>
          <w:szCs w:val="22"/>
          <w14:ligatures w14:val="none"/>
        </w:rPr>
        <w:t xml:space="preserve">Group Credit Life Insurance Plan (GCLIP) </w:t>
      </w:r>
    </w:p>
    <w:p w14:paraId="1A48E44C" w14:textId="77777777" w:rsidR="00C72737" w:rsidRPr="004505B3" w:rsidRDefault="00C72737" w:rsidP="00C72737">
      <w:pPr>
        <w:spacing w:after="0" w:line="240" w:lineRule="auto"/>
        <w:rPr>
          <w:rFonts w:ascii="Tahoma" w:eastAsia="Times New Roman" w:hAnsi="Tahoma" w:cs="Tahoma"/>
          <w:b/>
          <w:bCs/>
          <w:color w:val="000000"/>
          <w:kern w:val="0"/>
          <w:sz w:val="22"/>
          <w:szCs w:val="22"/>
          <w14:ligatures w14:val="none"/>
        </w:rPr>
      </w:pPr>
    </w:p>
    <w:p w14:paraId="2E9E0F79"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Symbol" w:eastAsia="Times New Roman" w:hAnsi="Symbol" w:cs="Times New Roman"/>
          <w:color w:val="000000"/>
          <w:kern w:val="0"/>
          <w:sz w:val="22"/>
          <w:szCs w:val="22"/>
          <w14:ligatures w14:val="none"/>
        </w:rPr>
        <w:t>·</w:t>
      </w:r>
      <w:r w:rsidRPr="004505B3">
        <w:rPr>
          <w:rFonts w:ascii="Times New Roman" w:eastAsia="Times New Roman" w:hAnsi="Times New Roman" w:cs="Times New Roman"/>
          <w:color w:val="000000"/>
          <w:kern w:val="0"/>
          <w:sz w:val="22"/>
          <w:szCs w:val="22"/>
          <w14:ligatures w14:val="none"/>
        </w:rPr>
        <w:t xml:space="preserve">       </w:t>
      </w:r>
      <w:r w:rsidRPr="004505B3">
        <w:rPr>
          <w:rFonts w:ascii="Tahoma" w:eastAsia="Times New Roman" w:hAnsi="Tahoma" w:cs="Tahoma"/>
          <w:color w:val="000000"/>
          <w:kern w:val="0"/>
          <w:sz w:val="22"/>
          <w:szCs w:val="22"/>
          <w14:ligatures w14:val="none"/>
        </w:rPr>
        <w:t>A type of decreasing term life insurance designed to cover borrower loans based on either the Principal or the Outstanding loans.</w:t>
      </w:r>
    </w:p>
    <w:p w14:paraId="08F9DE9C" w14:textId="77777777" w:rsidR="004505B3" w:rsidRPr="004505B3" w:rsidRDefault="004505B3" w:rsidP="00C72737">
      <w:pPr>
        <w:spacing w:after="0" w:line="240" w:lineRule="auto"/>
        <w:rPr>
          <w:rFonts w:ascii="Tahoma" w:eastAsia="Times New Roman" w:hAnsi="Tahoma" w:cs="Tahoma"/>
          <w:color w:val="000000"/>
          <w:kern w:val="0"/>
          <w:sz w:val="22"/>
          <w:szCs w:val="22"/>
          <w14:ligatures w14:val="none"/>
        </w:rPr>
      </w:pPr>
    </w:p>
    <w:p w14:paraId="7B1DFFBF" w14:textId="77777777" w:rsidR="004505B3" w:rsidRPr="004505B3" w:rsidRDefault="004505B3" w:rsidP="00C72737">
      <w:pPr>
        <w:spacing w:after="0" w:line="240" w:lineRule="auto"/>
        <w:rPr>
          <w:rFonts w:ascii="Tahoma" w:eastAsia="Times New Roman" w:hAnsi="Tahoma" w:cs="Tahoma"/>
          <w:color w:val="000000"/>
          <w:kern w:val="0"/>
          <w:sz w:val="22"/>
          <w:szCs w:val="22"/>
          <w14:ligatures w14:val="none"/>
        </w:rPr>
      </w:pPr>
    </w:p>
    <w:p w14:paraId="375BF039" w14:textId="24388E36" w:rsidR="004505B3" w:rsidRPr="004505B3" w:rsidRDefault="004505B3" w:rsidP="00C72737">
      <w:pPr>
        <w:spacing w:after="0" w:line="240" w:lineRule="auto"/>
        <w:rPr>
          <w:sz w:val="22"/>
          <w:szCs w:val="22"/>
        </w:rPr>
      </w:pPr>
      <w:r w:rsidRPr="004505B3">
        <w:rPr>
          <w:sz w:val="22"/>
          <w:szCs w:val="22"/>
        </w:rPr>
        <w:t>Riders:</w:t>
      </w:r>
    </w:p>
    <w:p w14:paraId="2EDA7AE7" w14:textId="77777777" w:rsidR="004505B3" w:rsidRPr="004505B3" w:rsidRDefault="004505B3" w:rsidP="00C72737">
      <w:pPr>
        <w:spacing w:after="0" w:line="240" w:lineRule="auto"/>
        <w:rPr>
          <w:rFonts w:ascii="Tahoma" w:eastAsia="Times New Roman" w:hAnsi="Tahoma" w:cs="Tahoma"/>
          <w:color w:val="000000"/>
          <w:kern w:val="0"/>
          <w:sz w:val="22"/>
          <w:szCs w:val="22"/>
          <w14:ligatures w14:val="none"/>
        </w:rPr>
      </w:pPr>
    </w:p>
    <w:p w14:paraId="210405E8" w14:textId="77777777" w:rsidR="004505B3" w:rsidRPr="004505B3" w:rsidRDefault="004505B3" w:rsidP="004505B3">
      <w:pPr>
        <w:spacing w:after="0" w:line="240" w:lineRule="auto"/>
        <w:rPr>
          <w:rFonts w:ascii="Tahoma" w:eastAsia="Times New Roman" w:hAnsi="Tahoma" w:cs="Tahoma"/>
          <w:b/>
          <w:bCs/>
          <w:color w:val="000000"/>
          <w:kern w:val="0"/>
          <w:sz w:val="22"/>
          <w:szCs w:val="22"/>
          <w14:ligatures w14:val="none"/>
        </w:rPr>
      </w:pPr>
      <w:r w:rsidRPr="004505B3">
        <w:rPr>
          <w:rFonts w:ascii="Tahoma" w:eastAsia="Times New Roman" w:hAnsi="Tahoma" w:cs="Tahoma"/>
          <w:b/>
          <w:bCs/>
          <w:color w:val="000000"/>
          <w:kern w:val="0"/>
          <w:sz w:val="22"/>
          <w:szCs w:val="22"/>
          <w14:ligatures w14:val="none"/>
        </w:rPr>
        <w:t>Group Total &amp; Permanent Disability (GTPDR) Rider</w:t>
      </w:r>
    </w:p>
    <w:p w14:paraId="2883C151" w14:textId="77777777" w:rsidR="004505B3" w:rsidRPr="004505B3" w:rsidRDefault="004505B3" w:rsidP="004505B3">
      <w:pPr>
        <w:spacing w:after="0" w:line="240" w:lineRule="auto"/>
        <w:rPr>
          <w:rFonts w:ascii="Symbol" w:eastAsia="Times New Roman" w:hAnsi="Symbol" w:cs="Times New Roman"/>
          <w:color w:val="000000"/>
          <w:kern w:val="0"/>
          <w:sz w:val="22"/>
          <w:szCs w:val="22"/>
          <w14:ligatures w14:val="none"/>
        </w:rPr>
      </w:pPr>
    </w:p>
    <w:p w14:paraId="75BDE5EC" w14:textId="112A8D84" w:rsidR="004505B3" w:rsidRPr="004505B3" w:rsidRDefault="004505B3" w:rsidP="004505B3">
      <w:pPr>
        <w:spacing w:after="0" w:line="240" w:lineRule="auto"/>
        <w:rPr>
          <w:rFonts w:ascii="Tahoma" w:eastAsia="Times New Roman" w:hAnsi="Tahoma" w:cs="Tahoma"/>
          <w:color w:val="000000"/>
          <w:kern w:val="0"/>
          <w:sz w:val="22"/>
          <w:szCs w:val="22"/>
          <w14:ligatures w14:val="none"/>
        </w:rPr>
      </w:pPr>
      <w:r w:rsidRPr="004505B3">
        <w:rPr>
          <w:rFonts w:ascii="Symbol" w:eastAsia="Times New Roman" w:hAnsi="Symbol" w:cs="Times New Roman"/>
          <w:color w:val="000000"/>
          <w:kern w:val="0"/>
          <w:sz w:val="22"/>
          <w:szCs w:val="22"/>
          <w14:ligatures w14:val="none"/>
        </w:rPr>
        <w:t>·</w:t>
      </w:r>
      <w:r w:rsidRPr="004505B3">
        <w:rPr>
          <w:rFonts w:ascii="Times New Roman" w:eastAsia="Times New Roman" w:hAnsi="Times New Roman" w:cs="Times New Roman"/>
          <w:color w:val="000000"/>
          <w:kern w:val="0"/>
          <w:sz w:val="22"/>
          <w:szCs w:val="22"/>
          <w14:ligatures w14:val="none"/>
        </w:rPr>
        <w:t xml:space="preserve">       </w:t>
      </w:r>
      <w:r w:rsidRPr="004505B3">
        <w:rPr>
          <w:rFonts w:ascii="Tahoma" w:eastAsia="Times New Roman" w:hAnsi="Tahoma" w:cs="Tahoma"/>
          <w:color w:val="000000"/>
          <w:kern w:val="0"/>
          <w:sz w:val="22"/>
          <w:szCs w:val="22"/>
          <w14:ligatures w14:val="none"/>
        </w:rPr>
        <w:t>Pays out the amount of insurance in lump sum if the insured, provided he:</w:t>
      </w:r>
    </w:p>
    <w:p w14:paraId="61867793" w14:textId="77777777" w:rsidR="004505B3" w:rsidRPr="004505B3" w:rsidRDefault="004505B3" w:rsidP="004505B3">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 becomes totally and permanently disabled by bodily injury or disease</w:t>
      </w:r>
    </w:p>
    <w:p w14:paraId="4B9FB887" w14:textId="77777777" w:rsidR="004505B3" w:rsidRPr="004505B3" w:rsidRDefault="004505B3" w:rsidP="004505B3">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2) is prevented from engaging in any occupation for compensation or profit</w:t>
      </w:r>
    </w:p>
    <w:p w14:paraId="2F13C72E" w14:textId="77777777" w:rsidR="004505B3" w:rsidRPr="004505B3" w:rsidRDefault="004505B3" w:rsidP="004505B3">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3) has been disabled for a continuous period of at least six (6) months, and</w:t>
      </w:r>
    </w:p>
    <w:p w14:paraId="504DB2CF" w14:textId="77777777" w:rsidR="004505B3" w:rsidRPr="004505B3" w:rsidRDefault="004505B3" w:rsidP="004505B3">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4) has not exercised his conversion rights</w:t>
      </w:r>
    </w:p>
    <w:p w14:paraId="58E815C4" w14:textId="77777777" w:rsidR="004505B3" w:rsidRPr="004505B3" w:rsidRDefault="004505B3" w:rsidP="004505B3">
      <w:pPr>
        <w:spacing w:after="0" w:line="240" w:lineRule="auto"/>
        <w:rPr>
          <w:rFonts w:ascii="Tahoma" w:eastAsia="Times New Roman" w:hAnsi="Tahoma" w:cs="Tahoma"/>
          <w:color w:val="000000"/>
          <w:kern w:val="0"/>
          <w:sz w:val="22"/>
          <w:szCs w:val="22"/>
          <w14:ligatures w14:val="none"/>
        </w:rPr>
      </w:pPr>
    </w:p>
    <w:p w14:paraId="57A3B2F6" w14:textId="3E1579A2" w:rsidR="004505B3" w:rsidRPr="004505B3" w:rsidRDefault="004505B3" w:rsidP="004505B3">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 xml:space="preserve">Upon </w:t>
      </w:r>
      <w:proofErr w:type="spellStart"/>
      <w:r w:rsidRPr="004505B3">
        <w:rPr>
          <w:rFonts w:ascii="Tahoma" w:eastAsia="Times New Roman" w:hAnsi="Tahoma" w:cs="Tahoma"/>
          <w:color w:val="000000"/>
          <w:kern w:val="0"/>
          <w:sz w:val="22"/>
          <w:szCs w:val="22"/>
          <w14:ligatures w14:val="none"/>
        </w:rPr>
        <w:t>availment</w:t>
      </w:r>
      <w:proofErr w:type="spellEnd"/>
      <w:r w:rsidRPr="004505B3">
        <w:rPr>
          <w:rFonts w:ascii="Tahoma" w:eastAsia="Times New Roman" w:hAnsi="Tahoma" w:cs="Tahoma"/>
          <w:color w:val="000000"/>
          <w:kern w:val="0"/>
          <w:sz w:val="22"/>
          <w:szCs w:val="22"/>
          <w14:ligatures w14:val="none"/>
        </w:rPr>
        <w:t xml:space="preserve"> of said benefit, all insurance under the Policy with respect to such Insured shall immediately cease.</w:t>
      </w:r>
    </w:p>
    <w:p w14:paraId="3CD39270" w14:textId="77777777" w:rsidR="004505B3" w:rsidRPr="004505B3" w:rsidRDefault="004505B3" w:rsidP="004505B3">
      <w:pPr>
        <w:spacing w:after="0" w:line="240" w:lineRule="auto"/>
        <w:rPr>
          <w:rFonts w:ascii="Symbol" w:eastAsia="Times New Roman" w:hAnsi="Symbol" w:cs="Times New Roman"/>
          <w:color w:val="000000"/>
          <w:kern w:val="0"/>
          <w:sz w:val="22"/>
          <w:szCs w:val="22"/>
          <w14:ligatures w14:val="none"/>
        </w:rPr>
      </w:pPr>
    </w:p>
    <w:p w14:paraId="06B0E9C4"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p>
    <w:p w14:paraId="0E66ABBE" w14:textId="77777777" w:rsidR="004505B3" w:rsidRPr="004505B3" w:rsidRDefault="004505B3" w:rsidP="00C72737">
      <w:pPr>
        <w:spacing w:after="0" w:line="240" w:lineRule="auto"/>
        <w:rPr>
          <w:rFonts w:ascii="Tahoma" w:eastAsia="Times New Roman" w:hAnsi="Tahoma" w:cs="Tahoma"/>
          <w:color w:val="000000"/>
          <w:kern w:val="0"/>
          <w:sz w:val="22"/>
          <w:szCs w:val="22"/>
          <w14:ligatures w14:val="none"/>
        </w:rPr>
      </w:pPr>
    </w:p>
    <w:p w14:paraId="43C91292" w14:textId="77777777" w:rsidR="004505B3" w:rsidRPr="004505B3" w:rsidRDefault="004505B3" w:rsidP="00C72737">
      <w:pPr>
        <w:spacing w:after="0" w:line="240" w:lineRule="auto"/>
        <w:rPr>
          <w:rFonts w:ascii="Tahoma" w:eastAsia="Times New Roman" w:hAnsi="Tahoma" w:cs="Tahoma"/>
          <w:color w:val="000000"/>
          <w:kern w:val="0"/>
          <w:sz w:val="22"/>
          <w:szCs w:val="22"/>
          <w14:ligatures w14:val="none"/>
        </w:rPr>
      </w:pPr>
    </w:p>
    <w:p w14:paraId="3826B6B0" w14:textId="77777777" w:rsidR="004505B3" w:rsidRPr="004505B3" w:rsidRDefault="004505B3" w:rsidP="00C72737">
      <w:pPr>
        <w:spacing w:after="0" w:line="240" w:lineRule="auto"/>
        <w:rPr>
          <w:rFonts w:ascii="Tahoma" w:eastAsia="Times New Roman" w:hAnsi="Tahoma" w:cs="Tahoma"/>
          <w:color w:val="000000"/>
          <w:kern w:val="0"/>
          <w:sz w:val="22"/>
          <w:szCs w:val="22"/>
          <w14:ligatures w14:val="none"/>
        </w:rPr>
      </w:pPr>
    </w:p>
    <w:p w14:paraId="3C33A68A" w14:textId="77777777" w:rsidR="004505B3" w:rsidRPr="004505B3" w:rsidRDefault="004505B3" w:rsidP="00C72737">
      <w:pPr>
        <w:spacing w:after="0" w:line="240" w:lineRule="auto"/>
        <w:rPr>
          <w:rFonts w:ascii="Tahoma" w:eastAsia="Times New Roman" w:hAnsi="Tahoma" w:cs="Tahoma"/>
          <w:color w:val="000000"/>
          <w:kern w:val="0"/>
          <w:sz w:val="22"/>
          <w:szCs w:val="22"/>
          <w14:ligatures w14:val="none"/>
        </w:rPr>
      </w:pPr>
    </w:p>
    <w:p w14:paraId="4C04B19C" w14:textId="0B566CF0" w:rsidR="00C72737" w:rsidRPr="004505B3" w:rsidRDefault="00C72737" w:rsidP="00C72737">
      <w:pPr>
        <w:rPr>
          <w:sz w:val="22"/>
          <w:szCs w:val="22"/>
        </w:rPr>
      </w:pPr>
      <w:r w:rsidRPr="004505B3">
        <w:rPr>
          <w:sz w:val="22"/>
          <w:szCs w:val="22"/>
        </w:rPr>
        <w:t xml:space="preserve">Basic Plan: </w:t>
      </w:r>
      <w:r w:rsidRPr="004505B3">
        <w:rPr>
          <w:sz w:val="22"/>
          <w:szCs w:val="22"/>
        </w:rPr>
        <w:t>GPA</w:t>
      </w:r>
    </w:p>
    <w:p w14:paraId="30ED8AE2" w14:textId="26AA439E" w:rsidR="00C72737" w:rsidRPr="004505B3" w:rsidRDefault="00C72737" w:rsidP="00C72737">
      <w:pPr>
        <w:spacing w:after="0" w:line="240" w:lineRule="auto"/>
        <w:rPr>
          <w:rFonts w:ascii="Tahoma" w:eastAsia="Times New Roman" w:hAnsi="Tahoma" w:cs="Tahoma"/>
          <w:b/>
          <w:bCs/>
          <w:color w:val="000000"/>
          <w:kern w:val="0"/>
          <w:sz w:val="22"/>
          <w:szCs w:val="22"/>
          <w14:ligatures w14:val="none"/>
        </w:rPr>
      </w:pPr>
      <w:r w:rsidRPr="004505B3">
        <w:rPr>
          <w:rFonts w:ascii="Tahoma" w:eastAsia="Times New Roman" w:hAnsi="Tahoma" w:cs="Tahoma"/>
          <w:b/>
          <w:bCs/>
          <w:color w:val="000000"/>
          <w:kern w:val="0"/>
          <w:sz w:val="22"/>
          <w:szCs w:val="22"/>
          <w14:ligatures w14:val="none"/>
        </w:rPr>
        <w:t xml:space="preserve">Group Accidental Death and Disability Plan (GADDP) </w:t>
      </w:r>
    </w:p>
    <w:p w14:paraId="0E308694" w14:textId="77777777" w:rsidR="00C72737" w:rsidRPr="004505B3" w:rsidRDefault="00C72737" w:rsidP="00C72737">
      <w:pPr>
        <w:spacing w:after="0" w:line="240" w:lineRule="auto"/>
        <w:rPr>
          <w:rFonts w:ascii="Symbol" w:eastAsia="Times New Roman" w:hAnsi="Symbol" w:cs="Times New Roman"/>
          <w:color w:val="000000"/>
          <w:kern w:val="0"/>
          <w:sz w:val="22"/>
          <w:szCs w:val="22"/>
          <w14:ligatures w14:val="none"/>
        </w:rPr>
      </w:pPr>
    </w:p>
    <w:p w14:paraId="36AB2223" w14:textId="67EAC886" w:rsidR="00C72737" w:rsidRPr="004505B3" w:rsidRDefault="00C72737" w:rsidP="00C72737">
      <w:pPr>
        <w:spacing w:after="0" w:line="240" w:lineRule="auto"/>
        <w:rPr>
          <w:rFonts w:ascii="Symbol" w:eastAsia="Times New Roman" w:hAnsi="Symbol" w:cs="Times New Roman"/>
          <w:color w:val="000000"/>
          <w:kern w:val="0"/>
          <w:sz w:val="22"/>
          <w:szCs w:val="22"/>
          <w14:ligatures w14:val="none"/>
        </w:rPr>
      </w:pPr>
      <w:r w:rsidRPr="004505B3">
        <w:rPr>
          <w:rFonts w:ascii="Symbol" w:eastAsia="Times New Roman" w:hAnsi="Symbol" w:cs="Times New Roman"/>
          <w:color w:val="000000"/>
          <w:kern w:val="0"/>
          <w:sz w:val="22"/>
          <w:szCs w:val="22"/>
          <w14:ligatures w14:val="none"/>
        </w:rPr>
        <w:t>·</w:t>
      </w:r>
      <w:r w:rsidRPr="004505B3">
        <w:rPr>
          <w:rFonts w:ascii="Times New Roman" w:eastAsia="Times New Roman" w:hAnsi="Times New Roman" w:cs="Times New Roman"/>
          <w:color w:val="000000"/>
          <w:kern w:val="0"/>
          <w:sz w:val="22"/>
          <w:szCs w:val="22"/>
          <w14:ligatures w14:val="none"/>
        </w:rPr>
        <w:t xml:space="preserve">       </w:t>
      </w:r>
      <w:r w:rsidRPr="004505B3">
        <w:rPr>
          <w:rFonts w:ascii="Tahoma" w:eastAsia="Times New Roman" w:hAnsi="Tahoma" w:cs="Tahoma"/>
          <w:color w:val="000000"/>
          <w:kern w:val="0"/>
          <w:sz w:val="22"/>
          <w:szCs w:val="22"/>
          <w14:ligatures w14:val="none"/>
        </w:rPr>
        <w:t>A group insurance plan that pays out a percentage of the amount of insurance in cases of accidents in accordance with the schedule (Issue Age: 5-64):</w:t>
      </w:r>
    </w:p>
    <w:tbl>
      <w:tblPr>
        <w:tblW w:w="11060" w:type="dxa"/>
        <w:tblCellMar>
          <w:top w:w="15" w:type="dxa"/>
          <w:bottom w:w="15" w:type="dxa"/>
        </w:tblCellMar>
        <w:tblLook w:val="04A0" w:firstRow="1" w:lastRow="0" w:firstColumn="1" w:lastColumn="0" w:noHBand="0" w:noVBand="1"/>
      </w:tblPr>
      <w:tblGrid>
        <w:gridCol w:w="7140"/>
        <w:gridCol w:w="3920"/>
      </w:tblGrid>
      <w:tr w:rsidR="00C72737" w:rsidRPr="004505B3" w14:paraId="634D79AB" w14:textId="77777777" w:rsidTr="00C72737">
        <w:trPr>
          <w:trHeight w:val="495"/>
        </w:trPr>
        <w:tc>
          <w:tcPr>
            <w:tcW w:w="7140" w:type="dxa"/>
            <w:tcBorders>
              <w:top w:val="nil"/>
              <w:left w:val="nil"/>
              <w:bottom w:val="nil"/>
              <w:right w:val="nil"/>
            </w:tcBorders>
            <w:vAlign w:val="bottom"/>
            <w:hideMark/>
          </w:tcPr>
          <w:p w14:paraId="5E495E79"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GADDP: Schedule of Indemnities</w:t>
            </w:r>
          </w:p>
        </w:tc>
        <w:tc>
          <w:tcPr>
            <w:tcW w:w="3920" w:type="dxa"/>
            <w:tcBorders>
              <w:top w:val="nil"/>
              <w:left w:val="nil"/>
              <w:bottom w:val="nil"/>
              <w:right w:val="nil"/>
            </w:tcBorders>
            <w:vAlign w:val="bottom"/>
            <w:hideMark/>
          </w:tcPr>
          <w:p w14:paraId="3FBA25EB"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 </w:t>
            </w:r>
          </w:p>
        </w:tc>
      </w:tr>
      <w:tr w:rsidR="00C72737" w:rsidRPr="004505B3" w14:paraId="36F13F8A" w14:textId="77777777" w:rsidTr="00C72737">
        <w:trPr>
          <w:trHeight w:val="1020"/>
        </w:trPr>
        <w:tc>
          <w:tcPr>
            <w:tcW w:w="7140" w:type="dxa"/>
            <w:tcBorders>
              <w:top w:val="nil"/>
              <w:left w:val="nil"/>
              <w:bottom w:val="nil"/>
              <w:right w:val="nil"/>
            </w:tcBorders>
            <w:vAlign w:val="center"/>
            <w:hideMark/>
          </w:tcPr>
          <w:p w14:paraId="2E417209"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Description</w:t>
            </w:r>
          </w:p>
        </w:tc>
        <w:tc>
          <w:tcPr>
            <w:tcW w:w="3920" w:type="dxa"/>
            <w:tcBorders>
              <w:top w:val="nil"/>
              <w:left w:val="nil"/>
              <w:bottom w:val="nil"/>
              <w:right w:val="nil"/>
            </w:tcBorders>
            <w:vAlign w:val="center"/>
            <w:hideMark/>
          </w:tcPr>
          <w:p w14:paraId="1FC07FBD"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Percentage of Amount of Insurance</w:t>
            </w:r>
          </w:p>
        </w:tc>
      </w:tr>
      <w:tr w:rsidR="00C72737" w:rsidRPr="004505B3" w14:paraId="37010DE9" w14:textId="77777777" w:rsidTr="00C72737">
        <w:trPr>
          <w:trHeight w:val="285"/>
        </w:trPr>
        <w:tc>
          <w:tcPr>
            <w:tcW w:w="7140" w:type="dxa"/>
            <w:tcBorders>
              <w:top w:val="nil"/>
              <w:left w:val="nil"/>
              <w:bottom w:val="nil"/>
              <w:right w:val="nil"/>
            </w:tcBorders>
            <w:vAlign w:val="bottom"/>
            <w:hideMark/>
          </w:tcPr>
          <w:p w14:paraId="601F6EB7"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life</w:t>
            </w:r>
          </w:p>
        </w:tc>
        <w:tc>
          <w:tcPr>
            <w:tcW w:w="3920" w:type="dxa"/>
            <w:tcBorders>
              <w:top w:val="nil"/>
              <w:left w:val="nil"/>
              <w:bottom w:val="nil"/>
              <w:right w:val="nil"/>
            </w:tcBorders>
            <w:vAlign w:val="bottom"/>
            <w:hideMark/>
          </w:tcPr>
          <w:p w14:paraId="30E75DAA"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100%</w:t>
            </w:r>
          </w:p>
        </w:tc>
      </w:tr>
      <w:tr w:rsidR="00C72737" w:rsidRPr="004505B3" w14:paraId="7F37EAD8" w14:textId="77777777" w:rsidTr="00C72737">
        <w:trPr>
          <w:trHeight w:val="285"/>
        </w:trPr>
        <w:tc>
          <w:tcPr>
            <w:tcW w:w="7140" w:type="dxa"/>
            <w:tcBorders>
              <w:top w:val="nil"/>
              <w:left w:val="nil"/>
              <w:bottom w:val="nil"/>
              <w:right w:val="nil"/>
            </w:tcBorders>
            <w:vAlign w:val="bottom"/>
            <w:hideMark/>
          </w:tcPr>
          <w:p w14:paraId="3E7F849A"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two limbs</w:t>
            </w:r>
          </w:p>
        </w:tc>
        <w:tc>
          <w:tcPr>
            <w:tcW w:w="3920" w:type="dxa"/>
            <w:tcBorders>
              <w:top w:val="nil"/>
              <w:left w:val="nil"/>
              <w:bottom w:val="nil"/>
              <w:right w:val="nil"/>
            </w:tcBorders>
            <w:vAlign w:val="bottom"/>
            <w:hideMark/>
          </w:tcPr>
          <w:p w14:paraId="3D0EE36F"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100%</w:t>
            </w:r>
          </w:p>
        </w:tc>
      </w:tr>
      <w:tr w:rsidR="00C72737" w:rsidRPr="004505B3" w14:paraId="7DC7E4C8" w14:textId="77777777" w:rsidTr="00C72737">
        <w:trPr>
          <w:trHeight w:val="285"/>
        </w:trPr>
        <w:tc>
          <w:tcPr>
            <w:tcW w:w="7140" w:type="dxa"/>
            <w:tcBorders>
              <w:top w:val="nil"/>
              <w:left w:val="nil"/>
              <w:bottom w:val="nil"/>
              <w:right w:val="nil"/>
            </w:tcBorders>
            <w:vAlign w:val="bottom"/>
            <w:hideMark/>
          </w:tcPr>
          <w:p w14:paraId="1F39524A"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both hands</w:t>
            </w:r>
          </w:p>
        </w:tc>
        <w:tc>
          <w:tcPr>
            <w:tcW w:w="3920" w:type="dxa"/>
            <w:tcBorders>
              <w:top w:val="nil"/>
              <w:left w:val="nil"/>
              <w:bottom w:val="nil"/>
              <w:right w:val="nil"/>
            </w:tcBorders>
            <w:vAlign w:val="bottom"/>
            <w:hideMark/>
          </w:tcPr>
          <w:p w14:paraId="7516910F"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100%</w:t>
            </w:r>
          </w:p>
        </w:tc>
      </w:tr>
      <w:tr w:rsidR="00C72737" w:rsidRPr="004505B3" w14:paraId="5FDF214C" w14:textId="77777777" w:rsidTr="00C72737">
        <w:trPr>
          <w:trHeight w:val="285"/>
        </w:trPr>
        <w:tc>
          <w:tcPr>
            <w:tcW w:w="7140" w:type="dxa"/>
            <w:tcBorders>
              <w:top w:val="nil"/>
              <w:left w:val="nil"/>
              <w:bottom w:val="nil"/>
              <w:right w:val="nil"/>
            </w:tcBorders>
            <w:vAlign w:val="bottom"/>
            <w:hideMark/>
          </w:tcPr>
          <w:p w14:paraId="78A0C211"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lastRenderedPageBreak/>
              <w:t>Loss of both feet</w:t>
            </w:r>
          </w:p>
        </w:tc>
        <w:tc>
          <w:tcPr>
            <w:tcW w:w="3920" w:type="dxa"/>
            <w:tcBorders>
              <w:top w:val="nil"/>
              <w:left w:val="nil"/>
              <w:bottom w:val="nil"/>
              <w:right w:val="nil"/>
            </w:tcBorders>
            <w:vAlign w:val="bottom"/>
            <w:hideMark/>
          </w:tcPr>
          <w:p w14:paraId="4A41F84B"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100%</w:t>
            </w:r>
          </w:p>
        </w:tc>
      </w:tr>
      <w:tr w:rsidR="00C72737" w:rsidRPr="004505B3" w14:paraId="0A9AB1B9" w14:textId="77777777" w:rsidTr="00C72737">
        <w:trPr>
          <w:trHeight w:val="285"/>
        </w:trPr>
        <w:tc>
          <w:tcPr>
            <w:tcW w:w="7140" w:type="dxa"/>
            <w:tcBorders>
              <w:top w:val="nil"/>
              <w:left w:val="nil"/>
              <w:bottom w:val="nil"/>
              <w:right w:val="nil"/>
            </w:tcBorders>
            <w:vAlign w:val="bottom"/>
            <w:hideMark/>
          </w:tcPr>
          <w:p w14:paraId="0E0D4877"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Total loss of sight of both eyes</w:t>
            </w:r>
          </w:p>
        </w:tc>
        <w:tc>
          <w:tcPr>
            <w:tcW w:w="3920" w:type="dxa"/>
            <w:tcBorders>
              <w:top w:val="nil"/>
              <w:left w:val="nil"/>
              <w:bottom w:val="nil"/>
              <w:right w:val="nil"/>
            </w:tcBorders>
            <w:vAlign w:val="bottom"/>
            <w:hideMark/>
          </w:tcPr>
          <w:p w14:paraId="2EA1A744"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100%</w:t>
            </w:r>
          </w:p>
        </w:tc>
      </w:tr>
      <w:tr w:rsidR="00C72737" w:rsidRPr="004505B3" w14:paraId="6664651F" w14:textId="77777777" w:rsidTr="00C72737">
        <w:trPr>
          <w:trHeight w:val="285"/>
        </w:trPr>
        <w:tc>
          <w:tcPr>
            <w:tcW w:w="7140" w:type="dxa"/>
            <w:tcBorders>
              <w:top w:val="nil"/>
              <w:left w:val="nil"/>
              <w:bottom w:val="nil"/>
              <w:right w:val="nil"/>
            </w:tcBorders>
            <w:vAlign w:val="bottom"/>
            <w:hideMark/>
          </w:tcPr>
          <w:p w14:paraId="6BA0CDC3"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hearing of both ears</w:t>
            </w:r>
          </w:p>
        </w:tc>
        <w:tc>
          <w:tcPr>
            <w:tcW w:w="3920" w:type="dxa"/>
            <w:tcBorders>
              <w:top w:val="nil"/>
              <w:left w:val="nil"/>
              <w:bottom w:val="nil"/>
              <w:right w:val="nil"/>
            </w:tcBorders>
            <w:vAlign w:val="bottom"/>
            <w:hideMark/>
          </w:tcPr>
          <w:p w14:paraId="13029D97"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75%</w:t>
            </w:r>
          </w:p>
        </w:tc>
      </w:tr>
      <w:tr w:rsidR="00C72737" w:rsidRPr="004505B3" w14:paraId="7F1D0B58" w14:textId="77777777" w:rsidTr="00C72737">
        <w:trPr>
          <w:trHeight w:val="285"/>
        </w:trPr>
        <w:tc>
          <w:tcPr>
            <w:tcW w:w="7140" w:type="dxa"/>
            <w:tcBorders>
              <w:top w:val="nil"/>
              <w:left w:val="nil"/>
              <w:bottom w:val="nil"/>
              <w:right w:val="nil"/>
            </w:tcBorders>
            <w:vAlign w:val="bottom"/>
            <w:hideMark/>
          </w:tcPr>
          <w:p w14:paraId="34884A1A"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one hand</w:t>
            </w:r>
          </w:p>
        </w:tc>
        <w:tc>
          <w:tcPr>
            <w:tcW w:w="3920" w:type="dxa"/>
            <w:tcBorders>
              <w:top w:val="nil"/>
              <w:left w:val="nil"/>
              <w:bottom w:val="nil"/>
              <w:right w:val="nil"/>
            </w:tcBorders>
            <w:vAlign w:val="bottom"/>
            <w:hideMark/>
          </w:tcPr>
          <w:p w14:paraId="6B8F9A3D"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50%</w:t>
            </w:r>
          </w:p>
        </w:tc>
      </w:tr>
      <w:tr w:rsidR="00C72737" w:rsidRPr="004505B3" w14:paraId="710F257A" w14:textId="77777777" w:rsidTr="00C72737">
        <w:trPr>
          <w:trHeight w:val="285"/>
        </w:trPr>
        <w:tc>
          <w:tcPr>
            <w:tcW w:w="7140" w:type="dxa"/>
            <w:tcBorders>
              <w:top w:val="nil"/>
              <w:left w:val="nil"/>
              <w:bottom w:val="nil"/>
              <w:right w:val="nil"/>
            </w:tcBorders>
            <w:vAlign w:val="bottom"/>
            <w:hideMark/>
          </w:tcPr>
          <w:p w14:paraId="18493278"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one foot</w:t>
            </w:r>
          </w:p>
        </w:tc>
        <w:tc>
          <w:tcPr>
            <w:tcW w:w="3920" w:type="dxa"/>
            <w:tcBorders>
              <w:top w:val="nil"/>
              <w:left w:val="nil"/>
              <w:bottom w:val="nil"/>
              <w:right w:val="nil"/>
            </w:tcBorders>
            <w:vAlign w:val="bottom"/>
            <w:hideMark/>
          </w:tcPr>
          <w:p w14:paraId="4B21F70A"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50%</w:t>
            </w:r>
          </w:p>
        </w:tc>
      </w:tr>
      <w:tr w:rsidR="00C72737" w:rsidRPr="004505B3" w14:paraId="4BE027F0" w14:textId="77777777" w:rsidTr="00C72737">
        <w:trPr>
          <w:trHeight w:val="285"/>
        </w:trPr>
        <w:tc>
          <w:tcPr>
            <w:tcW w:w="7140" w:type="dxa"/>
            <w:tcBorders>
              <w:top w:val="nil"/>
              <w:left w:val="nil"/>
              <w:bottom w:val="nil"/>
              <w:right w:val="nil"/>
            </w:tcBorders>
            <w:vAlign w:val="bottom"/>
            <w:hideMark/>
          </w:tcPr>
          <w:p w14:paraId="6D1DBA45"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Loss of sight of one eye</w:t>
            </w:r>
          </w:p>
        </w:tc>
        <w:tc>
          <w:tcPr>
            <w:tcW w:w="3920" w:type="dxa"/>
            <w:tcBorders>
              <w:top w:val="nil"/>
              <w:left w:val="nil"/>
              <w:bottom w:val="nil"/>
              <w:right w:val="nil"/>
            </w:tcBorders>
            <w:vAlign w:val="bottom"/>
            <w:hideMark/>
          </w:tcPr>
          <w:p w14:paraId="287FDA23" w14:textId="77777777" w:rsidR="00C72737" w:rsidRPr="004505B3" w:rsidRDefault="00C72737" w:rsidP="00C72737">
            <w:pPr>
              <w:spacing w:after="0" w:line="240" w:lineRule="auto"/>
              <w:rPr>
                <w:rFonts w:ascii="Tahoma" w:eastAsia="Times New Roman" w:hAnsi="Tahoma" w:cs="Tahoma"/>
                <w:color w:val="000000"/>
                <w:kern w:val="0"/>
                <w:sz w:val="22"/>
                <w:szCs w:val="22"/>
                <w14:ligatures w14:val="none"/>
              </w:rPr>
            </w:pPr>
            <w:r w:rsidRPr="004505B3">
              <w:rPr>
                <w:rFonts w:ascii="Tahoma" w:eastAsia="Times New Roman" w:hAnsi="Tahoma" w:cs="Tahoma"/>
                <w:color w:val="000000"/>
                <w:kern w:val="0"/>
                <w:sz w:val="22"/>
                <w:szCs w:val="22"/>
                <w14:ligatures w14:val="none"/>
              </w:rPr>
              <w:t>50%</w:t>
            </w:r>
          </w:p>
        </w:tc>
      </w:tr>
    </w:tbl>
    <w:p w14:paraId="18C5646D" w14:textId="6AA4284E" w:rsidR="00C72737" w:rsidRPr="004505B3" w:rsidRDefault="00C72737" w:rsidP="00C72737">
      <w:pPr>
        <w:spacing w:after="0" w:line="240" w:lineRule="auto"/>
        <w:rPr>
          <w:rFonts w:ascii="Symbol" w:eastAsia="Times New Roman" w:hAnsi="Symbol" w:cs="Times New Roman"/>
          <w:color w:val="000000"/>
          <w:kern w:val="0"/>
          <w:sz w:val="22"/>
          <w:szCs w:val="22"/>
          <w14:ligatures w14:val="none"/>
        </w:rPr>
      </w:pPr>
    </w:p>
    <w:p w14:paraId="7045D97F" w14:textId="6B772AC6" w:rsidR="00C72737" w:rsidRPr="004505B3" w:rsidRDefault="00C72737" w:rsidP="00C72737">
      <w:pPr>
        <w:spacing w:after="0" w:line="240" w:lineRule="auto"/>
        <w:rPr>
          <w:rFonts w:ascii="Tahoma" w:eastAsia="Times New Roman" w:hAnsi="Tahoma" w:cs="Tahoma"/>
          <w:b/>
          <w:bCs/>
          <w:color w:val="000000"/>
          <w:kern w:val="0"/>
          <w:sz w:val="22"/>
          <w:szCs w:val="22"/>
          <w14:ligatures w14:val="none"/>
        </w:rPr>
      </w:pPr>
      <w:r w:rsidRPr="004505B3">
        <w:rPr>
          <w:rFonts w:ascii="Tahoma" w:eastAsia="Times New Roman" w:hAnsi="Tahoma" w:cs="Tahoma"/>
          <w:b/>
          <w:bCs/>
          <w:color w:val="000000"/>
          <w:kern w:val="0"/>
          <w:sz w:val="22"/>
          <w:szCs w:val="22"/>
          <w14:ligatures w14:val="none"/>
        </w:rPr>
        <w:t>Group Accidental Death &amp; Disability Plus (GADDR+) Plan</w:t>
      </w:r>
    </w:p>
    <w:p w14:paraId="1B46BF69" w14:textId="77777777" w:rsidR="00C72737" w:rsidRPr="004505B3" w:rsidRDefault="00C72737" w:rsidP="00C72737">
      <w:pPr>
        <w:spacing w:after="0" w:line="240" w:lineRule="auto"/>
        <w:rPr>
          <w:rFonts w:ascii="Symbol" w:eastAsia="Times New Roman" w:hAnsi="Symbol" w:cs="Times New Roman"/>
          <w:color w:val="000000"/>
          <w:kern w:val="0"/>
          <w:sz w:val="22"/>
          <w:szCs w:val="22"/>
          <w14:ligatures w14:val="none"/>
        </w:rPr>
      </w:pPr>
    </w:p>
    <w:p w14:paraId="67ED33B1" w14:textId="11E50D95" w:rsidR="00C72737" w:rsidRPr="004505B3" w:rsidRDefault="00C72737" w:rsidP="00C72737">
      <w:pPr>
        <w:spacing w:after="0" w:line="240" w:lineRule="auto"/>
        <w:rPr>
          <w:rFonts w:ascii="Symbol" w:eastAsia="Times New Roman" w:hAnsi="Symbol" w:cs="Times New Roman"/>
          <w:color w:val="000000"/>
          <w:kern w:val="0"/>
          <w:sz w:val="22"/>
          <w:szCs w:val="22"/>
          <w14:ligatures w14:val="none"/>
        </w:rPr>
      </w:pPr>
      <w:r w:rsidRPr="004505B3">
        <w:rPr>
          <w:rFonts w:ascii="Symbol" w:eastAsia="Times New Roman" w:hAnsi="Symbol" w:cs="Times New Roman"/>
          <w:color w:val="000000"/>
          <w:kern w:val="0"/>
          <w:sz w:val="22"/>
          <w:szCs w:val="22"/>
          <w14:ligatures w14:val="none"/>
        </w:rPr>
        <w:t>·</w:t>
      </w:r>
      <w:r w:rsidRPr="004505B3">
        <w:rPr>
          <w:rFonts w:ascii="Times New Roman" w:eastAsia="Times New Roman" w:hAnsi="Times New Roman" w:cs="Times New Roman"/>
          <w:color w:val="000000"/>
          <w:kern w:val="0"/>
          <w:sz w:val="22"/>
          <w:szCs w:val="22"/>
          <w14:ligatures w14:val="none"/>
        </w:rPr>
        <w:t xml:space="preserve">       </w:t>
      </w:r>
      <w:r w:rsidRPr="004505B3">
        <w:rPr>
          <w:rFonts w:ascii="Tahoma" w:eastAsia="Times New Roman" w:hAnsi="Tahoma" w:cs="Tahoma"/>
          <w:color w:val="000000"/>
          <w:kern w:val="0"/>
          <w:sz w:val="22"/>
          <w:szCs w:val="22"/>
          <w14:ligatures w14:val="none"/>
        </w:rPr>
        <w:t xml:space="preserve">A group insurance plan that pays out a certain percentage of the amount of insurance in case of sustained accidental injuries </w:t>
      </w:r>
      <w:proofErr w:type="gramStart"/>
      <w:r w:rsidRPr="004505B3">
        <w:rPr>
          <w:rFonts w:ascii="Tahoma" w:eastAsia="Times New Roman" w:hAnsi="Tahoma" w:cs="Tahoma"/>
          <w:color w:val="000000"/>
          <w:kern w:val="0"/>
          <w:sz w:val="22"/>
          <w:szCs w:val="22"/>
          <w14:ligatures w14:val="none"/>
        </w:rPr>
        <w:t>effected</w:t>
      </w:r>
      <w:proofErr w:type="gramEnd"/>
      <w:r w:rsidRPr="004505B3">
        <w:rPr>
          <w:rFonts w:ascii="Tahoma" w:eastAsia="Times New Roman" w:hAnsi="Tahoma" w:cs="Tahoma"/>
          <w:color w:val="000000"/>
          <w:kern w:val="0"/>
          <w:sz w:val="22"/>
          <w:szCs w:val="22"/>
          <w14:ligatures w14:val="none"/>
        </w:rPr>
        <w:t xml:space="preserve"> directly and independently of all other causes and </w:t>
      </w:r>
      <w:proofErr w:type="gramStart"/>
      <w:r w:rsidRPr="004505B3">
        <w:rPr>
          <w:rFonts w:ascii="Tahoma" w:eastAsia="Times New Roman" w:hAnsi="Tahoma" w:cs="Tahoma"/>
          <w:color w:val="000000"/>
          <w:kern w:val="0"/>
          <w:sz w:val="22"/>
          <w:szCs w:val="22"/>
          <w14:ligatures w14:val="none"/>
        </w:rPr>
        <w:t>as a result of</w:t>
      </w:r>
      <w:proofErr w:type="gramEnd"/>
      <w:r w:rsidRPr="004505B3">
        <w:rPr>
          <w:rFonts w:ascii="Tahoma" w:eastAsia="Times New Roman" w:hAnsi="Tahoma" w:cs="Tahoma"/>
          <w:color w:val="000000"/>
          <w:kern w:val="0"/>
          <w:sz w:val="22"/>
          <w:szCs w:val="22"/>
          <w14:ligatures w14:val="none"/>
        </w:rPr>
        <w:t xml:space="preserve"> such injuries has sustained, within 180 days after the date of accident, in accordance with a particular schedule of payment</w:t>
      </w:r>
    </w:p>
    <w:p w14:paraId="0301E919" w14:textId="77777777" w:rsidR="00C72737" w:rsidRPr="004505B3" w:rsidRDefault="00C72737" w:rsidP="00C72737">
      <w:pPr>
        <w:spacing w:after="0" w:line="240" w:lineRule="auto"/>
        <w:rPr>
          <w:rFonts w:ascii="Symbol" w:eastAsia="Times New Roman" w:hAnsi="Symbol" w:cs="Times New Roman"/>
          <w:color w:val="000000"/>
          <w:kern w:val="0"/>
          <w:sz w:val="22"/>
          <w:szCs w:val="22"/>
          <w14:ligatures w14:val="none"/>
        </w:rPr>
      </w:pPr>
    </w:p>
    <w:p w14:paraId="042CE366" w14:textId="77777777" w:rsidR="00C72737" w:rsidRPr="004505B3" w:rsidRDefault="00C72737" w:rsidP="00C72737">
      <w:pPr>
        <w:rPr>
          <w:sz w:val="22"/>
          <w:szCs w:val="22"/>
        </w:rPr>
      </w:pPr>
    </w:p>
    <w:p w14:paraId="7B6DA974" w14:textId="46D6122A" w:rsidR="00C72737" w:rsidRPr="004505B3" w:rsidRDefault="004505B3">
      <w:pPr>
        <w:rPr>
          <w:sz w:val="22"/>
          <w:szCs w:val="22"/>
        </w:rPr>
      </w:pPr>
      <w:r w:rsidRPr="004505B3">
        <w:rPr>
          <w:sz w:val="22"/>
          <w:szCs w:val="22"/>
        </w:rPr>
        <w:t>Riders:</w:t>
      </w:r>
    </w:p>
    <w:p w14:paraId="6D0F2CCF" w14:textId="77777777" w:rsidR="004505B3" w:rsidRPr="004505B3" w:rsidRDefault="004505B3" w:rsidP="004505B3">
      <w:pPr>
        <w:spacing w:after="0" w:line="240" w:lineRule="auto"/>
        <w:rPr>
          <w:rFonts w:ascii="Tahoma" w:eastAsia="Times New Roman" w:hAnsi="Tahoma" w:cs="Tahoma"/>
          <w:b/>
          <w:bCs/>
          <w:color w:val="000000"/>
          <w:kern w:val="0"/>
          <w:sz w:val="22"/>
          <w:szCs w:val="22"/>
          <w14:ligatures w14:val="none"/>
        </w:rPr>
      </w:pPr>
      <w:r w:rsidRPr="004505B3">
        <w:rPr>
          <w:rFonts w:ascii="Tahoma" w:eastAsia="Times New Roman" w:hAnsi="Tahoma" w:cs="Tahoma"/>
          <w:b/>
          <w:bCs/>
          <w:color w:val="000000"/>
          <w:kern w:val="0"/>
          <w:sz w:val="22"/>
          <w:szCs w:val="22"/>
          <w14:ligatures w14:val="none"/>
        </w:rPr>
        <w:t>Group Accidental Medical Expense Reimbursement (GAMERR) Rider</w:t>
      </w:r>
    </w:p>
    <w:p w14:paraId="4891242D" w14:textId="77777777" w:rsidR="004505B3" w:rsidRPr="004505B3" w:rsidRDefault="004505B3" w:rsidP="004505B3">
      <w:pPr>
        <w:spacing w:after="0" w:line="240" w:lineRule="auto"/>
        <w:rPr>
          <w:rFonts w:ascii="Symbol" w:eastAsia="Times New Roman" w:hAnsi="Symbol" w:cs="Times New Roman"/>
          <w:color w:val="000000"/>
          <w:kern w:val="0"/>
          <w:sz w:val="22"/>
          <w:szCs w:val="22"/>
          <w14:ligatures w14:val="none"/>
        </w:rPr>
      </w:pPr>
    </w:p>
    <w:p w14:paraId="6C290359" w14:textId="7C7250C2" w:rsidR="004505B3" w:rsidRPr="004505B3" w:rsidRDefault="004505B3" w:rsidP="004505B3">
      <w:pPr>
        <w:spacing w:after="0" w:line="240" w:lineRule="auto"/>
        <w:rPr>
          <w:rFonts w:ascii="Symbol" w:eastAsia="Times New Roman" w:hAnsi="Symbol" w:cs="Times New Roman"/>
          <w:color w:val="000000"/>
          <w:kern w:val="0"/>
          <w:sz w:val="22"/>
          <w:szCs w:val="22"/>
          <w14:ligatures w14:val="none"/>
        </w:rPr>
      </w:pPr>
      <w:r w:rsidRPr="004505B3">
        <w:rPr>
          <w:rFonts w:ascii="Symbol" w:eastAsia="Times New Roman" w:hAnsi="Symbol" w:cs="Times New Roman"/>
          <w:color w:val="000000"/>
          <w:kern w:val="0"/>
          <w:sz w:val="22"/>
          <w:szCs w:val="22"/>
          <w14:ligatures w14:val="none"/>
        </w:rPr>
        <w:t>·</w:t>
      </w:r>
      <w:r w:rsidRPr="004505B3">
        <w:rPr>
          <w:rFonts w:ascii="Times New Roman" w:eastAsia="Times New Roman" w:hAnsi="Times New Roman" w:cs="Times New Roman"/>
          <w:color w:val="000000"/>
          <w:kern w:val="0"/>
          <w:sz w:val="22"/>
          <w:szCs w:val="22"/>
          <w14:ligatures w14:val="none"/>
        </w:rPr>
        <w:t xml:space="preserve">       </w:t>
      </w:r>
      <w:r w:rsidRPr="004505B3">
        <w:rPr>
          <w:rFonts w:ascii="Tahoma" w:eastAsia="Times New Roman" w:hAnsi="Tahoma" w:cs="Tahoma"/>
          <w:color w:val="000000"/>
          <w:kern w:val="0"/>
          <w:sz w:val="22"/>
          <w:szCs w:val="22"/>
          <w14:ligatures w14:val="none"/>
        </w:rPr>
        <w:t>Upon receipt and approval by the Insurer of due proof that an Insured has sustained accidental bodily injuries effected directly and independently of all other causes and, within one hundred eighty (180) days after the date of accident, needed medical treatment, the Insurer shall, subject to the limitations and provisions of the Policy to be issued, reimburse the actual medical expense incurred up to the Amount of Insurance of this Rider.</w:t>
      </w:r>
    </w:p>
    <w:p w14:paraId="6ED51909" w14:textId="77777777" w:rsidR="004505B3" w:rsidRPr="004505B3" w:rsidRDefault="004505B3">
      <w:pPr>
        <w:rPr>
          <w:sz w:val="22"/>
          <w:szCs w:val="22"/>
        </w:rPr>
      </w:pPr>
    </w:p>
    <w:p w14:paraId="31668AEE" w14:textId="20254722" w:rsidR="004505B3" w:rsidRPr="004505B3" w:rsidRDefault="004505B3" w:rsidP="004505B3">
      <w:pPr>
        <w:spacing w:after="0" w:line="240" w:lineRule="auto"/>
        <w:rPr>
          <w:rFonts w:ascii="Tahoma" w:eastAsia="Times New Roman" w:hAnsi="Tahoma" w:cs="Tahoma"/>
          <w:color w:val="000000"/>
          <w:kern w:val="0"/>
          <w:sz w:val="22"/>
          <w:szCs w:val="22"/>
          <w14:ligatures w14:val="none"/>
        </w:rPr>
      </w:pPr>
      <w:proofErr w:type="gramStart"/>
      <w:r w:rsidRPr="004505B3">
        <w:rPr>
          <w:rFonts w:ascii="Symbol" w:eastAsia="Times New Roman" w:hAnsi="Symbol" w:cs="Times New Roman"/>
          <w:color w:val="000000"/>
          <w:kern w:val="0"/>
          <w:sz w:val="22"/>
          <w:szCs w:val="22"/>
          <w14:ligatures w14:val="none"/>
        </w:rPr>
        <w:t>·</w:t>
      </w:r>
      <w:r w:rsidRPr="004505B3">
        <w:rPr>
          <w:rFonts w:ascii="Times New Roman" w:eastAsia="Times New Roman" w:hAnsi="Times New Roman" w:cs="Times New Roman"/>
          <w:color w:val="000000"/>
          <w:kern w:val="0"/>
          <w:sz w:val="22"/>
          <w:szCs w:val="22"/>
          <w14:ligatures w14:val="none"/>
        </w:rPr>
        <w:t>     </w:t>
      </w:r>
      <w:r w:rsidRPr="004505B3">
        <w:rPr>
          <w:rFonts w:ascii="Tahoma" w:eastAsia="Times New Roman" w:hAnsi="Tahoma" w:cs="Tahoma"/>
          <w:color w:val="000000"/>
          <w:kern w:val="0"/>
          <w:sz w:val="22"/>
          <w:szCs w:val="22"/>
          <w14:ligatures w14:val="none"/>
        </w:rPr>
        <w:t>Medical expense</w:t>
      </w:r>
      <w:proofErr w:type="gramEnd"/>
      <w:r w:rsidRPr="004505B3">
        <w:rPr>
          <w:rFonts w:ascii="Tahoma" w:eastAsia="Times New Roman" w:hAnsi="Tahoma" w:cs="Tahoma"/>
          <w:color w:val="000000"/>
          <w:kern w:val="0"/>
          <w:sz w:val="22"/>
          <w:szCs w:val="22"/>
          <w14:ligatures w14:val="none"/>
        </w:rPr>
        <w:t xml:space="preserve"> shall mean the reasonable and customary Physician’s fees, hospitalization fees, medical supplies and medications, all of which must have been necessary and </w:t>
      </w:r>
      <w:proofErr w:type="gramStart"/>
      <w:r w:rsidRPr="004505B3">
        <w:rPr>
          <w:rFonts w:ascii="Tahoma" w:eastAsia="Times New Roman" w:hAnsi="Tahoma" w:cs="Tahoma"/>
          <w:color w:val="000000"/>
          <w:kern w:val="0"/>
          <w:sz w:val="22"/>
          <w:szCs w:val="22"/>
          <w14:ligatures w14:val="none"/>
        </w:rPr>
        <w:t>reasonable</w:t>
      </w:r>
      <w:proofErr w:type="gramEnd"/>
      <w:r w:rsidRPr="004505B3">
        <w:rPr>
          <w:rFonts w:ascii="Tahoma" w:eastAsia="Times New Roman" w:hAnsi="Tahoma" w:cs="Tahoma"/>
          <w:color w:val="000000"/>
          <w:kern w:val="0"/>
          <w:sz w:val="22"/>
          <w:szCs w:val="22"/>
          <w14:ligatures w14:val="none"/>
        </w:rPr>
        <w:t xml:space="preserve"> incurred in the medical or surgical treatment of the bodily injury covered by this Rider. Such medical or surgical treatment must be administered on or prescribed by a legally qualified surgeon or physician.</w:t>
      </w:r>
    </w:p>
    <w:p w14:paraId="59B8632C" w14:textId="77777777" w:rsidR="004505B3" w:rsidRDefault="004505B3">
      <w:pPr>
        <w:rPr>
          <w:sz w:val="22"/>
          <w:szCs w:val="22"/>
        </w:rPr>
      </w:pPr>
    </w:p>
    <w:p w14:paraId="03E340DF" w14:textId="77777777" w:rsidR="004505B3" w:rsidRDefault="004505B3">
      <w:pPr>
        <w:rPr>
          <w:sz w:val="22"/>
          <w:szCs w:val="22"/>
        </w:rPr>
      </w:pPr>
    </w:p>
    <w:p w14:paraId="1BEEBB7C" w14:textId="77777777" w:rsidR="004505B3" w:rsidRPr="004505B3" w:rsidRDefault="004505B3" w:rsidP="004505B3">
      <w:pPr>
        <w:spacing w:after="0" w:line="240" w:lineRule="auto"/>
        <w:rPr>
          <w:rFonts w:ascii="Montserrat" w:eastAsia="Times New Roman" w:hAnsi="Montserrat" w:cs="Times New Roman"/>
          <w:color w:val="000000"/>
          <w:kern w:val="0"/>
          <w14:ligatures w14:val="none"/>
        </w:rPr>
      </w:pPr>
      <w:r w:rsidRPr="004505B3">
        <w:rPr>
          <w:rFonts w:ascii="Montserrat" w:eastAsia="Times New Roman" w:hAnsi="Montserrat" w:cs="Times New Roman"/>
          <w:color w:val="000000"/>
          <w:kern w:val="0"/>
          <w14:ligatures w14:val="none"/>
        </w:rPr>
        <w:t>Group Medical Rider</w:t>
      </w:r>
    </w:p>
    <w:p w14:paraId="66581AB6" w14:textId="77777777" w:rsidR="004505B3" w:rsidRPr="004505B3" w:rsidRDefault="004505B3">
      <w:pPr>
        <w:rPr>
          <w:sz w:val="22"/>
          <w:szCs w:val="22"/>
        </w:rPr>
      </w:pPr>
    </w:p>
    <w:sectPr w:rsidR="004505B3" w:rsidRPr="004505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737"/>
    <w:rsid w:val="000D44AB"/>
    <w:rsid w:val="00321C74"/>
    <w:rsid w:val="004505B3"/>
    <w:rsid w:val="00702262"/>
    <w:rsid w:val="00C72737"/>
    <w:rsid w:val="00FB7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EC19E"/>
  <w15:chartTrackingRefBased/>
  <w15:docId w15:val="{F5418117-78FA-4A22-B1F1-6BB96CC3A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737"/>
    <w:rPr>
      <w:rFonts w:eastAsiaTheme="majorEastAsia" w:cstheme="majorBidi"/>
      <w:color w:val="272727" w:themeColor="text1" w:themeTint="D8"/>
    </w:rPr>
  </w:style>
  <w:style w:type="paragraph" w:styleId="Title">
    <w:name w:val="Title"/>
    <w:basedOn w:val="Normal"/>
    <w:next w:val="Normal"/>
    <w:link w:val="TitleChar"/>
    <w:uiPriority w:val="10"/>
    <w:qFormat/>
    <w:rsid w:val="00C72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737"/>
    <w:pPr>
      <w:spacing w:before="160"/>
      <w:jc w:val="center"/>
    </w:pPr>
    <w:rPr>
      <w:i/>
      <w:iCs/>
      <w:color w:val="404040" w:themeColor="text1" w:themeTint="BF"/>
    </w:rPr>
  </w:style>
  <w:style w:type="character" w:customStyle="1" w:styleId="QuoteChar">
    <w:name w:val="Quote Char"/>
    <w:basedOn w:val="DefaultParagraphFont"/>
    <w:link w:val="Quote"/>
    <w:uiPriority w:val="29"/>
    <w:rsid w:val="00C72737"/>
    <w:rPr>
      <w:i/>
      <w:iCs/>
      <w:color w:val="404040" w:themeColor="text1" w:themeTint="BF"/>
    </w:rPr>
  </w:style>
  <w:style w:type="paragraph" w:styleId="ListParagraph">
    <w:name w:val="List Paragraph"/>
    <w:basedOn w:val="Normal"/>
    <w:uiPriority w:val="34"/>
    <w:qFormat/>
    <w:rsid w:val="00C72737"/>
    <w:pPr>
      <w:ind w:left="720"/>
      <w:contextualSpacing/>
    </w:pPr>
  </w:style>
  <w:style w:type="character" w:styleId="IntenseEmphasis">
    <w:name w:val="Intense Emphasis"/>
    <w:basedOn w:val="DefaultParagraphFont"/>
    <w:uiPriority w:val="21"/>
    <w:qFormat/>
    <w:rsid w:val="00C72737"/>
    <w:rPr>
      <w:i/>
      <w:iCs/>
      <w:color w:val="0F4761" w:themeColor="accent1" w:themeShade="BF"/>
    </w:rPr>
  </w:style>
  <w:style w:type="paragraph" w:styleId="IntenseQuote">
    <w:name w:val="Intense Quote"/>
    <w:basedOn w:val="Normal"/>
    <w:next w:val="Normal"/>
    <w:link w:val="IntenseQuoteChar"/>
    <w:uiPriority w:val="30"/>
    <w:qFormat/>
    <w:rsid w:val="00C72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737"/>
    <w:rPr>
      <w:i/>
      <w:iCs/>
      <w:color w:val="0F4761" w:themeColor="accent1" w:themeShade="BF"/>
    </w:rPr>
  </w:style>
  <w:style w:type="character" w:styleId="IntenseReference">
    <w:name w:val="Intense Reference"/>
    <w:basedOn w:val="DefaultParagraphFont"/>
    <w:uiPriority w:val="32"/>
    <w:qFormat/>
    <w:rsid w:val="00C72737"/>
    <w:rPr>
      <w:b/>
      <w:bCs/>
      <w:smallCaps/>
      <w:color w:val="0F4761" w:themeColor="accent1" w:themeShade="BF"/>
      <w:spacing w:val="5"/>
    </w:rPr>
  </w:style>
  <w:style w:type="character" w:customStyle="1" w:styleId="font141">
    <w:name w:val="font141"/>
    <w:basedOn w:val="DefaultParagraphFont"/>
    <w:rsid w:val="00C72737"/>
    <w:rPr>
      <w:rFonts w:ascii="Times New Roman" w:hAnsi="Times New Roman" w:cs="Times New Roman" w:hint="default"/>
      <w:b w:val="0"/>
      <w:bCs w:val="0"/>
      <w:i w:val="0"/>
      <w:iCs w:val="0"/>
      <w:strike w:val="0"/>
      <w:dstrike w:val="0"/>
      <w:color w:val="000000"/>
      <w:sz w:val="14"/>
      <w:szCs w:val="14"/>
      <w:u w:val="none"/>
      <w:effect w:val="none"/>
    </w:rPr>
  </w:style>
  <w:style w:type="character" w:customStyle="1" w:styleId="font151">
    <w:name w:val="font151"/>
    <w:basedOn w:val="DefaultParagraphFont"/>
    <w:rsid w:val="00C72737"/>
    <w:rPr>
      <w:rFonts w:ascii="Tahoma" w:hAnsi="Tahoma" w:cs="Tahoma" w:hint="default"/>
      <w:b w:val="0"/>
      <w:bCs w:val="0"/>
      <w:i w:val="0"/>
      <w:iCs w:val="0"/>
      <w:strike w:val="0"/>
      <w:dstrike w:val="0"/>
      <w:color w:val="000000"/>
      <w:sz w:val="20"/>
      <w:szCs w:val="20"/>
      <w:u w:val="none"/>
      <w:effect w:val="none"/>
    </w:rPr>
  </w:style>
  <w:style w:type="character" w:customStyle="1" w:styleId="font171">
    <w:name w:val="font171"/>
    <w:basedOn w:val="DefaultParagraphFont"/>
    <w:rsid w:val="00C72737"/>
    <w:rPr>
      <w:rFonts w:ascii="Times New Roman" w:hAnsi="Times New Roman" w:cs="Times New Roman" w:hint="default"/>
      <w:b w:val="0"/>
      <w:bCs w:val="0"/>
      <w:i w:val="0"/>
      <w:iCs w:val="0"/>
      <w:strike w:val="0"/>
      <w:dstrike w:val="0"/>
      <w:color w:val="000000"/>
      <w:sz w:val="14"/>
      <w:szCs w:val="14"/>
      <w:u w:val="none"/>
      <w:effect w:val="none"/>
    </w:rPr>
  </w:style>
  <w:style w:type="character" w:customStyle="1" w:styleId="font181">
    <w:name w:val="font181"/>
    <w:basedOn w:val="DefaultParagraphFont"/>
    <w:rsid w:val="00C72737"/>
    <w:rPr>
      <w:rFonts w:ascii="Tahoma" w:hAnsi="Tahoma" w:cs="Tahoma" w:hint="default"/>
      <w:b w:val="0"/>
      <w:bCs w:val="0"/>
      <w:i w:val="0"/>
      <w:iCs w:val="0"/>
      <w:strike w:val="0"/>
      <w:dstrike w:val="0"/>
      <w:color w:val="000000"/>
      <w:sz w:val="20"/>
      <w:szCs w:val="20"/>
      <w:u w:val="none"/>
      <w:effect w:val="none"/>
    </w:rPr>
  </w:style>
  <w:style w:type="character" w:customStyle="1" w:styleId="font211">
    <w:name w:val="font211"/>
    <w:basedOn w:val="DefaultParagraphFont"/>
    <w:rsid w:val="00C72737"/>
    <w:rPr>
      <w:rFonts w:ascii="Times New Roman" w:hAnsi="Times New Roman" w:cs="Times New Roman" w:hint="default"/>
      <w:b w:val="0"/>
      <w:bCs w:val="0"/>
      <w:i w:val="0"/>
      <w:iCs w:val="0"/>
      <w:strike w:val="0"/>
      <w:dstrike w:val="0"/>
      <w:color w:val="000000"/>
      <w:sz w:val="14"/>
      <w:szCs w:val="14"/>
      <w:u w:val="none"/>
      <w:effect w:val="none"/>
    </w:rPr>
  </w:style>
  <w:style w:type="character" w:customStyle="1" w:styleId="font131">
    <w:name w:val="font131"/>
    <w:basedOn w:val="DefaultParagraphFont"/>
    <w:rsid w:val="00C72737"/>
    <w:rPr>
      <w:rFonts w:ascii="Tahoma" w:hAnsi="Tahoma" w:cs="Tahoma" w:hint="default"/>
      <w:b/>
      <w:bCs/>
      <w:i w:val="0"/>
      <w:iCs w:val="0"/>
      <w:strike w:val="0"/>
      <w:dstrike w:val="0"/>
      <w:color w:val="000000"/>
      <w:sz w:val="20"/>
      <w:szCs w:val="20"/>
      <w:u w:val="none"/>
      <w:effect w:val="none"/>
    </w:rPr>
  </w:style>
  <w:style w:type="character" w:customStyle="1" w:styleId="font221">
    <w:name w:val="font221"/>
    <w:basedOn w:val="DefaultParagraphFont"/>
    <w:rsid w:val="00C72737"/>
    <w:rPr>
      <w:rFonts w:ascii="Tahoma" w:hAnsi="Tahoma" w:cs="Tahoma" w:hint="default"/>
      <w:b/>
      <w:bCs/>
      <w:i w:val="0"/>
      <w:iCs w:val="0"/>
      <w:strike w:val="0"/>
      <w:dstrike w:val="0"/>
      <w:color w:val="000000"/>
      <w:sz w:val="22"/>
      <w:szCs w:val="22"/>
      <w:u w:val="none"/>
      <w:effect w:val="none"/>
    </w:rPr>
  </w:style>
  <w:style w:type="character" w:customStyle="1" w:styleId="font231">
    <w:name w:val="font231"/>
    <w:basedOn w:val="DefaultParagraphFont"/>
    <w:rsid w:val="00C72737"/>
    <w:rPr>
      <w:rFonts w:ascii="Tahoma" w:hAnsi="Tahoma" w:cs="Tahoma" w:hint="default"/>
      <w:b w:val="0"/>
      <w:bCs w:val="0"/>
      <w:i w:val="0"/>
      <w:iCs w:val="0"/>
      <w:strike w:val="0"/>
      <w:dstrike w:val="0"/>
      <w:color w:val="000000"/>
      <w:sz w:val="22"/>
      <w:szCs w:val="22"/>
      <w:u w:val="none"/>
      <w:effect w:val="none"/>
    </w:rPr>
  </w:style>
  <w:style w:type="character" w:customStyle="1" w:styleId="font291">
    <w:name w:val="font291"/>
    <w:basedOn w:val="DefaultParagraphFont"/>
    <w:rsid w:val="00C72737"/>
    <w:rPr>
      <w:rFonts w:ascii="Tahoma" w:hAnsi="Tahoma" w:cs="Tahoma" w:hint="default"/>
      <w:b/>
      <w:bCs/>
      <w:i w:val="0"/>
      <w:iCs w:val="0"/>
      <w:color w:val="000000"/>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90524">
      <w:marLeft w:val="0"/>
      <w:marRight w:val="0"/>
      <w:marTop w:val="0"/>
      <w:marBottom w:val="0"/>
      <w:divBdr>
        <w:top w:val="none" w:sz="0" w:space="0" w:color="auto"/>
        <w:left w:val="none" w:sz="0" w:space="0" w:color="auto"/>
        <w:bottom w:val="none" w:sz="0" w:space="0" w:color="auto"/>
        <w:right w:val="none" w:sz="0" w:space="0" w:color="auto"/>
      </w:divBdr>
    </w:div>
    <w:div w:id="67310294">
      <w:marLeft w:val="0"/>
      <w:marRight w:val="0"/>
      <w:marTop w:val="0"/>
      <w:marBottom w:val="0"/>
      <w:divBdr>
        <w:top w:val="none" w:sz="0" w:space="0" w:color="auto"/>
        <w:left w:val="none" w:sz="0" w:space="0" w:color="auto"/>
        <w:bottom w:val="none" w:sz="0" w:space="0" w:color="auto"/>
        <w:right w:val="none" w:sz="0" w:space="0" w:color="auto"/>
      </w:divBdr>
    </w:div>
    <w:div w:id="69934793">
      <w:marLeft w:val="0"/>
      <w:marRight w:val="0"/>
      <w:marTop w:val="0"/>
      <w:marBottom w:val="0"/>
      <w:divBdr>
        <w:top w:val="none" w:sz="0" w:space="0" w:color="auto"/>
        <w:left w:val="none" w:sz="0" w:space="0" w:color="auto"/>
        <w:bottom w:val="none" w:sz="0" w:space="0" w:color="auto"/>
        <w:right w:val="none" w:sz="0" w:space="0" w:color="auto"/>
      </w:divBdr>
    </w:div>
    <w:div w:id="98646937">
      <w:marLeft w:val="0"/>
      <w:marRight w:val="0"/>
      <w:marTop w:val="0"/>
      <w:marBottom w:val="0"/>
      <w:divBdr>
        <w:top w:val="none" w:sz="0" w:space="0" w:color="auto"/>
        <w:left w:val="none" w:sz="0" w:space="0" w:color="auto"/>
        <w:bottom w:val="none" w:sz="0" w:space="0" w:color="auto"/>
        <w:right w:val="none" w:sz="0" w:space="0" w:color="auto"/>
      </w:divBdr>
    </w:div>
    <w:div w:id="136264635">
      <w:marLeft w:val="0"/>
      <w:marRight w:val="0"/>
      <w:marTop w:val="0"/>
      <w:marBottom w:val="0"/>
      <w:divBdr>
        <w:top w:val="none" w:sz="0" w:space="0" w:color="auto"/>
        <w:left w:val="none" w:sz="0" w:space="0" w:color="auto"/>
        <w:bottom w:val="none" w:sz="0" w:space="0" w:color="auto"/>
        <w:right w:val="none" w:sz="0" w:space="0" w:color="auto"/>
      </w:divBdr>
    </w:div>
    <w:div w:id="156456162">
      <w:marLeft w:val="0"/>
      <w:marRight w:val="0"/>
      <w:marTop w:val="0"/>
      <w:marBottom w:val="0"/>
      <w:divBdr>
        <w:top w:val="none" w:sz="0" w:space="0" w:color="auto"/>
        <w:left w:val="none" w:sz="0" w:space="0" w:color="auto"/>
        <w:bottom w:val="none" w:sz="0" w:space="0" w:color="auto"/>
        <w:right w:val="none" w:sz="0" w:space="0" w:color="auto"/>
      </w:divBdr>
    </w:div>
    <w:div w:id="260646326">
      <w:marLeft w:val="0"/>
      <w:marRight w:val="0"/>
      <w:marTop w:val="0"/>
      <w:marBottom w:val="0"/>
      <w:divBdr>
        <w:top w:val="none" w:sz="0" w:space="0" w:color="auto"/>
        <w:left w:val="none" w:sz="0" w:space="0" w:color="auto"/>
        <w:bottom w:val="none" w:sz="0" w:space="0" w:color="auto"/>
        <w:right w:val="none" w:sz="0" w:space="0" w:color="auto"/>
      </w:divBdr>
    </w:div>
    <w:div w:id="270940977">
      <w:marLeft w:val="0"/>
      <w:marRight w:val="0"/>
      <w:marTop w:val="0"/>
      <w:marBottom w:val="0"/>
      <w:divBdr>
        <w:top w:val="none" w:sz="0" w:space="0" w:color="auto"/>
        <w:left w:val="none" w:sz="0" w:space="0" w:color="auto"/>
        <w:bottom w:val="none" w:sz="0" w:space="0" w:color="auto"/>
        <w:right w:val="none" w:sz="0" w:space="0" w:color="auto"/>
      </w:divBdr>
    </w:div>
    <w:div w:id="283541370">
      <w:marLeft w:val="0"/>
      <w:marRight w:val="0"/>
      <w:marTop w:val="0"/>
      <w:marBottom w:val="0"/>
      <w:divBdr>
        <w:top w:val="none" w:sz="0" w:space="0" w:color="auto"/>
        <w:left w:val="none" w:sz="0" w:space="0" w:color="auto"/>
        <w:bottom w:val="none" w:sz="0" w:space="0" w:color="auto"/>
        <w:right w:val="none" w:sz="0" w:space="0" w:color="auto"/>
      </w:divBdr>
    </w:div>
    <w:div w:id="307638955">
      <w:marLeft w:val="0"/>
      <w:marRight w:val="0"/>
      <w:marTop w:val="0"/>
      <w:marBottom w:val="0"/>
      <w:divBdr>
        <w:top w:val="none" w:sz="0" w:space="0" w:color="auto"/>
        <w:left w:val="none" w:sz="0" w:space="0" w:color="auto"/>
        <w:bottom w:val="none" w:sz="0" w:space="0" w:color="auto"/>
        <w:right w:val="none" w:sz="0" w:space="0" w:color="auto"/>
      </w:divBdr>
    </w:div>
    <w:div w:id="414978817">
      <w:marLeft w:val="0"/>
      <w:marRight w:val="0"/>
      <w:marTop w:val="0"/>
      <w:marBottom w:val="0"/>
      <w:divBdr>
        <w:top w:val="none" w:sz="0" w:space="0" w:color="auto"/>
        <w:left w:val="none" w:sz="0" w:space="0" w:color="auto"/>
        <w:bottom w:val="none" w:sz="0" w:space="0" w:color="auto"/>
        <w:right w:val="none" w:sz="0" w:space="0" w:color="auto"/>
      </w:divBdr>
    </w:div>
    <w:div w:id="433670686">
      <w:marLeft w:val="0"/>
      <w:marRight w:val="0"/>
      <w:marTop w:val="0"/>
      <w:marBottom w:val="0"/>
      <w:divBdr>
        <w:top w:val="none" w:sz="0" w:space="0" w:color="auto"/>
        <w:left w:val="none" w:sz="0" w:space="0" w:color="auto"/>
        <w:bottom w:val="none" w:sz="0" w:space="0" w:color="auto"/>
        <w:right w:val="none" w:sz="0" w:space="0" w:color="auto"/>
      </w:divBdr>
    </w:div>
    <w:div w:id="475414312">
      <w:marLeft w:val="0"/>
      <w:marRight w:val="0"/>
      <w:marTop w:val="0"/>
      <w:marBottom w:val="0"/>
      <w:divBdr>
        <w:top w:val="none" w:sz="0" w:space="0" w:color="auto"/>
        <w:left w:val="none" w:sz="0" w:space="0" w:color="auto"/>
        <w:bottom w:val="none" w:sz="0" w:space="0" w:color="auto"/>
        <w:right w:val="none" w:sz="0" w:space="0" w:color="auto"/>
      </w:divBdr>
    </w:div>
    <w:div w:id="560136744">
      <w:marLeft w:val="0"/>
      <w:marRight w:val="0"/>
      <w:marTop w:val="0"/>
      <w:marBottom w:val="0"/>
      <w:divBdr>
        <w:top w:val="none" w:sz="0" w:space="0" w:color="auto"/>
        <w:left w:val="none" w:sz="0" w:space="0" w:color="auto"/>
        <w:bottom w:val="none" w:sz="0" w:space="0" w:color="auto"/>
        <w:right w:val="none" w:sz="0" w:space="0" w:color="auto"/>
      </w:divBdr>
    </w:div>
    <w:div w:id="571815653">
      <w:marLeft w:val="0"/>
      <w:marRight w:val="0"/>
      <w:marTop w:val="0"/>
      <w:marBottom w:val="0"/>
      <w:divBdr>
        <w:top w:val="none" w:sz="0" w:space="0" w:color="auto"/>
        <w:left w:val="none" w:sz="0" w:space="0" w:color="auto"/>
        <w:bottom w:val="none" w:sz="0" w:space="0" w:color="auto"/>
        <w:right w:val="none" w:sz="0" w:space="0" w:color="auto"/>
      </w:divBdr>
    </w:div>
    <w:div w:id="605775489">
      <w:marLeft w:val="0"/>
      <w:marRight w:val="0"/>
      <w:marTop w:val="0"/>
      <w:marBottom w:val="0"/>
      <w:divBdr>
        <w:top w:val="none" w:sz="0" w:space="0" w:color="auto"/>
        <w:left w:val="none" w:sz="0" w:space="0" w:color="auto"/>
        <w:bottom w:val="none" w:sz="0" w:space="0" w:color="auto"/>
        <w:right w:val="none" w:sz="0" w:space="0" w:color="auto"/>
      </w:divBdr>
    </w:div>
    <w:div w:id="682895698">
      <w:marLeft w:val="0"/>
      <w:marRight w:val="0"/>
      <w:marTop w:val="0"/>
      <w:marBottom w:val="0"/>
      <w:divBdr>
        <w:top w:val="none" w:sz="0" w:space="0" w:color="auto"/>
        <w:left w:val="none" w:sz="0" w:space="0" w:color="auto"/>
        <w:bottom w:val="none" w:sz="0" w:space="0" w:color="auto"/>
        <w:right w:val="none" w:sz="0" w:space="0" w:color="auto"/>
      </w:divBdr>
    </w:div>
    <w:div w:id="723914024">
      <w:marLeft w:val="0"/>
      <w:marRight w:val="0"/>
      <w:marTop w:val="0"/>
      <w:marBottom w:val="0"/>
      <w:divBdr>
        <w:top w:val="none" w:sz="0" w:space="0" w:color="auto"/>
        <w:left w:val="none" w:sz="0" w:space="0" w:color="auto"/>
        <w:bottom w:val="none" w:sz="0" w:space="0" w:color="auto"/>
        <w:right w:val="none" w:sz="0" w:space="0" w:color="auto"/>
      </w:divBdr>
    </w:div>
    <w:div w:id="827012456">
      <w:marLeft w:val="0"/>
      <w:marRight w:val="0"/>
      <w:marTop w:val="0"/>
      <w:marBottom w:val="0"/>
      <w:divBdr>
        <w:top w:val="none" w:sz="0" w:space="0" w:color="auto"/>
        <w:left w:val="none" w:sz="0" w:space="0" w:color="auto"/>
        <w:bottom w:val="none" w:sz="0" w:space="0" w:color="auto"/>
        <w:right w:val="none" w:sz="0" w:space="0" w:color="auto"/>
      </w:divBdr>
    </w:div>
    <w:div w:id="838235363">
      <w:marLeft w:val="0"/>
      <w:marRight w:val="0"/>
      <w:marTop w:val="0"/>
      <w:marBottom w:val="0"/>
      <w:divBdr>
        <w:top w:val="none" w:sz="0" w:space="0" w:color="auto"/>
        <w:left w:val="none" w:sz="0" w:space="0" w:color="auto"/>
        <w:bottom w:val="none" w:sz="0" w:space="0" w:color="auto"/>
        <w:right w:val="none" w:sz="0" w:space="0" w:color="auto"/>
      </w:divBdr>
    </w:div>
    <w:div w:id="844246020">
      <w:marLeft w:val="0"/>
      <w:marRight w:val="0"/>
      <w:marTop w:val="0"/>
      <w:marBottom w:val="0"/>
      <w:divBdr>
        <w:top w:val="none" w:sz="0" w:space="0" w:color="auto"/>
        <w:left w:val="none" w:sz="0" w:space="0" w:color="auto"/>
        <w:bottom w:val="none" w:sz="0" w:space="0" w:color="auto"/>
        <w:right w:val="none" w:sz="0" w:space="0" w:color="auto"/>
      </w:divBdr>
    </w:div>
    <w:div w:id="897208129">
      <w:marLeft w:val="0"/>
      <w:marRight w:val="0"/>
      <w:marTop w:val="0"/>
      <w:marBottom w:val="0"/>
      <w:divBdr>
        <w:top w:val="none" w:sz="0" w:space="0" w:color="auto"/>
        <w:left w:val="none" w:sz="0" w:space="0" w:color="auto"/>
        <w:bottom w:val="none" w:sz="0" w:space="0" w:color="auto"/>
        <w:right w:val="none" w:sz="0" w:space="0" w:color="auto"/>
      </w:divBdr>
    </w:div>
    <w:div w:id="934946789">
      <w:marLeft w:val="0"/>
      <w:marRight w:val="0"/>
      <w:marTop w:val="0"/>
      <w:marBottom w:val="0"/>
      <w:divBdr>
        <w:top w:val="none" w:sz="0" w:space="0" w:color="auto"/>
        <w:left w:val="none" w:sz="0" w:space="0" w:color="auto"/>
        <w:bottom w:val="none" w:sz="0" w:space="0" w:color="auto"/>
        <w:right w:val="none" w:sz="0" w:space="0" w:color="auto"/>
      </w:divBdr>
    </w:div>
    <w:div w:id="947855304">
      <w:marLeft w:val="0"/>
      <w:marRight w:val="0"/>
      <w:marTop w:val="0"/>
      <w:marBottom w:val="0"/>
      <w:divBdr>
        <w:top w:val="none" w:sz="0" w:space="0" w:color="auto"/>
        <w:left w:val="none" w:sz="0" w:space="0" w:color="auto"/>
        <w:bottom w:val="none" w:sz="0" w:space="0" w:color="auto"/>
        <w:right w:val="none" w:sz="0" w:space="0" w:color="auto"/>
      </w:divBdr>
    </w:div>
    <w:div w:id="961032978">
      <w:marLeft w:val="0"/>
      <w:marRight w:val="0"/>
      <w:marTop w:val="0"/>
      <w:marBottom w:val="0"/>
      <w:divBdr>
        <w:top w:val="none" w:sz="0" w:space="0" w:color="auto"/>
        <w:left w:val="none" w:sz="0" w:space="0" w:color="auto"/>
        <w:bottom w:val="none" w:sz="0" w:space="0" w:color="auto"/>
        <w:right w:val="none" w:sz="0" w:space="0" w:color="auto"/>
      </w:divBdr>
    </w:div>
    <w:div w:id="1042174518">
      <w:marLeft w:val="0"/>
      <w:marRight w:val="0"/>
      <w:marTop w:val="0"/>
      <w:marBottom w:val="0"/>
      <w:divBdr>
        <w:top w:val="none" w:sz="0" w:space="0" w:color="auto"/>
        <w:left w:val="none" w:sz="0" w:space="0" w:color="auto"/>
        <w:bottom w:val="none" w:sz="0" w:space="0" w:color="auto"/>
        <w:right w:val="none" w:sz="0" w:space="0" w:color="auto"/>
      </w:divBdr>
    </w:div>
    <w:div w:id="1052079633">
      <w:marLeft w:val="0"/>
      <w:marRight w:val="0"/>
      <w:marTop w:val="0"/>
      <w:marBottom w:val="0"/>
      <w:divBdr>
        <w:top w:val="none" w:sz="0" w:space="0" w:color="auto"/>
        <w:left w:val="none" w:sz="0" w:space="0" w:color="auto"/>
        <w:bottom w:val="none" w:sz="0" w:space="0" w:color="auto"/>
        <w:right w:val="none" w:sz="0" w:space="0" w:color="auto"/>
      </w:divBdr>
    </w:div>
    <w:div w:id="1053193792">
      <w:marLeft w:val="0"/>
      <w:marRight w:val="0"/>
      <w:marTop w:val="0"/>
      <w:marBottom w:val="0"/>
      <w:divBdr>
        <w:top w:val="none" w:sz="0" w:space="0" w:color="auto"/>
        <w:left w:val="none" w:sz="0" w:space="0" w:color="auto"/>
        <w:bottom w:val="none" w:sz="0" w:space="0" w:color="auto"/>
        <w:right w:val="none" w:sz="0" w:space="0" w:color="auto"/>
      </w:divBdr>
    </w:div>
    <w:div w:id="1107778331">
      <w:marLeft w:val="0"/>
      <w:marRight w:val="0"/>
      <w:marTop w:val="0"/>
      <w:marBottom w:val="0"/>
      <w:divBdr>
        <w:top w:val="none" w:sz="0" w:space="0" w:color="auto"/>
        <w:left w:val="none" w:sz="0" w:space="0" w:color="auto"/>
        <w:bottom w:val="none" w:sz="0" w:space="0" w:color="auto"/>
        <w:right w:val="none" w:sz="0" w:space="0" w:color="auto"/>
      </w:divBdr>
    </w:div>
    <w:div w:id="1126435557">
      <w:marLeft w:val="0"/>
      <w:marRight w:val="0"/>
      <w:marTop w:val="0"/>
      <w:marBottom w:val="0"/>
      <w:divBdr>
        <w:top w:val="none" w:sz="0" w:space="0" w:color="auto"/>
        <w:left w:val="none" w:sz="0" w:space="0" w:color="auto"/>
        <w:bottom w:val="none" w:sz="0" w:space="0" w:color="auto"/>
        <w:right w:val="none" w:sz="0" w:space="0" w:color="auto"/>
      </w:divBdr>
    </w:div>
    <w:div w:id="1128011942">
      <w:marLeft w:val="0"/>
      <w:marRight w:val="0"/>
      <w:marTop w:val="0"/>
      <w:marBottom w:val="0"/>
      <w:divBdr>
        <w:top w:val="none" w:sz="0" w:space="0" w:color="auto"/>
        <w:left w:val="none" w:sz="0" w:space="0" w:color="auto"/>
        <w:bottom w:val="none" w:sz="0" w:space="0" w:color="auto"/>
        <w:right w:val="none" w:sz="0" w:space="0" w:color="auto"/>
      </w:divBdr>
    </w:div>
    <w:div w:id="1134450162">
      <w:marLeft w:val="0"/>
      <w:marRight w:val="0"/>
      <w:marTop w:val="0"/>
      <w:marBottom w:val="0"/>
      <w:divBdr>
        <w:top w:val="none" w:sz="0" w:space="0" w:color="auto"/>
        <w:left w:val="none" w:sz="0" w:space="0" w:color="auto"/>
        <w:bottom w:val="none" w:sz="0" w:space="0" w:color="auto"/>
        <w:right w:val="none" w:sz="0" w:space="0" w:color="auto"/>
      </w:divBdr>
    </w:div>
    <w:div w:id="1287590765">
      <w:marLeft w:val="0"/>
      <w:marRight w:val="0"/>
      <w:marTop w:val="0"/>
      <w:marBottom w:val="0"/>
      <w:divBdr>
        <w:top w:val="none" w:sz="0" w:space="0" w:color="auto"/>
        <w:left w:val="none" w:sz="0" w:space="0" w:color="auto"/>
        <w:bottom w:val="none" w:sz="0" w:space="0" w:color="auto"/>
        <w:right w:val="none" w:sz="0" w:space="0" w:color="auto"/>
      </w:divBdr>
    </w:div>
    <w:div w:id="1349720100">
      <w:marLeft w:val="0"/>
      <w:marRight w:val="0"/>
      <w:marTop w:val="0"/>
      <w:marBottom w:val="0"/>
      <w:divBdr>
        <w:top w:val="none" w:sz="0" w:space="0" w:color="auto"/>
        <w:left w:val="none" w:sz="0" w:space="0" w:color="auto"/>
        <w:bottom w:val="none" w:sz="0" w:space="0" w:color="auto"/>
        <w:right w:val="none" w:sz="0" w:space="0" w:color="auto"/>
      </w:divBdr>
    </w:div>
    <w:div w:id="1382554690">
      <w:marLeft w:val="0"/>
      <w:marRight w:val="0"/>
      <w:marTop w:val="0"/>
      <w:marBottom w:val="0"/>
      <w:divBdr>
        <w:top w:val="none" w:sz="0" w:space="0" w:color="auto"/>
        <w:left w:val="none" w:sz="0" w:space="0" w:color="auto"/>
        <w:bottom w:val="none" w:sz="0" w:space="0" w:color="auto"/>
        <w:right w:val="none" w:sz="0" w:space="0" w:color="auto"/>
      </w:divBdr>
    </w:div>
    <w:div w:id="1430389001">
      <w:marLeft w:val="0"/>
      <w:marRight w:val="0"/>
      <w:marTop w:val="0"/>
      <w:marBottom w:val="0"/>
      <w:divBdr>
        <w:top w:val="none" w:sz="0" w:space="0" w:color="auto"/>
        <w:left w:val="none" w:sz="0" w:space="0" w:color="auto"/>
        <w:bottom w:val="none" w:sz="0" w:space="0" w:color="auto"/>
        <w:right w:val="none" w:sz="0" w:space="0" w:color="auto"/>
      </w:divBdr>
    </w:div>
    <w:div w:id="1440375840">
      <w:marLeft w:val="0"/>
      <w:marRight w:val="0"/>
      <w:marTop w:val="0"/>
      <w:marBottom w:val="0"/>
      <w:divBdr>
        <w:top w:val="none" w:sz="0" w:space="0" w:color="auto"/>
        <w:left w:val="none" w:sz="0" w:space="0" w:color="auto"/>
        <w:bottom w:val="none" w:sz="0" w:space="0" w:color="auto"/>
        <w:right w:val="none" w:sz="0" w:space="0" w:color="auto"/>
      </w:divBdr>
    </w:div>
    <w:div w:id="1453859455">
      <w:marLeft w:val="0"/>
      <w:marRight w:val="0"/>
      <w:marTop w:val="0"/>
      <w:marBottom w:val="0"/>
      <w:divBdr>
        <w:top w:val="none" w:sz="0" w:space="0" w:color="auto"/>
        <w:left w:val="none" w:sz="0" w:space="0" w:color="auto"/>
        <w:bottom w:val="none" w:sz="0" w:space="0" w:color="auto"/>
        <w:right w:val="none" w:sz="0" w:space="0" w:color="auto"/>
      </w:divBdr>
    </w:div>
    <w:div w:id="1514684323">
      <w:marLeft w:val="0"/>
      <w:marRight w:val="0"/>
      <w:marTop w:val="0"/>
      <w:marBottom w:val="0"/>
      <w:divBdr>
        <w:top w:val="none" w:sz="0" w:space="0" w:color="auto"/>
        <w:left w:val="none" w:sz="0" w:space="0" w:color="auto"/>
        <w:bottom w:val="none" w:sz="0" w:space="0" w:color="auto"/>
        <w:right w:val="none" w:sz="0" w:space="0" w:color="auto"/>
      </w:divBdr>
    </w:div>
    <w:div w:id="1521554009">
      <w:marLeft w:val="0"/>
      <w:marRight w:val="0"/>
      <w:marTop w:val="0"/>
      <w:marBottom w:val="0"/>
      <w:divBdr>
        <w:top w:val="none" w:sz="0" w:space="0" w:color="auto"/>
        <w:left w:val="none" w:sz="0" w:space="0" w:color="auto"/>
        <w:bottom w:val="none" w:sz="0" w:space="0" w:color="auto"/>
        <w:right w:val="none" w:sz="0" w:space="0" w:color="auto"/>
      </w:divBdr>
    </w:div>
    <w:div w:id="1585720108">
      <w:marLeft w:val="0"/>
      <w:marRight w:val="0"/>
      <w:marTop w:val="0"/>
      <w:marBottom w:val="0"/>
      <w:divBdr>
        <w:top w:val="none" w:sz="0" w:space="0" w:color="auto"/>
        <w:left w:val="none" w:sz="0" w:space="0" w:color="auto"/>
        <w:bottom w:val="none" w:sz="0" w:space="0" w:color="auto"/>
        <w:right w:val="none" w:sz="0" w:space="0" w:color="auto"/>
      </w:divBdr>
    </w:div>
    <w:div w:id="1606156899">
      <w:marLeft w:val="0"/>
      <w:marRight w:val="0"/>
      <w:marTop w:val="0"/>
      <w:marBottom w:val="0"/>
      <w:divBdr>
        <w:top w:val="none" w:sz="0" w:space="0" w:color="auto"/>
        <w:left w:val="none" w:sz="0" w:space="0" w:color="auto"/>
        <w:bottom w:val="none" w:sz="0" w:space="0" w:color="auto"/>
        <w:right w:val="none" w:sz="0" w:space="0" w:color="auto"/>
      </w:divBdr>
    </w:div>
    <w:div w:id="1612930591">
      <w:marLeft w:val="0"/>
      <w:marRight w:val="0"/>
      <w:marTop w:val="0"/>
      <w:marBottom w:val="0"/>
      <w:divBdr>
        <w:top w:val="none" w:sz="0" w:space="0" w:color="auto"/>
        <w:left w:val="none" w:sz="0" w:space="0" w:color="auto"/>
        <w:bottom w:val="none" w:sz="0" w:space="0" w:color="auto"/>
        <w:right w:val="none" w:sz="0" w:space="0" w:color="auto"/>
      </w:divBdr>
    </w:div>
    <w:div w:id="1626501871">
      <w:marLeft w:val="0"/>
      <w:marRight w:val="0"/>
      <w:marTop w:val="0"/>
      <w:marBottom w:val="0"/>
      <w:divBdr>
        <w:top w:val="none" w:sz="0" w:space="0" w:color="auto"/>
        <w:left w:val="none" w:sz="0" w:space="0" w:color="auto"/>
        <w:bottom w:val="none" w:sz="0" w:space="0" w:color="auto"/>
        <w:right w:val="none" w:sz="0" w:space="0" w:color="auto"/>
      </w:divBdr>
    </w:div>
    <w:div w:id="1629628649">
      <w:marLeft w:val="0"/>
      <w:marRight w:val="0"/>
      <w:marTop w:val="0"/>
      <w:marBottom w:val="0"/>
      <w:divBdr>
        <w:top w:val="none" w:sz="0" w:space="0" w:color="auto"/>
        <w:left w:val="none" w:sz="0" w:space="0" w:color="auto"/>
        <w:bottom w:val="none" w:sz="0" w:space="0" w:color="auto"/>
        <w:right w:val="none" w:sz="0" w:space="0" w:color="auto"/>
      </w:divBdr>
    </w:div>
    <w:div w:id="1715815594">
      <w:marLeft w:val="0"/>
      <w:marRight w:val="0"/>
      <w:marTop w:val="0"/>
      <w:marBottom w:val="0"/>
      <w:divBdr>
        <w:top w:val="none" w:sz="0" w:space="0" w:color="auto"/>
        <w:left w:val="none" w:sz="0" w:space="0" w:color="auto"/>
        <w:bottom w:val="none" w:sz="0" w:space="0" w:color="auto"/>
        <w:right w:val="none" w:sz="0" w:space="0" w:color="auto"/>
      </w:divBdr>
    </w:div>
    <w:div w:id="1780753473">
      <w:marLeft w:val="0"/>
      <w:marRight w:val="0"/>
      <w:marTop w:val="0"/>
      <w:marBottom w:val="0"/>
      <w:divBdr>
        <w:top w:val="none" w:sz="0" w:space="0" w:color="auto"/>
        <w:left w:val="none" w:sz="0" w:space="0" w:color="auto"/>
        <w:bottom w:val="none" w:sz="0" w:space="0" w:color="auto"/>
        <w:right w:val="none" w:sz="0" w:space="0" w:color="auto"/>
      </w:divBdr>
    </w:div>
    <w:div w:id="1780947867">
      <w:marLeft w:val="0"/>
      <w:marRight w:val="0"/>
      <w:marTop w:val="0"/>
      <w:marBottom w:val="0"/>
      <w:divBdr>
        <w:top w:val="none" w:sz="0" w:space="0" w:color="auto"/>
        <w:left w:val="none" w:sz="0" w:space="0" w:color="auto"/>
        <w:bottom w:val="none" w:sz="0" w:space="0" w:color="auto"/>
        <w:right w:val="none" w:sz="0" w:space="0" w:color="auto"/>
      </w:divBdr>
    </w:div>
    <w:div w:id="1831865694">
      <w:marLeft w:val="0"/>
      <w:marRight w:val="0"/>
      <w:marTop w:val="0"/>
      <w:marBottom w:val="0"/>
      <w:divBdr>
        <w:top w:val="none" w:sz="0" w:space="0" w:color="auto"/>
        <w:left w:val="none" w:sz="0" w:space="0" w:color="auto"/>
        <w:bottom w:val="none" w:sz="0" w:space="0" w:color="auto"/>
        <w:right w:val="none" w:sz="0" w:space="0" w:color="auto"/>
      </w:divBdr>
    </w:div>
    <w:div w:id="1914119518">
      <w:marLeft w:val="0"/>
      <w:marRight w:val="0"/>
      <w:marTop w:val="0"/>
      <w:marBottom w:val="0"/>
      <w:divBdr>
        <w:top w:val="none" w:sz="0" w:space="0" w:color="auto"/>
        <w:left w:val="none" w:sz="0" w:space="0" w:color="auto"/>
        <w:bottom w:val="none" w:sz="0" w:space="0" w:color="auto"/>
        <w:right w:val="none" w:sz="0" w:space="0" w:color="auto"/>
      </w:divBdr>
    </w:div>
    <w:div w:id="1918518346">
      <w:marLeft w:val="0"/>
      <w:marRight w:val="0"/>
      <w:marTop w:val="0"/>
      <w:marBottom w:val="0"/>
      <w:divBdr>
        <w:top w:val="none" w:sz="0" w:space="0" w:color="auto"/>
        <w:left w:val="none" w:sz="0" w:space="0" w:color="auto"/>
        <w:bottom w:val="none" w:sz="0" w:space="0" w:color="auto"/>
        <w:right w:val="none" w:sz="0" w:space="0" w:color="auto"/>
      </w:divBdr>
    </w:div>
    <w:div w:id="2004619856">
      <w:marLeft w:val="0"/>
      <w:marRight w:val="0"/>
      <w:marTop w:val="0"/>
      <w:marBottom w:val="0"/>
      <w:divBdr>
        <w:top w:val="none" w:sz="0" w:space="0" w:color="auto"/>
        <w:left w:val="none" w:sz="0" w:space="0" w:color="auto"/>
        <w:bottom w:val="none" w:sz="0" w:space="0" w:color="auto"/>
        <w:right w:val="none" w:sz="0" w:space="0" w:color="auto"/>
      </w:divBdr>
    </w:div>
    <w:div w:id="2011790878">
      <w:marLeft w:val="0"/>
      <w:marRight w:val="0"/>
      <w:marTop w:val="0"/>
      <w:marBottom w:val="0"/>
      <w:divBdr>
        <w:top w:val="none" w:sz="0" w:space="0" w:color="auto"/>
        <w:left w:val="none" w:sz="0" w:space="0" w:color="auto"/>
        <w:bottom w:val="none" w:sz="0" w:space="0" w:color="auto"/>
        <w:right w:val="none" w:sz="0" w:space="0" w:color="auto"/>
      </w:divBdr>
    </w:div>
    <w:div w:id="2029328587">
      <w:marLeft w:val="0"/>
      <w:marRight w:val="0"/>
      <w:marTop w:val="0"/>
      <w:marBottom w:val="0"/>
      <w:divBdr>
        <w:top w:val="none" w:sz="0" w:space="0" w:color="auto"/>
        <w:left w:val="none" w:sz="0" w:space="0" w:color="auto"/>
        <w:bottom w:val="none" w:sz="0" w:space="0" w:color="auto"/>
        <w:right w:val="none" w:sz="0" w:space="0" w:color="auto"/>
      </w:divBdr>
    </w:div>
    <w:div w:id="2042511009">
      <w:marLeft w:val="0"/>
      <w:marRight w:val="0"/>
      <w:marTop w:val="0"/>
      <w:marBottom w:val="0"/>
      <w:divBdr>
        <w:top w:val="none" w:sz="0" w:space="0" w:color="auto"/>
        <w:left w:val="none" w:sz="0" w:space="0" w:color="auto"/>
        <w:bottom w:val="none" w:sz="0" w:space="0" w:color="auto"/>
        <w:right w:val="none" w:sz="0" w:space="0" w:color="auto"/>
      </w:divBdr>
    </w:div>
    <w:div w:id="2045330330">
      <w:marLeft w:val="0"/>
      <w:marRight w:val="0"/>
      <w:marTop w:val="0"/>
      <w:marBottom w:val="0"/>
      <w:divBdr>
        <w:top w:val="none" w:sz="0" w:space="0" w:color="auto"/>
        <w:left w:val="none" w:sz="0" w:space="0" w:color="auto"/>
        <w:bottom w:val="none" w:sz="0" w:space="0" w:color="auto"/>
        <w:right w:val="none" w:sz="0" w:space="0" w:color="auto"/>
      </w:divBdr>
    </w:div>
    <w:div w:id="2071078778">
      <w:marLeft w:val="0"/>
      <w:marRight w:val="0"/>
      <w:marTop w:val="0"/>
      <w:marBottom w:val="0"/>
      <w:divBdr>
        <w:top w:val="none" w:sz="0" w:space="0" w:color="auto"/>
        <w:left w:val="none" w:sz="0" w:space="0" w:color="auto"/>
        <w:bottom w:val="none" w:sz="0" w:space="0" w:color="auto"/>
        <w:right w:val="none" w:sz="0" w:space="0" w:color="auto"/>
      </w:divBdr>
    </w:div>
    <w:div w:id="211084920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849ADA-2F02-4D5E-A021-CE8571417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476</TotalTime>
  <Pages>6</Pages>
  <Words>1316</Words>
  <Characters>7504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Lester L. Quiñones</dc:creator>
  <cp:keywords/>
  <dc:description/>
  <cp:lastModifiedBy>Lester L. Quiñones</cp:lastModifiedBy>
  <cp:revision>1</cp:revision>
  <dcterms:created xsi:type="dcterms:W3CDTF">2026-06-04T02:52:00Z</dcterms:created>
  <dcterms:modified xsi:type="dcterms:W3CDTF">2026-06-04T10:48:00Z</dcterms:modified>
</cp:coreProperties>
</file>