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cs="Times New Roman"/>
          <w:b/>
          <w:bCs/>
          <w:sz w:val="28"/>
        </w:rPr>
        <w:alias w:val="Title"/>
        <w:id w:val="88215282"/>
        <w:placeholder>
          <w:docPart w:val="634E69A415D548838075E5F9DB9ABA1F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:rsidR="003F6E35" w:rsidRDefault="00400F97">
          <w:pPr>
            <w:spacing w:after="200"/>
            <w:rPr>
              <w:rFonts w:cs="Times New Roman"/>
              <w:b/>
              <w:bCs/>
              <w:sz w:val="28"/>
            </w:rPr>
          </w:pPr>
          <w:r w:rsidRPr="00400F97">
            <w:rPr>
              <w:rFonts w:cs="Times New Roman"/>
              <w:b/>
              <w:bCs/>
              <w:sz w:val="28"/>
            </w:rPr>
            <w:t xml:space="preserve">Readme file for FEFLOW Plug-in: </w:t>
          </w:r>
          <w:r>
            <w:rPr>
              <w:rFonts w:cs="Times New Roman"/>
              <w:b/>
              <w:bCs/>
              <w:sz w:val="28"/>
            </w:rPr>
            <w:t>AutoExportHeads_Trans</w:t>
          </w:r>
        </w:p>
      </w:sdtContent>
    </w:sdt>
    <w:p w:rsidR="003F6E35" w:rsidRDefault="00037DDA">
      <w:pPr>
        <w:rPr>
          <w:rFonts w:cs="Times New Roman"/>
        </w:rPr>
      </w:pPr>
      <w:r>
        <w:rPr>
          <w:rFonts w:cs="Times New Roman"/>
          <w:b/>
          <w:bCs/>
          <w:sz w:val="28"/>
        </w:rPr>
        <w:fldChar w:fldCharType="begin"/>
      </w:r>
      <w:r w:rsidR="0019050C">
        <w:rPr>
          <w:rFonts w:cs="Times New Roman"/>
          <w:b/>
          <w:bCs/>
          <w:sz w:val="28"/>
        </w:rPr>
        <w:instrText xml:space="preserve"> ASK   \* MERGEFORMAT </w:instrText>
      </w:r>
      <w:r>
        <w:rPr>
          <w:rFonts w:cs="Times New Roman"/>
          <w:b/>
          <w:bCs/>
          <w:sz w:val="28"/>
        </w:rPr>
        <w:fldChar w:fldCharType="end"/>
      </w:r>
      <w:sdt>
        <w:sdtPr>
          <w:rPr>
            <w:rFonts w:cs="Times New Roman"/>
            <w:szCs w:val="24"/>
          </w:rPr>
          <w:alias w:val="Author"/>
          <w:id w:val="88215286"/>
          <w:placeholder>
            <w:docPart w:val="E6DAE045A75241B88A477B864033809C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r w:rsidR="004B1CC6">
            <w:rPr>
              <w:rFonts w:cs="Times New Roman"/>
              <w:szCs w:val="24"/>
              <w:lang w:val="en-US"/>
            </w:rPr>
            <w:t>Jinhui</w:t>
          </w:r>
          <w:r w:rsidR="00982750">
            <w:rPr>
              <w:rFonts w:cs="Times New Roman"/>
              <w:szCs w:val="24"/>
              <w:lang w:val="en-US"/>
            </w:rPr>
            <w:t xml:space="preserve"> Zhang</w:t>
          </w:r>
        </w:sdtContent>
      </w:sdt>
    </w:p>
    <w:p w:rsidR="003F6E35" w:rsidRDefault="0019050C">
      <w:pPr>
        <w:rPr>
          <w:rFonts w:cs="Times New Roman"/>
          <w:szCs w:val="24"/>
        </w:rPr>
      </w:pPr>
      <w:r>
        <w:rPr>
          <w:rFonts w:cs="Times New Roman"/>
          <w:szCs w:val="24"/>
        </w:rPr>
        <w:t>S.S. Papadopulos &amp; Associates, Inc.</w:t>
      </w:r>
    </w:p>
    <w:p w:rsidR="003F6E35" w:rsidRDefault="0019050C">
      <w:pPr>
        <w:pBdr>
          <w:bottom w:val="single" w:sz="12" w:space="1" w:color="auto"/>
        </w:pBdr>
      </w:pPr>
      <w:r>
        <w:rPr>
          <w:rFonts w:cs="Times New Roman"/>
          <w:szCs w:val="24"/>
        </w:rPr>
        <w:t xml:space="preserve">Last update: </w:t>
      </w:r>
      <w:r w:rsidR="00037DDA">
        <w:rPr>
          <w:rFonts w:cs="Times New Roman"/>
          <w:szCs w:val="24"/>
        </w:rPr>
        <w:fldChar w:fldCharType="begin"/>
      </w:r>
      <w:r>
        <w:rPr>
          <w:rFonts w:cs="Times New Roman"/>
          <w:szCs w:val="24"/>
        </w:rPr>
        <w:instrText xml:space="preserve"> SAVEDATE  \@ "MMMM d, yyyy"  \* MERGEFORMAT </w:instrText>
      </w:r>
      <w:r w:rsidR="00037DDA">
        <w:rPr>
          <w:rFonts w:cs="Times New Roman"/>
          <w:szCs w:val="24"/>
        </w:rPr>
        <w:fldChar w:fldCharType="separate"/>
      </w:r>
      <w:r w:rsidR="007E44F1">
        <w:rPr>
          <w:rFonts w:cs="Times New Roman"/>
          <w:noProof/>
          <w:szCs w:val="24"/>
        </w:rPr>
        <w:t>January 18, 2017</w:t>
      </w:r>
      <w:r w:rsidR="00037DDA">
        <w:rPr>
          <w:rFonts w:cs="Times New Roman"/>
          <w:szCs w:val="24"/>
        </w:rPr>
        <w:fldChar w:fldCharType="end"/>
      </w:r>
    </w:p>
    <w:p w:rsidR="003F6E35" w:rsidRDefault="00982750" w:rsidP="00982750">
      <w:pPr>
        <w:pStyle w:val="Heading1"/>
      </w:pPr>
      <w:r>
        <w:t>Introduction</w:t>
      </w:r>
    </w:p>
    <w:p w:rsidR="00982750" w:rsidRDefault="00982750" w:rsidP="00982750"/>
    <w:p w:rsidR="000C1798" w:rsidRDefault="00400F97" w:rsidP="000C1798">
      <w:r>
        <w:rPr>
          <w:rFonts w:cs="Times New Roman"/>
          <w:b/>
          <w:bCs/>
          <w:sz w:val="28"/>
        </w:rPr>
        <w:t>AutoExportHeads_Trans</w:t>
      </w:r>
      <w:r w:rsidRPr="00400F97">
        <w:rPr>
          <w:rFonts w:cs="Times New Roman"/>
          <w:bCs/>
          <w:sz w:val="28"/>
        </w:rPr>
        <w:t xml:space="preserve"> is designed </w:t>
      </w:r>
      <w:r>
        <w:rPr>
          <w:rFonts w:cs="Times New Roman"/>
          <w:bCs/>
          <w:sz w:val="28"/>
        </w:rPr>
        <w:t xml:space="preserve">for a transient model; it is used to </w:t>
      </w:r>
      <w:r>
        <w:t xml:space="preserve">extract simulated head at the specified locations at each time step. The result data can be processed to make plots to show the water level change over time. </w:t>
      </w:r>
      <w:r w:rsidR="000C1798">
        <w:t>This plug-in</w:t>
      </w:r>
      <w:r>
        <w:t xml:space="preserve"> calls the </w:t>
      </w:r>
      <w:r w:rsidR="000C1798">
        <w:t xml:space="preserve">following FEFLOW IFM methods: </w:t>
      </w:r>
    </w:p>
    <w:p w:rsidR="000C1798" w:rsidRDefault="00400F97" w:rsidP="003A5A72">
      <w:pPr>
        <w:pStyle w:val="ListParagraph"/>
        <w:numPr>
          <w:ilvl w:val="0"/>
          <w:numId w:val="7"/>
        </w:numPr>
      </w:pPr>
      <w:r>
        <w:t xml:space="preserve">PreSimulation </w:t>
      </w:r>
      <w:r w:rsidR="000C1798">
        <w:t>()</w:t>
      </w:r>
      <w:r>
        <w:t xml:space="preserve">: extract the initial head at the specified locations. </w:t>
      </w:r>
    </w:p>
    <w:p w:rsidR="000C1798" w:rsidRPr="007E44F1" w:rsidRDefault="000C1798" w:rsidP="003A5A72">
      <w:pPr>
        <w:pStyle w:val="ListParagraph"/>
        <w:numPr>
          <w:ilvl w:val="0"/>
          <w:numId w:val="7"/>
        </w:numPr>
      </w:pPr>
      <w:r w:rsidRPr="000C1798">
        <w:rPr>
          <w:lang w:val="en-US"/>
        </w:rPr>
        <w:t>PostTimeStep()</w:t>
      </w:r>
      <w:r w:rsidR="00400F97">
        <w:rPr>
          <w:lang w:val="en-US"/>
        </w:rPr>
        <w:t>: extract the calculated head at the specified location at the time step.</w:t>
      </w:r>
    </w:p>
    <w:p w:rsidR="007E44F1" w:rsidRPr="000C1798" w:rsidRDefault="007E44F1" w:rsidP="003A5A72">
      <w:pPr>
        <w:pStyle w:val="ListParagraph"/>
        <w:numPr>
          <w:ilvl w:val="0"/>
          <w:numId w:val="7"/>
        </w:numPr>
      </w:pPr>
      <w:r>
        <w:rPr>
          <w:lang w:val="en-US"/>
        </w:rPr>
        <w:t xml:space="preserve">OnActive(): Manually extract the calculated head at the specified location at the current time step when loading a DAC file into FEFLOW. </w:t>
      </w:r>
    </w:p>
    <w:p w:rsidR="00C420D2" w:rsidRDefault="00C420D2" w:rsidP="00F21AC1"/>
    <w:p w:rsidR="000C1798" w:rsidRPr="007723BE" w:rsidRDefault="000C1798" w:rsidP="000C1798">
      <w:pPr>
        <w:pStyle w:val="Heading1"/>
      </w:pPr>
      <w:r>
        <w:t>How to use this Plug-in</w:t>
      </w:r>
    </w:p>
    <w:p w:rsidR="000C1798" w:rsidRDefault="000C1798" w:rsidP="000C1798">
      <w:pPr>
        <w:pStyle w:val="Heading3"/>
        <w:numPr>
          <w:ilvl w:val="0"/>
          <w:numId w:val="0"/>
        </w:numPr>
        <w:ind w:left="720" w:hanging="720"/>
        <w:rPr>
          <w:b w:val="0"/>
        </w:rPr>
      </w:pPr>
      <w:r w:rsidRPr="006C4252">
        <w:rPr>
          <w:b w:val="0"/>
        </w:rPr>
        <w:t xml:space="preserve">To use the </w:t>
      </w:r>
      <w:r>
        <w:rPr>
          <w:b w:val="0"/>
        </w:rPr>
        <w:t>plug-in, one needs to follow the following steps</w:t>
      </w:r>
    </w:p>
    <w:p w:rsidR="000C1798" w:rsidRDefault="000C1798" w:rsidP="000C1798">
      <w:pPr>
        <w:pStyle w:val="Heading3"/>
        <w:numPr>
          <w:ilvl w:val="0"/>
          <w:numId w:val="8"/>
        </w:numPr>
        <w:rPr>
          <w:b w:val="0"/>
        </w:rPr>
      </w:pPr>
      <w:r>
        <w:rPr>
          <w:b w:val="0"/>
        </w:rPr>
        <w:t>Load and activate th</w:t>
      </w:r>
      <w:bookmarkStart w:id="0" w:name="_GoBack"/>
      <w:bookmarkEnd w:id="0"/>
      <w:r>
        <w:rPr>
          <w:b w:val="0"/>
        </w:rPr>
        <w:t xml:space="preserve">e plug-in to your FEFLOW model (this step is needed only for once, after that, the plug-in will load each time you open your model. </w:t>
      </w:r>
    </w:p>
    <w:p w:rsidR="000C1798" w:rsidRDefault="000C1798" w:rsidP="00400F97">
      <w:pPr>
        <w:pStyle w:val="ListParagraph"/>
        <w:numPr>
          <w:ilvl w:val="0"/>
          <w:numId w:val="8"/>
        </w:numPr>
      </w:pPr>
      <w:r>
        <w:t xml:space="preserve">Under the same directory where the FEM file is located, one needs to prepare a text file named as </w:t>
      </w:r>
      <w:r w:rsidRPr="000C1798">
        <w:rPr>
          <w:b/>
        </w:rPr>
        <w:t>“</w:t>
      </w:r>
      <w:r w:rsidR="00400F97">
        <w:rPr>
          <w:b/>
        </w:rPr>
        <w:t>AutoExportHeads_Trans</w:t>
      </w:r>
      <w:r w:rsidRPr="000C1798">
        <w:rPr>
          <w:b/>
        </w:rPr>
        <w:t>.inp”</w:t>
      </w:r>
      <w:r>
        <w:t xml:space="preserve">. This file </w:t>
      </w:r>
      <w:r w:rsidR="00400F97">
        <w:t>location and the screen elevation of the observation wells</w:t>
      </w:r>
      <w:r w:rsidR="00E4609B">
        <w:t xml:space="preserve">. The format of the input file is illustrated </w:t>
      </w:r>
      <w:r w:rsidR="00E7171D">
        <w:t xml:space="preserve">in </w:t>
      </w:r>
      <w:r w:rsidR="00E7171D" w:rsidRPr="00400F97">
        <w:rPr>
          <w:b/>
        </w:rPr>
        <w:t>Figure</w:t>
      </w:r>
      <w:r w:rsidR="00E4609B" w:rsidRPr="00400F97">
        <w:rPr>
          <w:b/>
        </w:rPr>
        <w:t xml:space="preserve"> 1</w:t>
      </w:r>
      <w:r w:rsidR="00E4609B">
        <w:t xml:space="preserve"> in next page. </w:t>
      </w:r>
    </w:p>
    <w:p w:rsidR="00E7171D" w:rsidRDefault="00E7171D" w:rsidP="000C1798">
      <w:pPr>
        <w:pStyle w:val="ListParagraph"/>
        <w:numPr>
          <w:ilvl w:val="0"/>
          <w:numId w:val="8"/>
        </w:numPr>
      </w:pPr>
      <w:r>
        <w:t xml:space="preserve">The plug-in </w:t>
      </w:r>
      <w:r w:rsidR="00400F97">
        <w:t xml:space="preserve">will be activated </w:t>
      </w:r>
      <w:r>
        <w:t xml:space="preserve">automatically when running the model. </w:t>
      </w:r>
    </w:p>
    <w:p w:rsidR="001243C8" w:rsidRDefault="001D2FD9" w:rsidP="00F67399">
      <w:pPr>
        <w:pStyle w:val="ListParagraph"/>
        <w:numPr>
          <w:ilvl w:val="0"/>
          <w:numId w:val="8"/>
        </w:numPr>
      </w:pPr>
      <w:r>
        <w:t>After running the plug</w:t>
      </w:r>
      <w:r>
        <w:noBreakHyphen/>
        <w:t xml:space="preserve">in, </w:t>
      </w:r>
      <w:r w:rsidR="00400F97">
        <w:t xml:space="preserve">the results are written to </w:t>
      </w:r>
      <w:r w:rsidR="00400F97" w:rsidRPr="00400F97">
        <w:rPr>
          <w:b/>
        </w:rPr>
        <w:t xml:space="preserve">AutoExportHeads_Trans.out </w:t>
      </w:r>
      <w:r w:rsidR="00400F97">
        <w:t xml:space="preserve">for further processing. An example of the output file is presented in </w:t>
      </w:r>
      <w:r w:rsidR="00400F97" w:rsidRPr="00400F97">
        <w:rPr>
          <w:b/>
        </w:rPr>
        <w:t>Figure 2</w:t>
      </w:r>
      <w:r w:rsidR="00400F97">
        <w:t xml:space="preserve">. </w:t>
      </w:r>
    </w:p>
    <w:p w:rsidR="001243C8" w:rsidRDefault="001243C8" w:rsidP="001243C8">
      <w:pPr>
        <w:pStyle w:val="ListParagraph"/>
      </w:pPr>
    </w:p>
    <w:p w:rsidR="00C0077E" w:rsidRDefault="00C0077E">
      <w:pPr>
        <w:spacing w:after="200" w:line="276" w:lineRule="auto"/>
        <w:jc w:val="left"/>
      </w:pPr>
      <w:r>
        <w:br w:type="page"/>
      </w:r>
    </w:p>
    <w:p w:rsidR="00E12F60" w:rsidRDefault="00E12F60">
      <w:pPr>
        <w:spacing w:after="200" w:line="276" w:lineRule="auto"/>
        <w:jc w:val="left"/>
      </w:pPr>
    </w:p>
    <w:p w:rsidR="00554FE5" w:rsidRDefault="00941E99" w:rsidP="00941E99">
      <w:pPr>
        <w:keepNext/>
        <w:spacing w:after="200" w:line="276" w:lineRule="auto"/>
        <w:jc w:val="center"/>
      </w:pPr>
      <w:r>
        <w:rPr>
          <w:noProof/>
          <w:lang w:val="en-US"/>
        </w:rPr>
        <w:drawing>
          <wp:inline distT="0" distB="0" distL="0" distR="0">
            <wp:extent cx="5943600" cy="5080977"/>
            <wp:effectExtent l="0" t="0" r="0" b="5715"/>
            <wp:docPr id="5" name="Picture 5" descr="C:\Users\JZhang\AppData\Local\Temp\SNAGHTML53f314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Zhang\AppData\Local\Temp\SNAGHTML53f314c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809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1E99" w:rsidRDefault="00941E99" w:rsidP="00941E99">
      <w:pPr>
        <w:keepNext/>
        <w:spacing w:after="200" w:line="276" w:lineRule="auto"/>
        <w:jc w:val="center"/>
      </w:pPr>
    </w:p>
    <w:p w:rsidR="001D2FD9" w:rsidRDefault="00554FE5" w:rsidP="00554FE5">
      <w:pPr>
        <w:pStyle w:val="Caption"/>
      </w:pPr>
      <w:r>
        <w:t xml:space="preserve">Figure </w:t>
      </w:r>
      <w:fldSimple w:instr=" SEQ Figure \* ARABIC ">
        <w:r w:rsidR="0064038E">
          <w:rPr>
            <w:noProof/>
          </w:rPr>
          <w:t>1</w:t>
        </w:r>
      </w:fldSimple>
      <w:r>
        <w:t xml:space="preserve"> </w:t>
      </w:r>
      <w:r w:rsidR="001D2FD9">
        <w:t>Format of the input file for the plug-in</w:t>
      </w:r>
    </w:p>
    <w:p w:rsidR="001D2FD9" w:rsidRDefault="001D2FD9">
      <w:pPr>
        <w:spacing w:after="200" w:line="276" w:lineRule="auto"/>
        <w:jc w:val="left"/>
        <w:rPr>
          <w:b/>
          <w:bCs/>
          <w:szCs w:val="18"/>
        </w:rPr>
      </w:pPr>
      <w:r>
        <w:br w:type="page"/>
      </w:r>
    </w:p>
    <w:p w:rsidR="001D2FD9" w:rsidRDefault="00D91F14" w:rsidP="00D91F14">
      <w:pPr>
        <w:spacing w:after="200" w:line="276" w:lineRule="auto"/>
        <w:jc w:val="center"/>
      </w:pPr>
      <w:r>
        <w:rPr>
          <w:noProof/>
          <w:lang w:val="en-US"/>
        </w:rPr>
        <w:drawing>
          <wp:inline distT="0" distB="0" distL="0" distR="0" wp14:anchorId="4D2EE1F2" wp14:editId="2B6ED663">
            <wp:extent cx="5178419" cy="7079386"/>
            <wp:effectExtent l="0" t="0" r="381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79849" cy="7081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05E0" w:rsidRDefault="007E1F37" w:rsidP="007E1F37">
      <w:pPr>
        <w:pStyle w:val="Caption"/>
      </w:pPr>
      <w:r>
        <w:t xml:space="preserve">Figure 3 Example of the result file </w:t>
      </w:r>
    </w:p>
    <w:p w:rsidR="00B505E0" w:rsidRDefault="00B505E0">
      <w:pPr>
        <w:spacing w:after="200" w:line="276" w:lineRule="auto"/>
        <w:jc w:val="left"/>
        <w:rPr>
          <w:b/>
          <w:bCs/>
          <w:szCs w:val="18"/>
        </w:rPr>
      </w:pPr>
    </w:p>
    <w:sectPr w:rsidR="00B505E0" w:rsidSect="003F6E35">
      <w:footerReference w:type="defaul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E13F4" w:rsidRDefault="009E13F4">
      <w:r>
        <w:separator/>
      </w:r>
    </w:p>
  </w:endnote>
  <w:endnote w:type="continuationSeparator" w:id="0">
    <w:p w:rsidR="009E13F4" w:rsidRDefault="009E13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9378" w:type="dxa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578"/>
      <w:gridCol w:w="1800"/>
    </w:tblGrid>
    <w:tr w:rsidR="004B1CC6" w:rsidTr="00062415">
      <w:tc>
        <w:tcPr>
          <w:tcW w:w="7578" w:type="dxa"/>
        </w:tcPr>
        <w:p w:rsidR="004B1CC6" w:rsidRDefault="004B1CC6">
          <w:pPr>
            <w:pStyle w:val="Footer"/>
            <w:tabs>
              <w:tab w:val="left" w:pos="8505"/>
            </w:tabs>
            <w:jc w:val="left"/>
            <w:rPr>
              <w:i/>
              <w:sz w:val="16"/>
              <w:szCs w:val="16"/>
            </w:rPr>
          </w:pPr>
        </w:p>
      </w:tc>
      <w:tc>
        <w:tcPr>
          <w:tcW w:w="1800" w:type="dxa"/>
        </w:tcPr>
        <w:p w:rsidR="004B1CC6" w:rsidRPr="00062415" w:rsidRDefault="004B1CC6">
          <w:pPr>
            <w:pStyle w:val="Footer"/>
            <w:tabs>
              <w:tab w:val="left" w:pos="8505"/>
            </w:tabs>
            <w:jc w:val="right"/>
            <w:rPr>
              <w:szCs w:val="16"/>
            </w:rPr>
          </w:pPr>
          <w:r w:rsidRPr="00062415">
            <w:rPr>
              <w:szCs w:val="16"/>
            </w:rPr>
            <w:t xml:space="preserve">Page </w:t>
          </w:r>
          <w:r w:rsidRPr="00062415">
            <w:rPr>
              <w:szCs w:val="16"/>
            </w:rPr>
            <w:fldChar w:fldCharType="begin"/>
          </w:r>
          <w:r w:rsidRPr="00062415">
            <w:rPr>
              <w:szCs w:val="16"/>
            </w:rPr>
            <w:instrText xml:space="preserve"> PAGE  \* Arabic  \* MERGEFORMAT </w:instrText>
          </w:r>
          <w:r w:rsidRPr="00062415">
            <w:rPr>
              <w:szCs w:val="16"/>
            </w:rPr>
            <w:fldChar w:fldCharType="separate"/>
          </w:r>
          <w:r w:rsidR="009E13F4" w:rsidRPr="009E13F4">
            <w:rPr>
              <w:noProof/>
            </w:rPr>
            <w:t>1</w:t>
          </w:r>
          <w:r w:rsidRPr="00062415">
            <w:rPr>
              <w:szCs w:val="16"/>
            </w:rPr>
            <w:fldChar w:fldCharType="end"/>
          </w:r>
          <w:r w:rsidRPr="00062415">
            <w:rPr>
              <w:szCs w:val="16"/>
            </w:rPr>
            <w:t xml:space="preserve"> of </w:t>
          </w:r>
          <w:r w:rsidR="009E13F4">
            <w:fldChar w:fldCharType="begin"/>
          </w:r>
          <w:r w:rsidR="009E13F4">
            <w:instrText xml:space="preserve"> NUMPAGES  \* Arabic  \* MERGEFORMAT </w:instrText>
          </w:r>
          <w:r w:rsidR="009E13F4">
            <w:fldChar w:fldCharType="separate"/>
          </w:r>
          <w:r w:rsidR="009E13F4">
            <w:rPr>
              <w:noProof/>
            </w:rPr>
            <w:t>1</w:t>
          </w:r>
          <w:r w:rsidR="009E13F4">
            <w:rPr>
              <w:noProof/>
            </w:rPr>
            <w:fldChar w:fldCharType="end"/>
          </w:r>
        </w:p>
      </w:tc>
    </w:tr>
  </w:tbl>
  <w:p w:rsidR="004B1CC6" w:rsidRDefault="004B1CC6">
    <w:pPr>
      <w:pStyle w:val="Footer"/>
    </w:pPr>
  </w:p>
  <w:p w:rsidR="003F6E35" w:rsidRDefault="004B1CC6">
    <w:pPr>
      <w:pStyle w:val="Footer"/>
    </w:pPr>
    <w:r>
      <w:rPr>
        <w:i/>
        <w:sz w:val="16"/>
        <w:szCs w:val="16"/>
      </w:rPr>
      <w:fldChar w:fldCharType="begin"/>
    </w:r>
    <w:r>
      <w:rPr>
        <w:i/>
        <w:sz w:val="16"/>
        <w:szCs w:val="16"/>
      </w:rPr>
      <w:instrText xml:space="preserve"> FILENAME  \* Lower \p </w:instrText>
    </w:r>
    <w:r>
      <w:rPr>
        <w:i/>
        <w:sz w:val="16"/>
        <w:szCs w:val="16"/>
      </w:rPr>
      <w:fldChar w:fldCharType="separate"/>
    </w:r>
    <w:r w:rsidR="0064038E">
      <w:rPr>
        <w:i/>
        <w:noProof/>
        <w:sz w:val="16"/>
        <w:szCs w:val="16"/>
      </w:rPr>
      <w:t>e:\projects\feflow_ifm\calculatewellcumt_6.1-iu\documents\implementing the thiem correction to the pumping wells in feflow using a ifm plug.docx</w:t>
    </w:r>
    <w:r>
      <w:rPr>
        <w:i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E13F4" w:rsidRDefault="009E13F4">
      <w:r>
        <w:separator/>
      </w:r>
    </w:p>
  </w:footnote>
  <w:footnote w:type="continuationSeparator" w:id="0">
    <w:p w:rsidR="009E13F4" w:rsidRDefault="009E13F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8D1DA2"/>
    <w:multiLevelType w:val="hybridMultilevel"/>
    <w:tmpl w:val="19148536"/>
    <w:lvl w:ilvl="0" w:tplc="F25C38E4">
      <w:start w:val="1"/>
      <w:numFmt w:val="decimal"/>
      <w:lvlText w:val="1.%1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8530CC"/>
    <w:multiLevelType w:val="hybridMultilevel"/>
    <w:tmpl w:val="8F345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773846"/>
    <w:multiLevelType w:val="hybridMultilevel"/>
    <w:tmpl w:val="B5EEE71E"/>
    <w:lvl w:ilvl="0" w:tplc="BDE6CDD2">
      <w:start w:val="1"/>
      <w:numFmt w:val="decimal"/>
      <w:lvlText w:val="1.%1"/>
      <w:lvlJc w:val="left"/>
      <w:pPr>
        <w:ind w:left="360" w:hanging="360"/>
      </w:pPr>
      <w:rPr>
        <w:rFonts w:hint="default"/>
      </w:rPr>
    </w:lvl>
    <w:lvl w:ilvl="1" w:tplc="F4564D00">
      <w:start w:val="1"/>
      <w:numFmt w:val="decimal"/>
      <w:lvlText w:val="1.%2"/>
      <w:lvlJc w:val="left"/>
      <w:pPr>
        <w:ind w:left="1440" w:hanging="360"/>
      </w:pPr>
      <w:rPr>
        <w:rFonts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0F0E50"/>
    <w:multiLevelType w:val="hybridMultilevel"/>
    <w:tmpl w:val="7F1244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5312E8"/>
    <w:multiLevelType w:val="hybridMultilevel"/>
    <w:tmpl w:val="5A32A04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687416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2"/>
  </w:num>
  <w:num w:numId="5">
    <w:abstractNumId w:val="5"/>
  </w:num>
  <w:num w:numId="6">
    <w:abstractNumId w:val="3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attachedTemplate r:id="rId1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2750"/>
    <w:rsid w:val="00037DDA"/>
    <w:rsid w:val="00060472"/>
    <w:rsid w:val="000A0194"/>
    <w:rsid w:val="000C1798"/>
    <w:rsid w:val="000E2069"/>
    <w:rsid w:val="001243C8"/>
    <w:rsid w:val="0017103A"/>
    <w:rsid w:val="0019050C"/>
    <w:rsid w:val="001D2FD9"/>
    <w:rsid w:val="001E0A43"/>
    <w:rsid w:val="002223ED"/>
    <w:rsid w:val="00230B14"/>
    <w:rsid w:val="00267FDA"/>
    <w:rsid w:val="0027360E"/>
    <w:rsid w:val="00274DB8"/>
    <w:rsid w:val="00294463"/>
    <w:rsid w:val="003000BA"/>
    <w:rsid w:val="0034738D"/>
    <w:rsid w:val="003554DD"/>
    <w:rsid w:val="003D2F3E"/>
    <w:rsid w:val="003E1577"/>
    <w:rsid w:val="003F6E35"/>
    <w:rsid w:val="00400F97"/>
    <w:rsid w:val="00402B84"/>
    <w:rsid w:val="0040510C"/>
    <w:rsid w:val="00480F70"/>
    <w:rsid w:val="004B1CC6"/>
    <w:rsid w:val="00526144"/>
    <w:rsid w:val="00545815"/>
    <w:rsid w:val="00554FE5"/>
    <w:rsid w:val="0056452C"/>
    <w:rsid w:val="0064038E"/>
    <w:rsid w:val="006B5D2F"/>
    <w:rsid w:val="006E4784"/>
    <w:rsid w:val="007019A8"/>
    <w:rsid w:val="00761F1D"/>
    <w:rsid w:val="007A3ADF"/>
    <w:rsid w:val="007D3832"/>
    <w:rsid w:val="007E1F37"/>
    <w:rsid w:val="007E44F1"/>
    <w:rsid w:val="0080273C"/>
    <w:rsid w:val="0084009A"/>
    <w:rsid w:val="00886008"/>
    <w:rsid w:val="0092250A"/>
    <w:rsid w:val="00941E99"/>
    <w:rsid w:val="00982750"/>
    <w:rsid w:val="009E13F4"/>
    <w:rsid w:val="009E3038"/>
    <w:rsid w:val="00A425F3"/>
    <w:rsid w:val="00A62842"/>
    <w:rsid w:val="00AA7F2E"/>
    <w:rsid w:val="00AD512A"/>
    <w:rsid w:val="00B505E0"/>
    <w:rsid w:val="00BD4893"/>
    <w:rsid w:val="00C0077E"/>
    <w:rsid w:val="00C420D2"/>
    <w:rsid w:val="00CB4DFC"/>
    <w:rsid w:val="00CC0C5F"/>
    <w:rsid w:val="00D34967"/>
    <w:rsid w:val="00D40749"/>
    <w:rsid w:val="00D42F7B"/>
    <w:rsid w:val="00D91F14"/>
    <w:rsid w:val="00DD52F9"/>
    <w:rsid w:val="00DF0890"/>
    <w:rsid w:val="00E12F60"/>
    <w:rsid w:val="00E4609B"/>
    <w:rsid w:val="00E7171D"/>
    <w:rsid w:val="00E72619"/>
    <w:rsid w:val="00E74AFE"/>
    <w:rsid w:val="00E90FDF"/>
    <w:rsid w:val="00F21AC1"/>
    <w:rsid w:val="00F82380"/>
    <w:rsid w:val="00FA0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AB02FF"/>
  <w15:docId w15:val="{D235DCE4-7DD2-4F06-9B42-4507F43A1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3F6E35"/>
    <w:pPr>
      <w:spacing w:after="0" w:line="240" w:lineRule="auto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F6E35"/>
    <w:pPr>
      <w:keepNext/>
      <w:keepLines/>
      <w:numPr>
        <w:numId w:val="5"/>
      </w:numPr>
      <w:spacing w:before="240"/>
      <w:outlineLvl w:val="0"/>
    </w:pPr>
    <w:rPr>
      <w:rFonts w:asciiTheme="majorHAnsi" w:eastAsiaTheme="majorEastAsia" w:hAnsiTheme="majorHAnsi" w:cstheme="majorBidi"/>
      <w:b/>
      <w:bCs/>
      <w:szCs w:val="28"/>
    </w:rPr>
  </w:style>
  <w:style w:type="paragraph" w:styleId="Heading2">
    <w:name w:val="heading 2"/>
    <w:basedOn w:val="Heading1"/>
    <w:next w:val="Normal"/>
    <w:link w:val="Heading2Char"/>
    <w:autoRedefine/>
    <w:uiPriority w:val="9"/>
    <w:unhideWhenUsed/>
    <w:qFormat/>
    <w:rsid w:val="003F6E35"/>
    <w:pPr>
      <w:numPr>
        <w:ilvl w:val="1"/>
      </w:numPr>
      <w:spacing w:before="200"/>
      <w:jc w:val="left"/>
      <w:outlineLvl w:val="1"/>
    </w:pPr>
    <w:rPr>
      <w:rFonts w:ascii="Times New Roman" w:hAnsi="Times New Roman"/>
      <w:bCs w:val="0"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F6E35"/>
    <w:pPr>
      <w:keepNext/>
      <w:keepLines/>
      <w:numPr>
        <w:ilvl w:val="2"/>
        <w:numId w:val="5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6E35"/>
    <w:pPr>
      <w:keepNext/>
      <w:keepLines/>
      <w:numPr>
        <w:ilvl w:val="3"/>
        <w:numId w:val="5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6E35"/>
    <w:pPr>
      <w:keepNext/>
      <w:keepLines/>
      <w:numPr>
        <w:ilvl w:val="4"/>
        <w:numId w:val="5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6E35"/>
    <w:pPr>
      <w:keepNext/>
      <w:keepLines/>
      <w:numPr>
        <w:ilvl w:val="5"/>
        <w:numId w:val="5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6E35"/>
    <w:pPr>
      <w:keepNext/>
      <w:keepLines/>
      <w:numPr>
        <w:ilvl w:val="6"/>
        <w:numId w:val="5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6E35"/>
    <w:pPr>
      <w:keepNext/>
      <w:keepLines/>
      <w:numPr>
        <w:ilvl w:val="7"/>
        <w:numId w:val="5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6E35"/>
    <w:pPr>
      <w:keepNext/>
      <w:keepLines/>
      <w:numPr>
        <w:ilvl w:val="8"/>
        <w:numId w:val="5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semiHidden/>
    <w:rsid w:val="003F6E35"/>
    <w:pPr>
      <w:tabs>
        <w:tab w:val="center" w:pos="4320"/>
        <w:tab w:val="right" w:pos="8640"/>
      </w:tabs>
    </w:pPr>
    <w:rPr>
      <w:rFonts w:eastAsia="Times New Roman" w:cs="Times New Roman"/>
      <w:szCs w:val="24"/>
      <w:lang w:eastAsia="en-US"/>
    </w:rPr>
  </w:style>
  <w:style w:type="character" w:customStyle="1" w:styleId="HeaderChar">
    <w:name w:val="Header Char"/>
    <w:basedOn w:val="DefaultParagraphFont"/>
    <w:link w:val="Header"/>
    <w:semiHidden/>
    <w:rsid w:val="003F6E35"/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styleId="PlaceholderText">
    <w:name w:val="Placeholder Text"/>
    <w:basedOn w:val="DefaultParagraphFont"/>
    <w:uiPriority w:val="99"/>
    <w:semiHidden/>
    <w:rsid w:val="003F6E3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6E3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6E35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3F6E3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F6E35"/>
  </w:style>
  <w:style w:type="table" w:styleId="TableGrid">
    <w:name w:val="Table Grid"/>
    <w:basedOn w:val="TableNormal"/>
    <w:uiPriority w:val="59"/>
    <w:rsid w:val="003F6E3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3F6E35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F6E35"/>
    <w:rPr>
      <w:rFonts w:asciiTheme="majorHAnsi" w:eastAsiaTheme="majorEastAsia" w:hAnsiTheme="majorHAnsi" w:cstheme="majorBidi"/>
      <w:b/>
      <w:bCs/>
      <w:sz w:val="24"/>
      <w:szCs w:val="28"/>
    </w:rPr>
  </w:style>
  <w:style w:type="paragraph" w:styleId="ListParagraph">
    <w:name w:val="List Paragraph"/>
    <w:basedOn w:val="Normal"/>
    <w:uiPriority w:val="34"/>
    <w:qFormat/>
    <w:rsid w:val="003F6E35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3F6E35"/>
    <w:rPr>
      <w:rFonts w:asciiTheme="majorHAnsi" w:eastAsiaTheme="majorEastAsia" w:hAnsiTheme="majorHAnsi" w:cstheme="majorBidi"/>
      <w:b/>
      <w:bCs/>
      <w:color w:val="000000" w:themeColor="text1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6E35"/>
    <w:rPr>
      <w:rFonts w:asciiTheme="majorHAnsi" w:eastAsiaTheme="majorEastAsia" w:hAnsiTheme="majorHAnsi" w:cstheme="majorBidi"/>
      <w:b/>
      <w:bCs/>
      <w:i/>
      <w:iCs/>
      <w:color w:val="000000" w:themeColor="text1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6E35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6E35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6E35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6E3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6E3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554FE5"/>
    <w:pPr>
      <w:spacing w:after="200"/>
      <w:jc w:val="center"/>
    </w:pPr>
    <w:rPr>
      <w:b/>
      <w:bCs/>
      <w:szCs w:val="18"/>
    </w:rPr>
  </w:style>
  <w:style w:type="character" w:styleId="Hyperlink">
    <w:name w:val="Hyperlink"/>
    <w:basedOn w:val="DefaultParagraphFont"/>
    <w:uiPriority w:val="99"/>
    <w:unhideWhenUsed/>
    <w:rsid w:val="00A425F3"/>
    <w:rPr>
      <w:color w:val="0000FF" w:themeColor="hyperlink"/>
      <w:u w:val="single"/>
    </w:rPr>
  </w:style>
  <w:style w:type="paragraph" w:customStyle="1" w:styleId="pheading2atoc">
    <w:name w:val="p_heading2_atoc_"/>
    <w:basedOn w:val="Normal"/>
    <w:rsid w:val="003E1577"/>
    <w:pPr>
      <w:spacing w:before="100" w:beforeAutospacing="1" w:after="100" w:afterAutospacing="1"/>
      <w:jc w:val="left"/>
    </w:pPr>
    <w:rPr>
      <w:rFonts w:eastAsia="Times New Roman" w:cs="Times New Roman"/>
      <w:szCs w:val="24"/>
      <w:lang w:val="en-US"/>
    </w:rPr>
  </w:style>
  <w:style w:type="character" w:customStyle="1" w:styleId="fheading2atoc">
    <w:name w:val="f_heading2_atoc_"/>
    <w:basedOn w:val="DefaultParagraphFont"/>
    <w:rsid w:val="003E1577"/>
  </w:style>
  <w:style w:type="paragraph" w:styleId="NormalWeb">
    <w:name w:val="Normal (Web)"/>
    <w:basedOn w:val="Normal"/>
    <w:uiPriority w:val="99"/>
    <w:unhideWhenUsed/>
    <w:rsid w:val="003E1577"/>
    <w:pPr>
      <w:spacing w:before="100" w:beforeAutospacing="1" w:after="100" w:afterAutospacing="1"/>
      <w:jc w:val="left"/>
    </w:pPr>
    <w:rPr>
      <w:rFonts w:eastAsia="Times New Roman" w:cs="Times New Roman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378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008253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415152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396238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189083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19849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40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79190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727975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293760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966214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668237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inhui\AppData\Roaming\Microsoft\Templates\JZ\JZ%20short%20note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634E69A415D548838075E5F9DB9ABA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0DC64F-8DB4-4F87-B072-01E07E8581EE}"/>
      </w:docPartPr>
      <w:docPartBody>
        <w:p w:rsidR="002F2BBA" w:rsidRDefault="002C601D">
          <w:pPr>
            <w:pStyle w:val="634E69A415D548838075E5F9DB9ABA1F"/>
          </w:pPr>
          <w:r>
            <w:rPr>
              <w:rStyle w:val="PlaceholderText"/>
            </w:rPr>
            <w:t>[Title]</w:t>
          </w:r>
        </w:p>
      </w:docPartBody>
    </w:docPart>
    <w:docPart>
      <w:docPartPr>
        <w:name w:val="E6DAE045A75241B88A477B86403380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46E1D6-9357-45DA-B484-EA48890C0992}"/>
      </w:docPartPr>
      <w:docPartBody>
        <w:p w:rsidR="002F2BBA" w:rsidRDefault="002C601D">
          <w:pPr>
            <w:pStyle w:val="E6DAE045A75241B88A477B864033809C"/>
          </w:pPr>
          <w:r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601D"/>
    <w:rsid w:val="000F6298"/>
    <w:rsid w:val="002C601D"/>
    <w:rsid w:val="002F2BBA"/>
    <w:rsid w:val="00566F90"/>
    <w:rsid w:val="00827E79"/>
    <w:rsid w:val="00954614"/>
    <w:rsid w:val="00971389"/>
    <w:rsid w:val="00BB1568"/>
    <w:rsid w:val="00CF4561"/>
    <w:rsid w:val="00EC2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634E69A415D548838075E5F9DB9ABA1F">
    <w:name w:val="634E69A415D548838075E5F9DB9ABA1F"/>
  </w:style>
  <w:style w:type="paragraph" w:customStyle="1" w:styleId="E6DAE045A75241B88A477B864033809C">
    <w:name w:val="E6DAE045A75241B88A477B86403380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2009-11-24T00:00:00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78D0E38-3E68-4866-B968-F97B334E10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JZ short notes</Template>
  <TotalTime>1046</TotalTime>
  <Pages>3</Pages>
  <Words>248</Words>
  <Characters>1416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>Readme file for FEFLOW Plug-in: AutoBudgetGroupFixedHead</vt:lpstr>
      <vt:lpstr>Introduction</vt:lpstr>
      <vt:lpstr>How to use this Plug-in</vt:lpstr>
      <vt:lpstr>        To use the plug-in, one needs to follow the following steps</vt:lpstr>
      <vt:lpstr>        Load and activate the plug-in to your FEFLOW model (this step is needed only for</vt:lpstr>
      <vt:lpstr>Code structure</vt:lpstr>
    </vt:vector>
  </TitlesOfParts>
  <Company>SSPA</Company>
  <LinksUpToDate>false</LinksUpToDate>
  <CharactersWithSpaces>1661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Readme file for FEFLOW Plug-in: AutoExportHeads_Trans</dc:title>
  <dc:creator>Jinhui Zhang</dc:creator>
  <cp:lastModifiedBy>Jinhui Zhang</cp:lastModifiedBy>
  <cp:revision>5</cp:revision>
  <cp:lastPrinted>2014-02-10T22:38:00Z</cp:lastPrinted>
  <dcterms:created xsi:type="dcterms:W3CDTF">2017-01-17T22:09:00Z</dcterms:created>
  <dcterms:modified xsi:type="dcterms:W3CDTF">2017-01-18T15:49:00Z</dcterms:modified>
</cp:coreProperties>
</file>