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Тест № 1. Введение в предмет. Становление и эволюция цифровой вычислительной техники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ЭВМ (вычислительная машина) – это:</w:t>
      </w:r>
    </w:p>
    <w:p w:rsidR="00000000" w:rsidDel="00000000" w:rsidP="00000000" w:rsidRDefault="00000000" w:rsidRPr="00000000" w14:paraId="00000003">
      <w:pPr>
        <w:ind w:left="567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В) совокупность взаимосвязанных и взаимодействующих процессоров или вычислительных машин, периферийного оборудования и программного обеспечения, предназначенную для подготовки и решения задач пользователей.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Под архитектурой вычислительной машины понимается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логическое построение ВМ, то есть то, какой машина представляется программисту.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Впервые термин «архитектура вычислительной машины» (computer architecture) был употреблен: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фирмой IBM;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К какому уровню детализации соответствует следующая структура ВМ: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4868545</wp:posOffset>
            </wp:positionH>
            <wp:positionV relativeFrom="paragraph">
              <wp:posOffset>-1904</wp:posOffset>
            </wp:positionV>
            <wp:extent cx="1895475" cy="10953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721" l="51615" r="30068" t="2554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уровень общей архитектуры.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«Механическая» эра в эволюции ВТ относится к:</w:t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Б) нулевому поколению;</w:t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rPr>
          <w:sz w:val="21"/>
          <w:szCs w:val="2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Первое устройство, реально осуществленное и получившее известность  как механическое цифровое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вычислительное устройство: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«Паскалин»;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Первый электронный цифровой интегратор и вычислитель: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ENIAC;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Использование языка ассемблера началось в: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в 50-х годах.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К какому поколению относится разработка С.А.  Лебедева малой электронной счетной машины (МЭСМ):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к первому;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Второе поколение характеризуется переходом: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от электронных ламп к полупроводниковым диодам и транзисторам;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Первые операционные системы появились: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в третьем поколении;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Языки программирования, ориентированные на декларативный стиль:</w:t>
      </w:r>
    </w:p>
    <w:p w:rsidR="00000000" w:rsidDel="00000000" w:rsidP="00000000" w:rsidRDefault="00000000" w:rsidRPr="00000000" w14:paraId="00000022">
      <w:pPr>
        <w:spacing w:after="0" w:lineRule="auto"/>
        <w:ind w:left="360" w:firstLine="349.0000000000000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Б) FP, Пролог;</w:t>
      </w:r>
    </w:p>
    <w:p w:rsidR="00000000" w:rsidDel="00000000" w:rsidP="00000000" w:rsidRDefault="00000000" w:rsidRPr="00000000" w14:paraId="00000023">
      <w:pPr>
        <w:spacing w:after="0" w:lineRule="auto"/>
        <w:ind w:left="360" w:firstLine="349.00000000000006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Стремительное развитие технологий глобальных и локальных компьютерных сетей  происходит: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в 90-е годы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Период бурного развития ВТ в СССР: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70-е годы;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Переход на интегральные микросхемы большой и сверхбольшой степени интеграции характерен: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для четвертого поколения;</w:t>
      </w:r>
    </w:p>
    <w:p w:rsidR="00000000" w:rsidDel="00000000" w:rsidP="00000000" w:rsidRDefault="00000000" w:rsidRPr="00000000" w14:paraId="0000002C">
      <w:pPr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Назовите отечественных ученых, которые внесли существенный вклад в развитии ВТ.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Лебедев, Моисеев.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Основные принципы функционирования ЭВМ сформулировал: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Дж.фон Нейман.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Концепцию ВМ с хранимой в памяти программой, сформулировал: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Дж. фон Нейман;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Вычислительная система – это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совокупность взаимо­связанных и взаимодействующих процессоров или вычислительных машин, пе­риферийного оборудования и программного обеспечения, предназначенную для подготовки и решения задач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В чем заключаются  отличия ВМ от ВС?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ВМ фокусируется на физических компонентах, тогда как ВС рассматривает более широкую экосистему вычислений.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В каком году был создан первый микропроцессор?</w:t>
      </w:r>
    </w:p>
    <w:p w:rsidR="00000000" w:rsidDel="00000000" w:rsidP="00000000" w:rsidRDefault="00000000" w:rsidRPr="00000000" w14:paraId="0000003C">
      <w:pPr>
        <w:spacing w:after="0" w:lineRule="auto"/>
        <w:ind w:left="360" w:firstLine="348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Б) в 1971 г.;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1"/>
          <w:szCs w:val="21"/>
          <w:shd w:fill="ead1d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ead1dc" w:val="clear"/>
          <w:vertAlign w:val="baseline"/>
          <w:rtl w:val="0"/>
        </w:rPr>
        <w:t xml:space="preserve">Бейсик, Паскаль  входят в число …</w:t>
      </w:r>
    </w:p>
    <w:p w:rsidR="00000000" w:rsidDel="00000000" w:rsidP="00000000" w:rsidRDefault="00000000" w:rsidRPr="00000000" w14:paraId="0000003F">
      <w:pPr>
        <w:spacing w:after="0" w:lineRule="auto"/>
        <w:ind w:left="360" w:firstLine="349.0000000000000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Б) императивных языков программирования;</w:t>
      </w:r>
    </w:p>
    <w:p w:rsidR="00000000" w:rsidDel="00000000" w:rsidP="00000000" w:rsidRDefault="00000000" w:rsidRPr="00000000" w14:paraId="00000040">
      <w:pPr>
        <w:spacing w:after="0" w:lineRule="auto"/>
        <w:ind w:left="360" w:firstLine="349.00000000000006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6" w:left="567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