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Программирование разветвляющегося процесса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Цель: Изучение команд условных переходов, способов организации разветвляющихся программ, исследование порядка функционирования ЭВМ при выполнении таких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Написать мнемокоды инструкций для выполнения ветвлений в решении функции </w:t>
        <w:br w:type="textWrapping"/>
        <w:t xml:space="preserve">Вариант 9 </w:t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Ход выполнения работы: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 Область допустимых значений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666048" cy="42476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048" cy="42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627948" cy="62743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627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627948" cy="6287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628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2457450</wp:posOffset>
            </wp:positionH>
            <wp:positionV relativeFrom="paragraph">
              <wp:posOffset>304800</wp:posOffset>
            </wp:positionV>
            <wp:extent cx="4315777" cy="151343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777" cy="15134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520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2971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Таблица 1.</w:t>
      </w:r>
    </w:p>
    <w:tbl>
      <w:tblPr>
        <w:tblStyle w:val="Table1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1785"/>
        <w:gridCol w:w="1245"/>
        <w:gridCol w:w="3630"/>
        <w:tblGridChange w:id="0">
          <w:tblGrid>
            <w:gridCol w:w="3720"/>
            <w:gridCol w:w="1785"/>
            <w:gridCol w:w="1245"/>
            <w:gridCol w:w="36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Адрес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Команда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Мнемокод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Код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Вводится число х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Запись числа в рег 029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SUB #001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Отнять Acc - 1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JS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130024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highlight w:val="white"/>
                <w:rtl w:val="0"/>
              </w:rPr>
              <w:t xml:space="preserve">Если в минус → рег 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Читает из знач из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SUB #030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Отнимает от знач х - 30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JS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130024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Если - тогда рег 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JNS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140015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highlight w:val="white"/>
                <w:rtl w:val="0"/>
              </w:rPr>
              <w:t xml:space="preserve">Если &gt; 0 → рег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Читает из знач из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Умножает на знач из р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#002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Умножает Acc *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ADD #007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231007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Плюс Acc + 7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DIV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260029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Делит Acc / знач в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Записывает в 30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JMP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Идет в рег 26</w:t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Читает знач из 29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SUB #050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 - 50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JS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130024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Если ушел в - рег 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Читает знач из 29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ADD #003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231003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left="0" w:firstLine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 + 3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MUL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left="0" w:firstLine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Умножает на знач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DIV 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260029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Делит на знач рег 29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WR 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Записывает в 39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JMP 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Идет в 25 рег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RDI 199999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410000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199999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Вывод ошибки (несоответствие условиям)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Вывод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090000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Конец</w:t>
            </w:r>
          </w:p>
        </w:tc>
      </w:tr>
    </w:tbl>
    <w:p w:rsidR="00000000" w:rsidDel="00000000" w:rsidP="00000000" w:rsidRDefault="00000000" w:rsidRPr="00000000" w14:paraId="000000A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Таблица 2. Состояние регистров: a = 60</w:t>
      </w:r>
    </w:p>
    <w:tbl>
      <w:tblPr>
        <w:tblStyle w:val="Table2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80.25"/>
        <w:gridCol w:w="2480.25"/>
        <w:gridCol w:w="2480.25"/>
        <w:gridCol w:w="2480.25"/>
        <w:tblGridChange w:id="0">
          <w:tblGrid>
            <w:gridCol w:w="2480.25"/>
            <w:gridCol w:w="2480.25"/>
            <w:gridCol w:w="2480.25"/>
            <w:gridCol w:w="2480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R(29)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R(39)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000063</w:t>
            </w:r>
          </w:p>
        </w:tc>
      </w:tr>
    </w:tbl>
    <w:p w:rsidR="00000000" w:rsidDel="00000000" w:rsidP="00000000" w:rsidRDefault="00000000" w:rsidRPr="00000000" w14:paraId="0000011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Таблица 3. Значения x,y</w:t>
      </w:r>
    </w:p>
    <w:tbl>
      <w:tblPr>
        <w:tblStyle w:val="Table3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5"/>
        <w:gridCol w:w="4960.5"/>
        <w:tblGridChange w:id="0">
          <w:tblGrid>
            <w:gridCol w:w="4960.5"/>
            <w:gridCol w:w="496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Входные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Выходные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199999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199999</w:t>
            </w:r>
          </w:p>
        </w:tc>
      </w:tr>
    </w:tbl>
    <w:p w:rsidR="00000000" w:rsidDel="00000000" w:rsidP="00000000" w:rsidRDefault="00000000" w:rsidRPr="00000000" w14:paraId="00000120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