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4C14" w14:textId="77777777" w:rsidR="00F54F29" w:rsidRPr="00F54F29" w:rsidRDefault="00F54F29" w:rsidP="00F54F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11449572"/>
      <w:bookmarkStart w:id="1" w:name="_Toc211458564"/>
      <w:bookmarkStart w:id="2" w:name="_Toc211627107"/>
      <w:bookmarkStart w:id="3" w:name="_Toc211627191"/>
      <w:r w:rsidRPr="00F54F29">
        <w:rPr>
          <w:rFonts w:ascii="Times New Roman" w:hAnsi="Times New Roman" w:cs="Times New Roman"/>
          <w:caps/>
          <w:sz w:val="28"/>
          <w:szCs w:val="28"/>
        </w:rPr>
        <w:t>уМинистерство образования Российской Федерации</w:t>
      </w:r>
      <w:r w:rsidRPr="00F54F29">
        <w:rPr>
          <w:rFonts w:ascii="Times New Roman" w:hAnsi="Times New Roman" w:cs="Times New Roman"/>
          <w:caps/>
          <w:sz w:val="28"/>
          <w:szCs w:val="28"/>
        </w:rPr>
        <w:br/>
      </w:r>
      <w:r w:rsidRPr="00F54F29">
        <w:rPr>
          <w:rFonts w:ascii="Times New Roman" w:hAnsi="Times New Roman" w:cs="Times New Roman"/>
          <w:sz w:val="28"/>
          <w:szCs w:val="28"/>
        </w:rPr>
        <w:t>НИЖНЕВАРТОВСКИЙ ГОСУДАРСТВЕННЫЙ УНИВЕРСИТЕТ</w:t>
      </w:r>
      <w:r w:rsidRPr="00F54F29">
        <w:rPr>
          <w:rFonts w:ascii="Times New Roman" w:hAnsi="Times New Roman" w:cs="Times New Roman"/>
          <w:sz w:val="28"/>
          <w:szCs w:val="28"/>
        </w:rPr>
        <w:br/>
        <w:t>ФАКУЛЬТЕТ ИНФОРМАЦИОННЫХ ТЕХНОЛОГИЙ И МАТЕМАТИКИ</w:t>
      </w:r>
    </w:p>
    <w:p w14:paraId="3DDC4BE5" w14:textId="7ADB7CF0" w:rsidR="00F54F29" w:rsidRPr="00F54F29" w:rsidRDefault="00F54F29" w:rsidP="00F54F29">
      <w:pPr>
        <w:pStyle w:val="a8"/>
        <w:jc w:val="center"/>
        <w:rPr>
          <w:rFonts w:ascii="Times New Roman" w:hAnsi="Times New Roman" w:cs="Times New Roman"/>
          <w:szCs w:val="24"/>
        </w:rPr>
      </w:pPr>
      <w:r w:rsidRPr="00F54F29">
        <w:rPr>
          <w:rFonts w:ascii="Times New Roman" w:hAnsi="Times New Roman" w:cs="Times New Roman"/>
          <w:szCs w:val="24"/>
        </w:rPr>
        <w:br/>
      </w:r>
      <w:r w:rsidRPr="00F54F29">
        <w:rPr>
          <w:rFonts w:ascii="Times New Roman" w:hAnsi="Times New Roman" w:cs="Times New Roman"/>
          <w:szCs w:val="24"/>
        </w:rPr>
        <w:br/>
      </w:r>
      <w:bookmarkStart w:id="4" w:name="_Toc212533169"/>
      <w:bookmarkStart w:id="5" w:name="_Toc212535377"/>
      <w:bookmarkStart w:id="6" w:name="_Toc212536723"/>
      <w:bookmarkStart w:id="7" w:name="_Toc212537436"/>
      <w:bookmarkStart w:id="8" w:name="_Toc212538810"/>
      <w:bookmarkStart w:id="9" w:name="_Toc212541978"/>
      <w:bookmarkStart w:id="10" w:name="_Toc212542600"/>
      <w:bookmarkStart w:id="11" w:name="_Toc212542631"/>
      <w:r w:rsidRPr="00F54F29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bookmarkStart w:id="12" w:name="_Toc211449573"/>
      <w:bookmarkStart w:id="13" w:name="_Toc211458565"/>
      <w:bookmarkStart w:id="14" w:name="_Toc211627108"/>
      <w:bookmarkStart w:id="15" w:name="_Toc2116271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F54F2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758659C" w14:textId="77777777" w:rsidR="00F54F29" w:rsidRPr="00F54F29" w:rsidRDefault="00F54F29" w:rsidP="00F54F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EEE36" w14:textId="7260DAC8" w:rsidR="00F54F29" w:rsidRPr="00F54F29" w:rsidRDefault="00F54F29" w:rsidP="00F54F29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12533170"/>
      <w:bookmarkStart w:id="17" w:name="_Toc212536724"/>
      <w:bookmarkStart w:id="18" w:name="_Toc212537437"/>
      <w:bookmarkStart w:id="19" w:name="_Toc212538811"/>
      <w:bookmarkStart w:id="20" w:name="_Toc212541979"/>
      <w:bookmarkStart w:id="21" w:name="_Toc212542601"/>
      <w:bookmarkStart w:id="22" w:name="_Toc212542632"/>
      <w:bookmarkStart w:id="23" w:name="_Toc212535378"/>
      <w:r w:rsidRPr="00F54F29">
        <w:rPr>
          <w:rFonts w:ascii="Times New Roman" w:hAnsi="Times New Roman" w:cs="Times New Roman"/>
          <w:b/>
          <w:bCs/>
          <w:sz w:val="28"/>
          <w:szCs w:val="28"/>
        </w:rPr>
        <w:t xml:space="preserve">По предмету </w:t>
      </w:r>
      <w:r w:rsidRPr="00F54F29">
        <w:rPr>
          <w:rFonts w:ascii="Times New Roman" w:hAnsi="Times New Roman" w:cs="Times New Roman"/>
          <w:b/>
          <w:bCs/>
          <w:sz w:val="28"/>
          <w:szCs w:val="28"/>
        </w:rPr>
        <w:br/>
        <w:t>Основы научно-исследовательской деятельности</w:t>
      </w:r>
      <w:bookmarkEnd w:id="16"/>
      <w:bookmarkEnd w:id="17"/>
      <w:bookmarkEnd w:id="18"/>
      <w:bookmarkEnd w:id="19"/>
      <w:bookmarkEnd w:id="20"/>
      <w:bookmarkEnd w:id="21"/>
      <w:bookmarkEnd w:id="22"/>
      <w:r w:rsidRPr="00F54F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2"/>
      <w:bookmarkEnd w:id="13"/>
      <w:bookmarkEnd w:id="14"/>
      <w:bookmarkEnd w:id="15"/>
      <w:r>
        <w:rPr>
          <w:rFonts w:ascii="Times New Roman" w:hAnsi="Times New Roman" w:cs="Times New Roman"/>
          <w:b/>
          <w:bCs/>
          <w:sz w:val="28"/>
          <w:szCs w:val="28"/>
        </w:rPr>
        <w:br/>
        <w:t>ЭССЕ</w:t>
      </w:r>
      <w:r w:rsidRPr="00F54F29">
        <w:rPr>
          <w:rFonts w:ascii="Times New Roman" w:hAnsi="Times New Roman" w:cs="Times New Roman"/>
          <w:b/>
          <w:bCs/>
          <w:sz w:val="28"/>
          <w:szCs w:val="28"/>
        </w:rPr>
        <w:br/>
      </w:r>
      <w:bookmarkEnd w:id="23"/>
    </w:p>
    <w:p w14:paraId="7A454D9A" w14:textId="77777777" w:rsidR="00F54F29" w:rsidRPr="00F54F29" w:rsidRDefault="00F54F29" w:rsidP="00F54F29">
      <w:pPr>
        <w:jc w:val="center"/>
        <w:rPr>
          <w:rFonts w:ascii="Times New Roman" w:hAnsi="Times New Roman" w:cs="Times New Roman"/>
          <w:lang w:eastAsia="x-none"/>
        </w:rPr>
      </w:pPr>
    </w:p>
    <w:p w14:paraId="4FBF11CB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701A7488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41F572CD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004203CF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7F98CDCC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241C14C2" w14:textId="77777777" w:rsidR="00F54F29" w:rsidRPr="00F54F29" w:rsidRDefault="00F54F29" w:rsidP="00F54F29">
      <w:pPr>
        <w:pStyle w:val="a8"/>
        <w:jc w:val="right"/>
        <w:rPr>
          <w:rFonts w:ascii="Times New Roman" w:hAnsi="Times New Roman" w:cs="Times New Roman"/>
          <w:sz w:val="28"/>
          <w:szCs w:val="28"/>
        </w:rPr>
      </w:pPr>
      <w:r w:rsidRPr="00F54F29">
        <w:rPr>
          <w:rFonts w:ascii="Times New Roman" w:hAnsi="Times New Roman" w:cs="Times New Roman"/>
        </w:rPr>
        <w:br/>
      </w:r>
      <w:proofErr w:type="spellStart"/>
      <w:r w:rsidRPr="00F54F29">
        <w:rPr>
          <w:rFonts w:ascii="Times New Roman" w:hAnsi="Times New Roman" w:cs="Times New Roman"/>
          <w:sz w:val="28"/>
          <w:szCs w:val="28"/>
        </w:rPr>
        <w:t>Валентюкевич</w:t>
      </w:r>
      <w:proofErr w:type="spellEnd"/>
      <w:r w:rsidRPr="00F54F29">
        <w:rPr>
          <w:rFonts w:ascii="Times New Roman" w:hAnsi="Times New Roman" w:cs="Times New Roman"/>
          <w:sz w:val="28"/>
          <w:szCs w:val="28"/>
        </w:rPr>
        <w:t xml:space="preserve"> Олеся </w:t>
      </w:r>
      <w:r w:rsidRPr="00F54F29">
        <w:rPr>
          <w:rFonts w:ascii="Times New Roman" w:hAnsi="Times New Roman" w:cs="Times New Roman"/>
          <w:sz w:val="28"/>
          <w:szCs w:val="28"/>
        </w:rPr>
        <w:br/>
        <w:t>группа 3312</w:t>
      </w:r>
    </w:p>
    <w:p w14:paraId="64550BE6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2DB663F4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4925429C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357932A3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45A02776" w14:textId="77777777" w:rsidR="00F54F29" w:rsidRPr="00F54F29" w:rsidRDefault="00F54F29" w:rsidP="0027084C">
      <w:pPr>
        <w:rPr>
          <w:rFonts w:ascii="Times New Roman" w:hAnsi="Times New Roman" w:cs="Times New Roman"/>
        </w:rPr>
      </w:pPr>
    </w:p>
    <w:p w14:paraId="2C16C517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0093DA6D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432F3D9F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065BD52F" w14:textId="77777777" w:rsidR="00F54F29" w:rsidRPr="00F54F29" w:rsidRDefault="00F54F29" w:rsidP="00F54F29">
      <w:pPr>
        <w:jc w:val="center"/>
        <w:rPr>
          <w:rFonts w:ascii="Times New Roman" w:hAnsi="Times New Roman" w:cs="Times New Roman"/>
        </w:rPr>
      </w:pPr>
    </w:p>
    <w:p w14:paraId="2698DE91" w14:textId="0C0E118B" w:rsidR="005C4FC7" w:rsidRPr="00F54F29" w:rsidRDefault="00F54F29" w:rsidP="00F54F29">
      <w:pPr>
        <w:jc w:val="center"/>
        <w:rPr>
          <w:rFonts w:ascii="Times New Roman" w:hAnsi="Times New Roman" w:cs="Times New Roman"/>
        </w:rPr>
      </w:pPr>
      <w:r w:rsidRPr="00F54F29">
        <w:rPr>
          <w:rFonts w:ascii="Times New Roman" w:hAnsi="Times New Roman" w:cs="Times New Roman"/>
          <w:sz w:val="28"/>
          <w:szCs w:val="28"/>
        </w:rPr>
        <w:t>Нижневартовск – 2025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914853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1B16A" w14:textId="77777777" w:rsidR="00B643B5" w:rsidRPr="00F54F29" w:rsidRDefault="00B643B5">
          <w:pPr>
            <w:pStyle w:val="a6"/>
            <w:rPr>
              <w:rFonts w:ascii="Times New Roman" w:hAnsi="Times New Roman" w:cs="Times New Roman"/>
              <w:sz w:val="36"/>
              <w:szCs w:val="36"/>
            </w:rPr>
          </w:pPr>
        </w:p>
        <w:p w14:paraId="5B9DB503" w14:textId="77777777" w:rsidR="00434883" w:rsidRPr="00F54F29" w:rsidRDefault="005C4FC7" w:rsidP="00BE0077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F54F2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3D85BEA" w14:textId="1B565F96" w:rsidR="00BE0077" w:rsidRPr="00F54F29" w:rsidRDefault="005C4FC7" w:rsidP="00BE0077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F54F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4F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4F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E4ADBBA" w14:textId="49734FAA" w:rsidR="00BE0077" w:rsidRPr="00F54F29" w:rsidRDefault="00BE00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35379" w:history="1">
            <w:r w:rsidRPr="00F54F2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ИССЛЕДОВАТЕЛЬСКИЕ УМЕНИЯ И НАВЫКИ IT-СПЕЦИАЛИСТОВ, КАК ОСНОВА ИХ ПРОФЕССИОНАЛЬНОЙ ДЕЯТЕЛЬНОСТИ</w:t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_Toc212535379 \h </w:instrText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C3F7E" w14:textId="680F984D" w:rsidR="00BE0077" w:rsidRPr="00F54F29" w:rsidRDefault="00BE00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2535380" w:history="1">
            <w:r w:rsidRPr="00F54F2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_Toc212535380 \h </w:instrText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4F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FCDB5" w14:textId="747CA534" w:rsidR="005C4FC7" w:rsidRPr="00F54F29" w:rsidRDefault="005C4FC7">
          <w:pPr>
            <w:rPr>
              <w:rFonts w:ascii="Times New Roman" w:hAnsi="Times New Roman" w:cs="Times New Roman"/>
            </w:rPr>
          </w:pPr>
          <w:r w:rsidRPr="00F54F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8445F3" w14:textId="77777777" w:rsidR="005C4FC7" w:rsidRPr="00F54F29" w:rsidRDefault="005C4FC7" w:rsidP="00246DB6">
      <w:pPr>
        <w:jc w:val="center"/>
        <w:rPr>
          <w:rFonts w:ascii="Times New Roman" w:hAnsi="Times New Roman" w:cs="Times New Roman"/>
        </w:rPr>
      </w:pPr>
    </w:p>
    <w:p w14:paraId="5DC18AF2" w14:textId="77777777" w:rsidR="00B643B5" w:rsidRPr="00F54F29" w:rsidRDefault="00B643B5" w:rsidP="00246DB6">
      <w:pPr>
        <w:jc w:val="center"/>
        <w:rPr>
          <w:rFonts w:ascii="Times New Roman" w:hAnsi="Times New Roman" w:cs="Times New Roman"/>
        </w:rPr>
      </w:pPr>
    </w:p>
    <w:p w14:paraId="3DB34EF0" w14:textId="77777777" w:rsidR="00B643B5" w:rsidRPr="00F54F29" w:rsidRDefault="00B643B5" w:rsidP="00246DB6">
      <w:pPr>
        <w:jc w:val="center"/>
        <w:rPr>
          <w:rFonts w:ascii="Times New Roman" w:hAnsi="Times New Roman" w:cs="Times New Roman"/>
        </w:rPr>
      </w:pPr>
    </w:p>
    <w:p w14:paraId="401F7E5A" w14:textId="77777777" w:rsidR="00B643B5" w:rsidRPr="00F54F29" w:rsidRDefault="00B643B5" w:rsidP="00246DB6">
      <w:pPr>
        <w:jc w:val="center"/>
        <w:rPr>
          <w:rFonts w:ascii="Times New Roman" w:hAnsi="Times New Roman" w:cs="Times New Roman"/>
        </w:rPr>
      </w:pPr>
    </w:p>
    <w:p w14:paraId="7702C7C4" w14:textId="77777777" w:rsidR="00B643B5" w:rsidRPr="00F54F29" w:rsidRDefault="00B643B5" w:rsidP="00246DB6">
      <w:pPr>
        <w:jc w:val="center"/>
        <w:rPr>
          <w:rFonts w:ascii="Times New Roman" w:hAnsi="Times New Roman" w:cs="Times New Roman"/>
        </w:rPr>
      </w:pPr>
    </w:p>
    <w:p w14:paraId="3A412EB4" w14:textId="77777777" w:rsidR="00B643B5" w:rsidRPr="00F54F29" w:rsidRDefault="00B643B5" w:rsidP="00246DB6">
      <w:pPr>
        <w:jc w:val="center"/>
        <w:rPr>
          <w:rFonts w:ascii="Times New Roman" w:hAnsi="Times New Roman" w:cs="Times New Roman"/>
        </w:rPr>
      </w:pPr>
    </w:p>
    <w:p w14:paraId="74EBFD66" w14:textId="5BB77A58" w:rsidR="00BE0077" w:rsidRPr="00F54F29" w:rsidRDefault="00E844C0" w:rsidP="00BE00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F2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6522D3" w14:textId="1197DC5B" w:rsidR="00BE0077" w:rsidRPr="00F54F29" w:rsidRDefault="00BE0077" w:rsidP="00BE00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212535379"/>
      <w:r w:rsidRPr="00F54F29">
        <w:rPr>
          <w:rStyle w:val="10"/>
          <w:rFonts w:eastAsiaTheme="minorHAnsi"/>
        </w:rPr>
        <w:lastRenderedPageBreak/>
        <w:t>ИССЛЕДОВАТЕЛЬСКИЕ УМЕНИЯ И НАВЫКИ IT-СПЕЦИАЛИСТОВ, КАК ОСНОВА ИХ ПРОФЕССИОНАЛЬНОЙ ДЕЯТЕЛЬНОСТИ</w:t>
      </w:r>
      <w:bookmarkEnd w:id="24"/>
    </w:p>
    <w:p w14:paraId="61B66C2E" w14:textId="77777777" w:rsidR="00245712" w:rsidRPr="00F54F29" w:rsidRDefault="00245712" w:rsidP="00245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F29">
        <w:rPr>
          <w:rFonts w:ascii="Times New Roman" w:hAnsi="Times New Roman" w:cs="Times New Roman"/>
          <w:sz w:val="24"/>
          <w:szCs w:val="24"/>
        </w:rPr>
        <w:t>В современном обществе, переживающем этап цифровой трансформации, профессия IT-специалиста прочно ассоциируется с инновациями и технологическим прогрессом. Однако за кажущейся магией создания программных продуктов и сложных систем стоит не столько владение конкретными языками программирования или фреймворками, сколько фундаментальная способность к исследовательской деятельности. Именно исследовательские умения и навыки составляют основу профессиональной компетентности IT-специалиста, трансформируя его из простого исполнителя в архитектора цифровых решений.</w:t>
      </w:r>
    </w:p>
    <w:p w14:paraId="2E60FF6C" w14:textId="77777777" w:rsidR="00245712" w:rsidRPr="00F54F29" w:rsidRDefault="00245712" w:rsidP="00245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F29">
        <w:rPr>
          <w:rFonts w:ascii="Times New Roman" w:hAnsi="Times New Roman" w:cs="Times New Roman"/>
          <w:sz w:val="24"/>
          <w:szCs w:val="24"/>
        </w:rPr>
        <w:t>Прежде всего, сама суть работы в IT заключается в непрерывном решении задач, по своей природе являющихся исследовательскими. Разработчик, сталкивающийся с ошибкой в коде, не просто ищет готовый ответ. Он выдвигает гипотезы о возможных причинах сбоя, проводит эксперименты по их проверке (например, используя логирование или отладчик), анализирует полученные данные и, наконец, синтезирует решение. Этот процесс в точности повторяет структуру научного исследования [2, с. 45]. Системный администратор, расследующий причину падения производительности сети, действует как ученый-естествоиспытатель: собирает эмпирические данные (логи, метрики), выявляет закономерности и строит причинно-следственные модели.</w:t>
      </w:r>
    </w:p>
    <w:p w14:paraId="5A339C7D" w14:textId="77777777" w:rsidR="00245712" w:rsidRPr="00F54F29" w:rsidRDefault="00245712" w:rsidP="00245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F29">
        <w:rPr>
          <w:rFonts w:ascii="Times New Roman" w:hAnsi="Times New Roman" w:cs="Times New Roman"/>
          <w:sz w:val="24"/>
          <w:szCs w:val="24"/>
        </w:rPr>
        <w:t>Кроме того, стремительная изменчивость IT-сферы делает устаревшими узкоспециализированные знания за считанные годы. Технологии, популярные сегодня, завтра могут оказаться невостребованными. В этом контексте ключевым навыком становится «умение учиться», которое является производным от исследовательских компетенций. IT-специалист должен уметь самостоятельно находить и критически оценивать информацию из разнородных источников (документация, технические блоги, научные статьи, форумы), проводить сравнительный анализ новых инструментов и методологий, а также быстро осваивать их на практике через создание прототипов и пилотных проектов [1]. Такой подход позволяет оставаться востребованным на рынке труда независимо от конкретных технологических трендов.</w:t>
      </w:r>
    </w:p>
    <w:p w14:paraId="0907417A" w14:textId="77777777" w:rsidR="00245712" w:rsidRPr="00F54F29" w:rsidRDefault="00245712" w:rsidP="00245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F29">
        <w:rPr>
          <w:rFonts w:ascii="Times New Roman" w:hAnsi="Times New Roman" w:cs="Times New Roman"/>
          <w:sz w:val="24"/>
          <w:szCs w:val="24"/>
        </w:rPr>
        <w:t>Наконец, исследовательские навыки критически важны на стадии проектирования и создания новых продуктов. Архитектор программного обеспечения, выбирая технологический стек для масштабируемого приложения, проводит глубокое исследование требований и ограничений. Он должен спрогнозировать поведение системы под нагрузкой, смоделировать возможные сценарии отказа и оценить риски. Это требует владения методами анализа и моделирования [3, с. 112]. Аналитик данных, извлекающий инсайты из больших массивов информации, использует весь арсенал исследователя: от формулировки исходной гипотезы до применения статистических методов для ее проверки и визуализации результатов.</w:t>
      </w:r>
    </w:p>
    <w:p w14:paraId="7667A588" w14:textId="77777777" w:rsidR="00245712" w:rsidRPr="00F54F29" w:rsidRDefault="00245712" w:rsidP="00245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F29">
        <w:rPr>
          <w:rFonts w:ascii="Times New Roman" w:hAnsi="Times New Roman" w:cs="Times New Roman"/>
          <w:sz w:val="24"/>
          <w:szCs w:val="24"/>
        </w:rPr>
        <w:t>Таким образом, профессиональная деятельность IT-специалиста в значительной степени является прикладной исследовательской работой. Способность к критическому мышлению, постановке задач, выдвижению и проверке гипотез, анализу информации и синтезу новых решений оказывается важнее знания конкретного синтаксиса. Эти навыки позволяют не только эффективно решать текущие операционные задачи, но и выступать драйвером инноваций, создавая технологии, которые определяют облик будущего. Следовательно, формирование и постоянное развитие исследовательской культуры должно быть неотъемлемой частью как профессионального образования, так и саморазвития каждого специалиста в области информационных технологий.</w:t>
      </w:r>
    </w:p>
    <w:p w14:paraId="30971299" w14:textId="7AE780D5" w:rsidR="00BE0077" w:rsidRPr="00F54F29" w:rsidRDefault="00BE0077" w:rsidP="00BE0077">
      <w:pPr>
        <w:rPr>
          <w:rFonts w:ascii="Times New Roman" w:hAnsi="Times New Roman" w:cs="Times New Roman"/>
          <w:sz w:val="24"/>
          <w:szCs w:val="24"/>
        </w:rPr>
      </w:pPr>
      <w:r w:rsidRPr="00F54F29">
        <w:rPr>
          <w:rFonts w:ascii="Times New Roman" w:hAnsi="Times New Roman" w:cs="Times New Roman"/>
          <w:sz w:val="24"/>
          <w:szCs w:val="24"/>
        </w:rPr>
        <w:br w:type="page"/>
      </w:r>
    </w:p>
    <w:p w14:paraId="09439B95" w14:textId="77777777" w:rsidR="00BE0077" w:rsidRPr="00F54F29" w:rsidRDefault="00BE0077" w:rsidP="00BE0077">
      <w:pPr>
        <w:pStyle w:val="1"/>
        <w:numPr>
          <w:ilvl w:val="0"/>
          <w:numId w:val="0"/>
        </w:numPr>
        <w:spacing w:line="240" w:lineRule="auto"/>
        <w:ind w:left="431" w:firstLine="709"/>
        <w:jc w:val="both"/>
      </w:pPr>
      <w:bookmarkStart w:id="25" w:name="_Toc212535380"/>
      <w:r w:rsidRPr="00F54F29">
        <w:lastRenderedPageBreak/>
        <w:t>СПИСОК ИСПОЛЬЗОВАННОЙ ЛИТЕРАТУРЫ</w:t>
      </w:r>
      <w:bookmarkEnd w:id="25"/>
    </w:p>
    <w:p w14:paraId="7C6F7D85" w14:textId="77777777" w:rsidR="00245712" w:rsidRPr="00F54F29" w:rsidRDefault="00245712" w:rsidP="00245712">
      <w:pPr>
        <w:numPr>
          <w:ilvl w:val="0"/>
          <w:numId w:val="12"/>
        </w:numPr>
        <w:spacing w:after="0" w:line="24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F29">
        <w:rPr>
          <w:rFonts w:ascii="Times New Roman" w:hAnsi="Times New Roman" w:cs="Times New Roman"/>
          <w:sz w:val="24"/>
          <w:szCs w:val="24"/>
        </w:rPr>
        <w:t xml:space="preserve">ГОСТ 7.1-2003. Библиографическая запись. Библиографическое описание. Общие требования и правила составления. – </w:t>
      </w:r>
      <w:proofErr w:type="spellStart"/>
      <w:r w:rsidRPr="00F54F29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Pr="00F54F29">
        <w:rPr>
          <w:rFonts w:ascii="Times New Roman" w:hAnsi="Times New Roman" w:cs="Times New Roman"/>
          <w:sz w:val="24"/>
          <w:szCs w:val="24"/>
        </w:rPr>
        <w:t>. 2004-07-01. – М. : ИПК Изд-во стандартов, 2004. – 48 с.</w:t>
      </w:r>
    </w:p>
    <w:p w14:paraId="5C2F46CF" w14:textId="77777777" w:rsidR="00245712" w:rsidRPr="00F54F29" w:rsidRDefault="00245712" w:rsidP="00245712">
      <w:pPr>
        <w:numPr>
          <w:ilvl w:val="0"/>
          <w:numId w:val="12"/>
        </w:numPr>
        <w:spacing w:after="0" w:line="24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F29">
        <w:rPr>
          <w:rFonts w:ascii="Times New Roman" w:hAnsi="Times New Roman" w:cs="Times New Roman"/>
          <w:sz w:val="24"/>
          <w:szCs w:val="24"/>
        </w:rPr>
        <w:t>Иванов, А.В. Методология научных исследований в информационных технологиях [Текст] : учебное пособие / А.В. Иванов. – М. : ИНФРА-М, 2021. – 156 с.</w:t>
      </w:r>
    </w:p>
    <w:p w14:paraId="1CBC57D5" w14:textId="77777777" w:rsidR="00245712" w:rsidRPr="00F54F29" w:rsidRDefault="00245712" w:rsidP="00245712">
      <w:pPr>
        <w:numPr>
          <w:ilvl w:val="0"/>
          <w:numId w:val="12"/>
        </w:numPr>
        <w:spacing w:after="0" w:line="24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4F29">
        <w:rPr>
          <w:rFonts w:ascii="Times New Roman" w:hAnsi="Times New Roman" w:cs="Times New Roman"/>
          <w:sz w:val="24"/>
          <w:szCs w:val="24"/>
        </w:rPr>
        <w:t>Петрова, С.М. Исследовательские компетенции в IT-профессиях [Текст] : монография / С.М. Петрова. – СПб. : Лань, 2022. – 204 с.</w:t>
      </w:r>
    </w:p>
    <w:p w14:paraId="3DDB8168" w14:textId="1C8833C8" w:rsidR="005502D7" w:rsidRPr="00F54F29" w:rsidRDefault="005502D7" w:rsidP="00BE007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02D7" w:rsidRPr="00F54F29" w:rsidSect="00DF1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B6BE9"/>
    <w:multiLevelType w:val="multilevel"/>
    <w:tmpl w:val="0AE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F472E"/>
    <w:multiLevelType w:val="multilevel"/>
    <w:tmpl w:val="CE4E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E6E7C"/>
    <w:multiLevelType w:val="hybridMultilevel"/>
    <w:tmpl w:val="8B3E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43650"/>
    <w:multiLevelType w:val="multilevel"/>
    <w:tmpl w:val="D09A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30A6D"/>
    <w:multiLevelType w:val="multilevel"/>
    <w:tmpl w:val="76C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864" w:hanging="432"/>
      </w:pPr>
      <w:rPr>
        <w:lang w:val="ru-RU"/>
      </w:rPr>
    </w:lvl>
    <w:lvl w:ilvl="1">
      <w:start w:val="1"/>
      <w:numFmt w:val="decimal"/>
      <w:pStyle w:val="2"/>
      <w:lvlText w:val="%1.%2"/>
      <w:lvlJc w:val="left"/>
      <w:pPr>
        <w:ind w:left="1008" w:hanging="576"/>
      </w:pPr>
    </w:lvl>
    <w:lvl w:ilvl="2">
      <w:start w:val="1"/>
      <w:numFmt w:val="decimal"/>
      <w:pStyle w:val="3"/>
      <w:lvlText w:val="%1.%2.%3"/>
      <w:lvlJc w:val="left"/>
      <w:pPr>
        <w:ind w:left="1152" w:hanging="720"/>
      </w:pPr>
    </w:lvl>
    <w:lvl w:ilvl="3">
      <w:start w:val="1"/>
      <w:numFmt w:val="decimal"/>
      <w:pStyle w:val="4"/>
      <w:lvlText w:val="%1.%2.%3.%4"/>
      <w:lvlJc w:val="left"/>
      <w:pPr>
        <w:ind w:left="1296" w:hanging="864"/>
      </w:pPr>
    </w:lvl>
    <w:lvl w:ilvl="4">
      <w:start w:val="1"/>
      <w:numFmt w:val="decimal"/>
      <w:pStyle w:val="5"/>
      <w:lvlText w:val="%1.%2.%3.%4.%5"/>
      <w:lvlJc w:val="left"/>
      <w:pPr>
        <w:ind w:left="1440" w:hanging="1008"/>
      </w:pPr>
    </w:lvl>
    <w:lvl w:ilvl="5">
      <w:start w:val="1"/>
      <w:numFmt w:val="decimal"/>
      <w:pStyle w:val="6"/>
      <w:lvlText w:val="%1.%2.%3.%4.%5.%6"/>
      <w:lvlJc w:val="left"/>
      <w:pPr>
        <w:ind w:left="1584" w:hanging="1152"/>
      </w:pPr>
    </w:lvl>
    <w:lvl w:ilvl="6">
      <w:start w:val="1"/>
      <w:numFmt w:val="decimal"/>
      <w:pStyle w:val="7"/>
      <w:lvlText w:val="%1.%2.%3.%4.%5.%6.%7"/>
      <w:lvlJc w:val="left"/>
      <w:pPr>
        <w:ind w:left="1728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872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016" w:hanging="1584"/>
      </w:pPr>
    </w:lvl>
  </w:abstractNum>
  <w:abstractNum w:abstractNumId="6" w15:restartNumberingAfterBreak="0">
    <w:nsid w:val="57B16768"/>
    <w:multiLevelType w:val="multilevel"/>
    <w:tmpl w:val="7ECA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327D3"/>
    <w:multiLevelType w:val="multilevel"/>
    <w:tmpl w:val="FA5A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80984"/>
    <w:multiLevelType w:val="multilevel"/>
    <w:tmpl w:val="990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829CA"/>
    <w:multiLevelType w:val="multilevel"/>
    <w:tmpl w:val="AD88AD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360CF"/>
    <w:multiLevelType w:val="multilevel"/>
    <w:tmpl w:val="70E0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12E09"/>
    <w:multiLevelType w:val="multilevel"/>
    <w:tmpl w:val="98E065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449548">
    <w:abstractNumId w:val="5"/>
  </w:num>
  <w:num w:numId="2" w16cid:durableId="711614519">
    <w:abstractNumId w:val="8"/>
  </w:num>
  <w:num w:numId="3" w16cid:durableId="2106993661">
    <w:abstractNumId w:val="2"/>
  </w:num>
  <w:num w:numId="4" w16cid:durableId="2089035734">
    <w:abstractNumId w:val="1"/>
  </w:num>
  <w:num w:numId="5" w16cid:durableId="1213149472">
    <w:abstractNumId w:val="11"/>
  </w:num>
  <w:num w:numId="6" w16cid:durableId="940726306">
    <w:abstractNumId w:val="6"/>
  </w:num>
  <w:num w:numId="7" w16cid:durableId="1030764826">
    <w:abstractNumId w:val="9"/>
  </w:num>
  <w:num w:numId="8" w16cid:durableId="1092819925">
    <w:abstractNumId w:val="4"/>
  </w:num>
  <w:num w:numId="9" w16cid:durableId="1257981170">
    <w:abstractNumId w:val="3"/>
  </w:num>
  <w:num w:numId="10" w16cid:durableId="801534120">
    <w:abstractNumId w:val="7"/>
  </w:num>
  <w:num w:numId="11" w16cid:durableId="1843935665">
    <w:abstractNumId w:val="0"/>
  </w:num>
  <w:num w:numId="12" w16cid:durableId="19992652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CC6"/>
    <w:rsid w:val="00007AC8"/>
    <w:rsid w:val="00047CC6"/>
    <w:rsid w:val="00121373"/>
    <w:rsid w:val="00245712"/>
    <w:rsid w:val="00246DB6"/>
    <w:rsid w:val="00252E34"/>
    <w:rsid w:val="0027084C"/>
    <w:rsid w:val="00372394"/>
    <w:rsid w:val="003E14D6"/>
    <w:rsid w:val="00434883"/>
    <w:rsid w:val="005502D7"/>
    <w:rsid w:val="005A6F65"/>
    <w:rsid w:val="005C4FC7"/>
    <w:rsid w:val="00664526"/>
    <w:rsid w:val="00671F49"/>
    <w:rsid w:val="006D1A17"/>
    <w:rsid w:val="0076327B"/>
    <w:rsid w:val="007C438D"/>
    <w:rsid w:val="007F19BD"/>
    <w:rsid w:val="00860FDC"/>
    <w:rsid w:val="008A3BF0"/>
    <w:rsid w:val="008D0B4F"/>
    <w:rsid w:val="008E499B"/>
    <w:rsid w:val="008F7267"/>
    <w:rsid w:val="009C7F07"/>
    <w:rsid w:val="009F7E4A"/>
    <w:rsid w:val="00A70C20"/>
    <w:rsid w:val="00A96791"/>
    <w:rsid w:val="00B643B5"/>
    <w:rsid w:val="00BE0077"/>
    <w:rsid w:val="00C27430"/>
    <w:rsid w:val="00C94B03"/>
    <w:rsid w:val="00D9772D"/>
    <w:rsid w:val="00DF12C9"/>
    <w:rsid w:val="00E844C0"/>
    <w:rsid w:val="00EE220B"/>
    <w:rsid w:val="00EE555A"/>
    <w:rsid w:val="00F54F29"/>
    <w:rsid w:val="00F8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3D40"/>
  <w15:docId w15:val="{2A51715A-67C1-4AF9-AD92-E5AA582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C9"/>
  </w:style>
  <w:style w:type="paragraph" w:styleId="1">
    <w:name w:val="heading 1"/>
    <w:basedOn w:val="a"/>
    <w:next w:val="a"/>
    <w:link w:val="10"/>
    <w:uiPriority w:val="9"/>
    <w:qFormat/>
    <w:rsid w:val="00E844C0"/>
    <w:pPr>
      <w:keepNext/>
      <w:keepLines/>
      <w:pageBreakBefore/>
      <w:numPr>
        <w:numId w:val="1"/>
      </w:numPr>
      <w:suppressAutoHyphens/>
      <w:spacing w:after="240" w:line="360" w:lineRule="auto"/>
      <w:ind w:left="431" w:hanging="431"/>
      <w:contextualSpacing/>
      <w:jc w:val="center"/>
      <w:outlineLvl w:val="0"/>
    </w:pPr>
    <w:rPr>
      <w:rFonts w:ascii="Times New Roman" w:eastAsia="Times New Roman" w:hAnsi="Times New Roman" w:cs="Times New Roman"/>
      <w:b/>
      <w:bCs/>
      <w:caps/>
      <w:spacing w:val="14"/>
      <w:sz w:val="24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844C0"/>
    <w:pPr>
      <w:keepNext/>
      <w:keepLines/>
      <w:numPr>
        <w:ilvl w:val="1"/>
        <w:numId w:val="1"/>
      </w:numPr>
      <w:suppressAutoHyphens/>
      <w:spacing w:before="240" w:after="120" w:line="360" w:lineRule="auto"/>
      <w:ind w:left="578" w:hanging="578"/>
      <w:contextualSpacing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paragraph" w:styleId="3">
    <w:name w:val="heading 3"/>
    <w:basedOn w:val="2"/>
    <w:next w:val="a"/>
    <w:link w:val="30"/>
    <w:uiPriority w:val="9"/>
    <w:unhideWhenUsed/>
    <w:qFormat/>
    <w:rsid w:val="00E844C0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E844C0"/>
    <w:pPr>
      <w:keepNext/>
      <w:keepLines/>
      <w:numPr>
        <w:ilvl w:val="3"/>
        <w:numId w:val="1"/>
      </w:numPr>
      <w:spacing w:before="200" w:after="0" w:line="360" w:lineRule="auto"/>
      <w:contextualSpacing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4C0"/>
    <w:pPr>
      <w:keepNext/>
      <w:keepLines/>
      <w:numPr>
        <w:ilvl w:val="4"/>
        <w:numId w:val="1"/>
      </w:numPr>
      <w:spacing w:before="200" w:after="0" w:line="360" w:lineRule="auto"/>
      <w:contextualSpacing/>
      <w:jc w:val="both"/>
      <w:outlineLvl w:val="4"/>
    </w:pPr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4C0"/>
    <w:pPr>
      <w:keepNext/>
      <w:keepLines/>
      <w:numPr>
        <w:ilvl w:val="5"/>
        <w:numId w:val="1"/>
      </w:numPr>
      <w:spacing w:before="200" w:after="0" w:line="360" w:lineRule="auto"/>
      <w:contextualSpacing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4C0"/>
    <w:pPr>
      <w:keepNext/>
      <w:keepLines/>
      <w:numPr>
        <w:ilvl w:val="6"/>
        <w:numId w:val="1"/>
      </w:numPr>
      <w:spacing w:before="200" w:after="0" w:line="360" w:lineRule="auto"/>
      <w:contextualSpacing/>
      <w:jc w:val="both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4C0"/>
    <w:pPr>
      <w:keepNext/>
      <w:keepLines/>
      <w:numPr>
        <w:ilvl w:val="7"/>
        <w:numId w:val="1"/>
      </w:numPr>
      <w:spacing w:before="200" w:after="0" w:line="360" w:lineRule="auto"/>
      <w:contextualSpacing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4C0"/>
    <w:pPr>
      <w:keepNext/>
      <w:keepLines/>
      <w:numPr>
        <w:ilvl w:val="8"/>
        <w:numId w:val="1"/>
      </w:numPr>
      <w:spacing w:before="200" w:after="0" w:line="360" w:lineRule="auto"/>
      <w:contextualSpacing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2D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44C0"/>
    <w:rPr>
      <w:rFonts w:ascii="Times New Roman" w:eastAsia="Times New Roman" w:hAnsi="Times New Roman" w:cs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E844C0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844C0"/>
    <w:rPr>
      <w:rFonts w:ascii="Times New Roman" w:eastAsia="Times New Roman" w:hAnsi="Times New Roman" w:cs="Times New Roman"/>
      <w:b/>
      <w:sz w:val="24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E844C0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semiHidden/>
    <w:rsid w:val="00E844C0"/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semiHidden/>
    <w:rsid w:val="00E844C0"/>
    <w:rPr>
      <w:rFonts w:ascii="Cambria" w:eastAsia="Times New Roman" w:hAnsi="Cambria" w:cs="Times New Roman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semiHidden/>
    <w:rsid w:val="00E844C0"/>
    <w:rPr>
      <w:rFonts w:ascii="Cambria" w:eastAsia="Times New Roman" w:hAnsi="Cambria" w:cs="Times New Roman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E844C0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semiHidden/>
    <w:rsid w:val="00E844C0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E844C0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C4FC7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pacing w:val="0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C4F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4FC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C4FC7"/>
    <w:rPr>
      <w:color w:val="0000FF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763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6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EFCA-22B9-4E08-9EAA-CC54E739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Олеся Лысенко</cp:lastModifiedBy>
  <cp:revision>32</cp:revision>
  <dcterms:created xsi:type="dcterms:W3CDTF">2021-12-08T11:54:00Z</dcterms:created>
  <dcterms:modified xsi:type="dcterms:W3CDTF">2025-10-28T06:31:00Z</dcterms:modified>
</cp:coreProperties>
</file>