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Rozdział 2. Komunikacja w zespołach rozproszonych</w:t>
      </w:r>
    </w:p>
    <w:p>
      <w:r>
        <w:t xml:space="preserve">Praca zdalna zmieniła sposób w jaki zespoły się komunikują. Badania pokazują że w zespołach rozproszonych rośnie znaczenie komunikacji pisemnej.</w:t>
      </w:r>
    </w:p>
    <w:p>
      <w:r>
        <w:t xml:space="preserve">Pracując zdalnie </w:t>
      </w:r>
      <w:r>
        <w:rPr>
          <w:b/>
        </w:rPr>
        <w:t xml:space="preserve">pracownicy</w:t>
      </w:r>
      <w:r>
        <w:t xml:space="preserve"> częściej korzystają z komunikatorów niż z poczty elektronicznej. Wynika to z tego że komunikatory są szybsze.</w:t>
      </w:r>
    </w:p>
    <w:p>
      <w:r>
        <w:t xml:space="preserve">Jak zauważa Nowak „komunikacja w zespole zdalnym wymaga jasnych reguł, w przeciwnym razie powstaje chaos informacyjny” (Nowak 2021, s. 45). Autor podkreśla że bez zasad zespół traci czas.</w:t>
      </w:r>
    </w:p>
    <w:p>
      <w:r>
        <w:t xml:space="preserve">Zespoły które pracują w różnych strefach czasowych muszą planować spotkania z wyprzedzeniem.</w:t>
      </w:r>
      <w:r>
        <w:rPr>
          <w:vertAlign w:val="superscript"/>
        </w:rPr>
        <w:footnoteReference w:id="2"/>
      </w:r>
    </w:p>
    <w:p>
      <w:r>
        <w:t xml:space="preserve">Wogóle warto zauważyć, że menedżerowie napewno powinni dbać o regularny kontakt z zespołem.</w:t>
      </w:r>
    </w:p>
    <w:p>
      <w:r>
        <w:t xml:space="preserve">W badaniu sprawdzono czy częstotliwość spotkań wpływa na zadowolenie z pracy. Okazało się że wystarcza jedna krótka rozmowa w tygodniu.</w:t>
      </w:r>
      <w:r>
        <w:rPr>
          <w:vertAlign w:val="superscript"/>
        </w:rPr>
        <w:footnoteReference w:id="3"/>
      </w:r>
    </w:p>
    <w:p>
      <w:pPr>
        <w:pStyle w:val="Heading1"/>
      </w:pPr>
      <w:r>
        <w:rPr>
          <w:b/>
        </w:rPr>
        <w:t xml:space="preserve">Bibliografia</w:t>
      </w:r>
    </w:p>
    <w:p>
      <w:r>
        <w:t xml:space="preserve">Nowak J. (2021), Zarządzanie zespołem zdalnym, Wydawnictwo Naukowe PWN, Warszawa.</w:t>
      </w:r>
    </w:p>
    <w:p>
      <w:r>
        <w:t xml:space="preserve">Kowalski A. (2019), Komunikacja w organizacji ktora sie zmienia, Difin, Warszawa.</w:t>
      </w:r>
    </w:p>
    <w:sectPr>
      <w:pgSz w:w="11906" w:h="16838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rPr>
          <w:vertAlign w:val="superscript"/>
        </w:rPr>
        <w:footnoteRef/>
      </w:r>
      <w:r>
        <w:t xml:space="preserve"> Warto dodać że w zespołach międzynarodowych problem ten jest jeszcze wyraźniejszy, bo dochodzą różnice kulturowe.</w:t>
      </w:r>
    </w:p>
  </w:footnote>
  <w:footnote w:id="3">
    <w:p>
      <w:r>
        <w:rPr>
          <w:vertAlign w:val="superscript"/>
        </w:rPr>
        <w:footnoteRef/>
      </w:r>
      <w:r>
        <w:t xml:space="preserve"> Por. A. Kowalski, Komunikacja w organizacji ktora sie zmienia, Difin, Warszawa 2019, s. 112.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