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ParfumMagazinId, Disponibilitate, SticlaParfumId, MagazinId, Volum, Pret, Nume, Producator</w:t>
      </w:r>
    </w:p>
    <w:p>
      <w:r>
        <w:t>5, 10, 1, 1, 100, 100, Eau de Parfum, Chanel</w:t>
      </w:r>
    </w:p>
    <w:p>
      <w:r>
        <w:t>6, 15, 2, 1, 50, 100, Fahrenheit, Dior</w:t>
      </w:r>
    </w:p>
    <w:p>
      <w:r>
        <w:t>16, 5, 12, 1, 330, 330, Dior, Dior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2024-05-23T23:15:08Z</dcterms:created>
  <dc:creator>Apache POI</dc:creator>
</cp:coreProperties>
</file>