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i w:val="0"/>
          <w:sz w:val="28"/>
        </w:rPr>
        <w:t>Sistema Híbrido de Detecção e Explicação de Fraudes em Transações de Cartão de Crédito Combinando Machine Learning e RAG</w:t>
      </w:r>
    </w:p>
    <w:p>
      <w:pPr>
        <w:spacing w:before="0" w:after="40"/>
        <w:jc w:val="center"/>
      </w:pPr>
      <w:r>
        <w:rPr>
          <w:b w:val="0"/>
          <w:i/>
          <w:sz w:val="22"/>
        </w:rPr>
        <w:t>Letícia Alves Carvalho · Lucas [Sobrenome]</w:t>
      </w:r>
    </w:p>
    <w:p>
      <w:pPr>
        <w:spacing w:before="0" w:after="320"/>
        <w:jc w:val="center"/>
      </w:pPr>
      <w:r>
        <w:rPr>
          <w:b w:val="0"/>
          <w:i w:val="0"/>
          <w:color w:val="646464"/>
          <w:sz w:val="20"/>
        </w:rPr>
        <w:t>[Nome da Universidade] — Curso de Ciência da Computação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before="240" w:after="80"/>
        <w:jc w:val="left"/>
      </w:pPr>
      <w:r>
        <w:rPr>
          <w:b/>
          <w:i w:val="0"/>
          <w:sz w:val="22"/>
        </w:rPr>
        <w:t>Resumo</w:t>
      </w:r>
    </w:p>
    <w:p>
      <w:pPr>
        <w:spacing w:before="0" w:after="120"/>
        <w:ind w:left="709" w:right="709"/>
        <w:jc w:val="both"/>
      </w:pPr>
      <w:r>
        <w:rPr>
          <w:b w:val="0"/>
          <w:i w:val="0"/>
          <w:sz w:val="22"/>
        </w:rPr>
        <w:t>A detecção de fraudes em transações de cartão de crédito é um problema crítico no setor financeiro, caracterizado por severo desbalanceamento de classes e pela necessidade de explicações compreensíveis às partes interessadas. Este trabalho propõe um sistema híbrido que combina modelos de aprendizado de máquina com geração aumentada por recuperação (RAG) para detectar e explicar transações fraudulentas em linguagem natural. Utilizando o dataset IEEE-CIS Fraud Detection, com aproximadamente 590 mil transações e taxa de fraude de 3,5%, aplicamos técnicas de balanceamento via SMOTE e treinamos modelos XGBoost e LightGBM com ajuste de hiperparâmetros por Optuna. A interpretabilidade local das predições é obtida por meio de valores SHAP, cujas features mais relevantes são utilizadas como contexto para um pipeline RAG que recupera regras de domínio e gera explicações textuais por transação via modelo de linguagem. Os experimentos demonstram que o modelo [XGBoost/LightGBM] alcançou AUC-PR de [X,XX], F1-score de [X,XX] e Recall de [X,XX] a 5% de taxa de falsos positivos, superando os baselines tradicionais. As explicações geradas pelo componente RAG foram avaliadas quanto à fidelidade aos valores SHAP e à relevância de domínio, obtendo [métrica de qualidade]. O sistema proposto contribui para a área de IA explicável em finanças ao integrar, de forma inédita, modelos preditivos de alto desempenho com explicações contextualizadas em linguagem natural.</w:t>
      </w:r>
    </w:p>
    <w:p>
      <w:pPr>
        <w:spacing w:before="0" w:after="320"/>
        <w:ind w:left="709" w:right="709"/>
        <w:jc w:val="both"/>
      </w:pPr>
      <w:r>
        <w:rPr>
          <w:b w:val="0"/>
          <w:i/>
          <w:sz w:val="20"/>
        </w:rPr>
        <w:t>Palavras-chave: detecção de fraude, cartão de crédito, aprendizado de máquina, geração aumentada por recuperação, explicabilidade, XGBoost, SHAP.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before="240" w:after="80"/>
        <w:jc w:val="left"/>
      </w:pPr>
      <w:r>
        <w:rPr>
          <w:b/>
          <w:i w:val="0"/>
          <w:sz w:val="22"/>
        </w:rPr>
        <w:t>Abstract</w:t>
      </w:r>
    </w:p>
    <w:p>
      <w:pPr>
        <w:spacing w:before="0" w:after="120"/>
        <w:ind w:left="709" w:right="709"/>
        <w:jc w:val="both"/>
      </w:pPr>
      <w:r>
        <w:rPr>
          <w:b w:val="0"/>
          <w:i w:val="0"/>
          <w:sz w:val="22"/>
        </w:rPr>
        <w:t>Credit card fraud detection is a critical challenge in the financial sector, marked by severe class imbalance and the need for human-interpretable explanations. This paper proposes a hybrid system that integrates high-performance machine learning models with Retrieval-Augmented Generation (RAG) to detect and explain fraudulent transactions in natural language. Using the IEEE-CIS Fraud Detection dataset — approximately 590,000 transactions with a 3.5% fraud rate — we address class imbalance via SMOTE and train XGBoost and LightGBM classifiers with Optuna-based hyperparameter tuning. Local prediction interpretability is achieved through SHAP values, whose top features serve as context for a RAG pipeline that retrieves domain-specific rules and generates per-transaction textual explanations via a large language model. Experimental results show that the [XGBoost/LightGBM] model achieves an AUC-PR of [X.XX], F1-score of [X.XX], and Recall of [X.XX] at a 5% false positive rate, outperforming traditional baselines. RAG-generated explanations are evaluated on SHAP fidelity and domain relevance, yielding [quality metric]. The proposed system advances explainable AI in finance by uniquely combining predictive accuracy with contextualised, human-readable fraud explanations.</w:t>
      </w:r>
    </w:p>
    <w:p>
      <w:pPr>
        <w:spacing w:before="0" w:after="320"/>
        <w:ind w:left="709" w:right="709"/>
        <w:jc w:val="both"/>
      </w:pPr>
      <w:r>
        <w:rPr>
          <w:b w:val="0"/>
          <w:i/>
          <w:sz w:val="20"/>
        </w:rPr>
        <w:t>Keywords: fraud detection, credit card, machine learning, retrieval-augmented generation, explainability, XGBoost, SHAP.</w:t>
      </w:r>
    </w:p>
    <w:p>
      <w:pPr>
        <w:spacing w:before="40" w:after="40"/>
        <w:pBdr>
          <w:bottom w:val="single" w:sz="6" w:space="1" w:color="CCCCCC"/>
        </w:pBdr>
      </w:pPr>
    </w:p>
    <w:p>
      <w:pPr>
        <w:spacing w:before="240" w:after="0"/>
        <w:jc w:val="left"/>
      </w:pPr>
      <w:r>
        <w:rPr>
          <w:b w:val="0"/>
          <w:i/>
          <w:color w:val="965000"/>
          <w:sz w:val="18"/>
        </w:rPr>
        <w:t>⚠ Nota: os valores entre colchetes [ ] devem ser preenchidos após a conclusão dos experimentos (previsto para julho/2026).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