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F9995" w14:textId="77777777" w:rsidR="00000000" w:rsidRDefault="00000000">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苏某某、马某甲等婚约财产纠纷民事一审民事判决书</w:t>
      </w:r>
    </w:p>
    <w:p w14:paraId="22D3C4B2" w14:textId="77777777" w:rsidR="00000000" w:rsidRDefault="00000000">
      <w:pPr>
        <w:ind w:left="375" w:right="375"/>
        <w:rPr>
          <w:rFonts w:ascii="Arial" w:eastAsia="Arial" w:hAnsi="Arial" w:cs="Arial"/>
          <w:lang w:val="en-US" w:eastAsia="zh-CN" w:bidi="ar-SA"/>
        </w:rPr>
      </w:pPr>
      <w:r>
        <w:rPr>
          <w:rFonts w:ascii="Arial" w:eastAsia="Arial" w:hAnsi="Arial" w:cs="Arial"/>
          <w:lang w:val="en-US" w:eastAsia="zh-CN" w:bidi="ar-SA"/>
        </w:rPr>
        <w:br/>
      </w:r>
    </w:p>
    <w:p w14:paraId="312D92CB" w14:textId="77777777" w:rsidR="00000000" w:rsidRDefault="00000000">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苏某某、马某甲等婚约财产纠纷民事一审民事判决书</w:t>
      </w:r>
    </w:p>
    <w:p w14:paraId="3C653D14" w14:textId="77777777" w:rsidR="00000000" w:rsidRDefault="00000000">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宁夏回族自治区西吉县人民法院</w:t>
      </w:r>
      <w:r>
        <w:rPr>
          <w:rFonts w:ascii="宋体" w:eastAsia="宋体" w:hAnsi="宋体" w:cs="宋体"/>
          <w:color w:val="000000"/>
          <w:sz w:val="27"/>
          <w:szCs w:val="27"/>
          <w:lang w:val="en-US" w:eastAsia="zh-CN" w:bidi="ar-SA"/>
        </w:rPr>
        <w:br/>
        <w:t>民事判决书</w:t>
      </w:r>
    </w:p>
    <w:p w14:paraId="12E4FF1C" w14:textId="77777777" w:rsidR="00000000" w:rsidRDefault="00000000">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(2024)宁0422民初5329号</w:t>
      </w:r>
    </w:p>
    <w:p w14:paraId="761B9CA7" w14:textId="77777777" w:rsidR="00000000" w:rsidRDefault="00000000">
      <w:pPr>
        <w:spacing w:line="630" w:lineRule="atLeast"/>
        <w:rPr>
          <w:rFonts w:eastAsia="Times New Roman"/>
          <w:sz w:val="26"/>
          <w:szCs w:val="26"/>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原告：苏某某，住宁夏灵武市。</w:t>
      </w:r>
      <w:r>
        <w:rPr>
          <w:rFonts w:ascii="宋体" w:eastAsia="宋体" w:hAnsi="宋体" w:cs="宋体"/>
          <w:color w:val="000000"/>
          <w:sz w:val="27"/>
          <w:szCs w:val="27"/>
          <w:lang w:val="en-US" w:eastAsia="zh-CN" w:bidi="ar-SA"/>
        </w:rPr>
        <w:br/>
        <w:t xml:space="preserve">　　委托诉讼代理人：牛彩霞，宁夏天盛(西吉)律师事务所律师。</w:t>
      </w:r>
      <w:r>
        <w:rPr>
          <w:rFonts w:ascii="宋体" w:eastAsia="宋体" w:hAnsi="宋体" w:cs="宋体"/>
          <w:color w:val="000000"/>
          <w:sz w:val="27"/>
          <w:szCs w:val="27"/>
          <w:lang w:val="en-US" w:eastAsia="zh-CN" w:bidi="ar-SA"/>
        </w:rPr>
        <w:br/>
        <w:t xml:space="preserve">　　被告：马某甲，住宁夏西吉县。</w:t>
      </w:r>
      <w:r>
        <w:rPr>
          <w:rFonts w:ascii="宋体" w:eastAsia="宋体" w:hAnsi="宋体" w:cs="宋体"/>
          <w:color w:val="000000"/>
          <w:sz w:val="27"/>
          <w:szCs w:val="27"/>
          <w:lang w:val="en-US" w:eastAsia="zh-CN" w:bidi="ar-SA"/>
        </w:rPr>
        <w:br/>
        <w:t xml:space="preserve">　　被告：马某乙，住宁夏西吉县。</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苏某某与被告马某甲、马某乙婚约财产纠纷一案，本院于2024年12月2日立案后，依法适用简易程序，公开开庭进行了审理。原告苏某某及其委托诉讼代理人牛彩霞、被告马某甲、马某乙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苏某某向本院提出诉讼请求：1．判令二被告返还原告彩礼共计389000元；2．本案诉讼费由被告承担。事实和理由：原告与被告马某甲于2024年1月份经媒人介绍认识后确定恋爱关系，双方家长经媒人介绍见面，商谈结婚事宜。之后，原告在媒人的见证下向被告马某甲给付见面礼20000元(被告退还6000元)，向二被告给付彩礼360000元，原告给被告马某甲购买车辆支付了15000元。双方于2024年1月28日按当地习俗举行婚礼后便以夫妻名义同居生活，婚后双方未办理结婚证，也未生育孩子。因原告与被告马某甲婚前缺少必要的了解，婚后双方发现两人性格不合，遇事都不能很好的沟通，两人时常因家庭琐事发生争吵，导致夫妻矛盾不断。被告马某甲于2024年8月</w:t>
      </w:r>
      <w:r>
        <w:rPr>
          <w:rFonts w:ascii="宋体" w:eastAsia="宋体" w:hAnsi="宋体" w:cs="宋体"/>
          <w:color w:val="000000"/>
          <w:sz w:val="27"/>
          <w:szCs w:val="27"/>
          <w:lang w:val="en-US" w:eastAsia="zh-CN" w:bidi="ar-SA"/>
        </w:rPr>
        <w:lastRenderedPageBreak/>
        <w:t>26日离家出走后，将原告电话微信全部拉黑，无法联系，至今杳无音信。被告马某甲的行为导致夫妻感情已完全破裂，再无和好可能，双方共同生活仅仅7个月时间。现请求法院依法判令二被告返还原告彩礼共计389000元。综上所述，原告系农民家庭，其父母以打工为生，因原告结婚负有大额外债至今未偿还，导致其家庭经济困难，现原告为维护其合法权益，故根据《中华人民共和国民法典》及《中华人民共和国民事诉讼法》的相关规定，特提起诉讼，望受理裁决。</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马某甲辩称，我与原告于2024年1月份经媒人介绍认识。于同年1月28日按照当地习俗举办婚礼。婚前，原告给付我见面礼20000元(我向原告退还现金6000元)，并给原告购买手表花了4000元；原告给付彩礼360000元属实，但我们又给原告退还100000元彩礼，由原告再出资了15000元给我和原告购买一辆帝豪牌越野车。婚后，我发现原告情绪不稳定，我们经常因为琐事发生家庭矛盾，原告不让我进门，后续因为原告患有抑郁症晚上做出奇怪的行为导致我晚上不能很好的休息，而且经常发生这样的事情。原告婚后才告知我其患有XXX传染病和抑郁症，对我精神上造成了极大伤害，导致我和原告分居生活后出现失眠的情况。我和原告分居后，原告经常发短信威胁我，这导致我们感情破裂，我已经和原告无法继续共同生活。我现愿意向原告退还帝豪牌越野车一辆，并退还现金50000元。</w:t>
      </w:r>
      <w:r>
        <w:rPr>
          <w:rFonts w:ascii="宋体" w:eastAsia="宋体" w:hAnsi="宋体" w:cs="宋体"/>
          <w:color w:val="000000"/>
          <w:sz w:val="27"/>
          <w:szCs w:val="27"/>
          <w:lang w:val="en-US" w:eastAsia="zh-CN" w:bidi="ar-SA"/>
        </w:rPr>
        <w:br/>
        <w:t xml:space="preserve">　　被告马某乙辩称，原告给付360000元彩礼属实，我现在愿意向原告退还帝豪牌越野车一辆并退还现金60000元。</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本院经审理认定事实如下：原告与被告马某甲于2024年1月经人介绍相识后确立恋爱关系，双方于2024年1月28日按照当地习俗举行婚礼后开始以夫妻名义同居生活。“婚后”双方未生育子女。2024年9月2日，原告与被告马某甲因家庭琐事发</w:t>
      </w:r>
      <w:r>
        <w:rPr>
          <w:rFonts w:ascii="宋体" w:eastAsia="宋体" w:hAnsi="宋体" w:cs="宋体"/>
          <w:color w:val="000000"/>
          <w:sz w:val="27"/>
          <w:szCs w:val="27"/>
          <w:lang w:val="en-US" w:eastAsia="zh-CN" w:bidi="ar-SA"/>
        </w:rPr>
        <w:lastRenderedPageBreak/>
        <w:t xml:space="preserve">生矛盾后开始分居生活至今。“婚前”，原告给付被告马某甲见面礼20000元(退还6000元)，购买价值7030元华某某手机一部(现由被告马某甲持有)；被告马某甲为原告购买价值4000元的手表一只、鞋子一双；2024年1月18日，二被告出资100000元、原告出资15000元购买了价值115000元的帝豪牌越野车一辆(车牌号xxx某某，登记在被告马某甲名下，现由被告马某甲使用)；2024年1月27日，原告给付二被告彩礼360000元，并为被告马某甲购买金手镯一对、金戒指一枚、金项链一条、金某某一对、钻戒一枚(现均原告保管)。“结婚时”，被告马某甲的陪嫁品有八床被子、一对落地花、两个锅等生活用品(均在原告处)，至于二被告辩称陪嫁品价值20000元的事实，因其未能提交证据证明，其应当承担举证不能的法律后果，故对二被告主张的该事实，本院不予确认。另，原、被告共同生活期间，无共有财产，亦无共有债权、债务。　</w:t>
      </w:r>
    </w:p>
    <w:p w14:paraId="1C559773" w14:textId="77777777" w:rsidR="00000000" w:rsidRDefault="00000000">
      <w:pPr>
        <w:spacing w:before="900"/>
        <w:ind w:left="900" w:right="900"/>
        <w:jc w:val="center"/>
        <w:rPr>
          <w:rFonts w:eastAsia="Times New Roman"/>
          <w:lang w:val="en-US" w:eastAsia="zh-CN" w:bidi="ar-SA"/>
        </w:rPr>
      </w:pPr>
    </w:p>
    <w:p w14:paraId="1A9FD618" w14:textId="77777777" w:rsidR="007A7494" w:rsidRDefault="007A7494"/>
    <w:sectPr w:rsidR="007A7494">
      <w:headerReference w:type="even" r:id="rId6"/>
      <w:headerReference w:type="default" r:id="rId7"/>
      <w:footerReference w:type="even" r:id="rId8"/>
      <w:footerReference w:type="default" r:id="rId9"/>
      <w:pgSz w:w="11906" w:h="16838"/>
      <w:pgMar w:top="1440" w:right="720" w:bottom="1440" w:left="72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237CEF" w14:textId="77777777" w:rsidR="009A294E" w:rsidRDefault="009A294E">
      <w:r>
        <w:separator/>
      </w:r>
    </w:p>
  </w:endnote>
  <w:endnote w:type="continuationSeparator" w:id="0">
    <w:p w14:paraId="703CBA2F" w14:textId="77777777" w:rsidR="009A294E" w:rsidRDefault="009A2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738F5A" w14:textId="77777777" w:rsidR="0000000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Spacing w:w="15" w:type="dxa"/>
      <w:tblInd w:w="15" w:type="dxa"/>
      <w:tblCellMar>
        <w:top w:w="15" w:type="dxa"/>
        <w:left w:w="15" w:type="dxa"/>
        <w:bottom w:w="15" w:type="dxa"/>
        <w:right w:w="15" w:type="dxa"/>
      </w:tblCellMar>
      <w:tblLook w:val="0000" w:firstRow="0" w:lastRow="0" w:firstColumn="0" w:lastColumn="0" w:noHBand="0" w:noVBand="0"/>
    </w:tblPr>
    <w:tblGrid>
      <w:gridCol w:w="1506"/>
      <w:gridCol w:w="8960"/>
    </w:tblGrid>
    <w:tr w:rsidR="00000000" w14:paraId="0CE367AC" w14:textId="77777777">
      <w:trPr>
        <w:tblCellSpacing w:w="15" w:type="dxa"/>
      </w:trPr>
      <w:tc>
        <w:tcPr>
          <w:tcW w:w="0" w:type="auto"/>
          <w:tcMar>
            <w:top w:w="15" w:type="dxa"/>
            <w:left w:w="15" w:type="dxa"/>
            <w:bottom w:w="15" w:type="dxa"/>
            <w:right w:w="15" w:type="dxa"/>
          </w:tcMar>
          <w:vAlign w:val="center"/>
        </w:tcPr>
        <w:p w14:paraId="7273DFAE" w14:textId="77777777" w:rsidR="00000000" w:rsidRDefault="00000000">
          <w:pPr>
            <w:rPr>
              <w:rFonts w:ascii="宋体" w:eastAsia="宋体" w:hAnsi="宋体" w:cs="宋体"/>
              <w:color w:val="000000"/>
              <w:sz w:val="18"/>
              <w:szCs w:val="18"/>
              <w:lang w:val="en-US" w:eastAsia="zh-CN" w:bidi="ar-SA"/>
            </w:rPr>
          </w:pPr>
          <w:r>
            <w:rPr>
              <w:rFonts w:ascii="宋体" w:eastAsia="宋体" w:hAnsi="宋体" w:cs="宋体"/>
              <w:color w:val="000000"/>
              <w:sz w:val="18"/>
              <w:szCs w:val="18"/>
              <w:lang w:val="en-US" w:eastAsia="zh-CN" w:bidi="ar-SA"/>
            </w:rPr>
            <w:fldChar w:fldCharType="begin"/>
          </w:r>
          <w:r>
            <w:rPr>
              <w:rFonts w:ascii="宋体" w:eastAsia="宋体" w:hAnsi="宋体" w:cs="宋体"/>
              <w:color w:val="000000"/>
              <w:sz w:val="18"/>
              <w:szCs w:val="18"/>
              <w:lang w:val="en-US" w:eastAsia="zh-CN" w:bidi="ar-SA"/>
            </w:rPr>
            <w:instrText xml:space="preserve"> PAGE  </w:instrText>
          </w:r>
          <w:r>
            <w:rPr>
              <w:rFonts w:ascii="宋体" w:eastAsia="宋体" w:hAnsi="宋体" w:cs="宋体"/>
              <w:color w:val="000000"/>
              <w:sz w:val="18"/>
              <w:szCs w:val="18"/>
              <w:lang w:val="en-US" w:eastAsia="zh-CN" w:bidi="ar-SA"/>
            </w:rPr>
            <w:fldChar w:fldCharType="separate"/>
          </w:r>
          <w:r w:rsidR="009A0069">
            <w:rPr>
              <w:rFonts w:ascii="宋体" w:eastAsia="宋体" w:hAnsi="宋体" w:cs="宋体"/>
              <w:noProof/>
              <w:color w:val="000000"/>
              <w:sz w:val="18"/>
              <w:szCs w:val="18"/>
              <w:lang w:val="en-US" w:eastAsia="zh-CN" w:bidi="ar-SA"/>
            </w:rPr>
            <w:t>1</w:t>
          </w:r>
          <w:r>
            <w:rPr>
              <w:rFonts w:ascii="宋体" w:eastAsia="宋体" w:hAnsi="宋体" w:cs="宋体"/>
              <w:color w:val="000000"/>
              <w:sz w:val="18"/>
              <w:szCs w:val="18"/>
              <w:lang w:val="en-US" w:eastAsia="zh-CN" w:bidi="ar-SA"/>
            </w:rPr>
            <w:fldChar w:fldCharType="end"/>
          </w:r>
          <w:r>
            <w:rPr>
              <w:rFonts w:ascii="宋体" w:eastAsia="宋体" w:hAnsi="宋体" w:cs="宋体"/>
              <w:color w:val="000000"/>
              <w:sz w:val="18"/>
              <w:szCs w:val="18"/>
              <w:lang w:val="en-US" w:eastAsia="zh-CN" w:bidi="ar-SA"/>
            </w:rPr>
            <w:t>/</w:t>
          </w:r>
          <w:r>
            <w:rPr>
              <w:rFonts w:ascii="宋体" w:eastAsia="宋体" w:hAnsi="宋体" w:cs="宋体"/>
              <w:color w:val="000000"/>
              <w:sz w:val="18"/>
              <w:szCs w:val="18"/>
              <w:lang w:val="en-US" w:eastAsia="zh-CN" w:bidi="ar-SA"/>
            </w:rPr>
            <w:fldChar w:fldCharType="begin"/>
          </w:r>
          <w:r>
            <w:rPr>
              <w:rFonts w:ascii="宋体" w:eastAsia="宋体" w:hAnsi="宋体" w:cs="宋体"/>
              <w:color w:val="000000"/>
              <w:sz w:val="18"/>
              <w:szCs w:val="18"/>
              <w:lang w:val="en-US" w:eastAsia="zh-CN" w:bidi="ar-SA"/>
            </w:rPr>
            <w:instrText xml:space="preserve"> NUMPAGES  </w:instrText>
          </w:r>
          <w:r>
            <w:rPr>
              <w:rFonts w:ascii="宋体" w:eastAsia="宋体" w:hAnsi="宋体" w:cs="宋体"/>
              <w:color w:val="000000"/>
              <w:sz w:val="18"/>
              <w:szCs w:val="18"/>
              <w:lang w:val="en-US" w:eastAsia="zh-CN" w:bidi="ar-SA"/>
            </w:rPr>
            <w:fldChar w:fldCharType="separate"/>
          </w:r>
          <w:r w:rsidR="009A0069">
            <w:rPr>
              <w:rFonts w:ascii="宋体" w:eastAsia="宋体" w:hAnsi="宋体" w:cs="宋体"/>
              <w:noProof/>
              <w:color w:val="000000"/>
              <w:sz w:val="18"/>
              <w:szCs w:val="18"/>
              <w:lang w:val="en-US" w:eastAsia="zh-CN" w:bidi="ar-SA"/>
            </w:rPr>
            <w:t>2</w:t>
          </w:r>
          <w:r>
            <w:rPr>
              <w:rFonts w:ascii="宋体" w:eastAsia="宋体" w:hAnsi="宋体" w:cs="宋体"/>
              <w:color w:val="000000"/>
              <w:sz w:val="18"/>
              <w:szCs w:val="18"/>
              <w:lang w:val="en-US" w:eastAsia="zh-CN" w:bidi="ar-SA"/>
            </w:rPr>
            <w:fldChar w:fldCharType="end"/>
          </w:r>
        </w:p>
      </w:tc>
      <w:tc>
        <w:tcPr>
          <w:tcW w:w="0" w:type="auto"/>
          <w:tcMar>
            <w:top w:w="15" w:type="dxa"/>
            <w:left w:w="15" w:type="dxa"/>
            <w:bottom w:w="15" w:type="dxa"/>
            <w:right w:w="15" w:type="dxa"/>
          </w:tcMar>
          <w:vAlign w:val="center"/>
        </w:tcPr>
        <w:p w14:paraId="62590A0C" w14:textId="77777777" w:rsidR="00000000" w:rsidRDefault="00000000">
          <w:pPr>
            <w:jc w:val="right"/>
            <w:rPr>
              <w:rFonts w:ascii="宋体" w:eastAsia="宋体" w:hAnsi="宋体" w:cs="宋体"/>
              <w:color w:val="000000"/>
              <w:sz w:val="18"/>
              <w:szCs w:val="18"/>
              <w:lang w:val="en-US" w:eastAsia="zh-CN" w:bidi="ar-SA"/>
            </w:rPr>
          </w:pPr>
          <w:r>
            <w:rPr>
              <w:rFonts w:ascii="宋体" w:eastAsia="宋体" w:hAnsi="宋体" w:cs="宋体"/>
              <w:color w:val="000000"/>
              <w:sz w:val="18"/>
              <w:szCs w:val="18"/>
              <w:lang w:val="en-US" w:eastAsia="zh-CN" w:bidi="ar-SA"/>
            </w:rPr>
            <w:t>下载日期：2025-02-03</w:t>
          </w:r>
        </w:p>
      </w:tc>
    </w:tr>
  </w:tbl>
  <w:p w14:paraId="0B0CE7E3"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B970A" w14:textId="77777777" w:rsidR="009A294E" w:rsidRDefault="009A294E">
      <w:r>
        <w:separator/>
      </w:r>
    </w:p>
  </w:footnote>
  <w:footnote w:type="continuationSeparator" w:id="0">
    <w:p w14:paraId="05CE9E8F" w14:textId="77777777" w:rsidR="009A294E" w:rsidRDefault="009A2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3BC2A" w14:textId="77777777" w:rsidR="00000000"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Spacing w:w="15" w:type="dxa"/>
      <w:tblInd w:w="15" w:type="dxa"/>
      <w:tblCellMar>
        <w:top w:w="15" w:type="dxa"/>
        <w:left w:w="15" w:type="dxa"/>
        <w:bottom w:w="15" w:type="dxa"/>
        <w:right w:w="15" w:type="dxa"/>
      </w:tblCellMar>
      <w:tblLook w:val="0000" w:firstRow="0" w:lastRow="0" w:firstColumn="0" w:lastColumn="0" w:noHBand="0" w:noVBand="0"/>
    </w:tblPr>
    <w:tblGrid>
      <w:gridCol w:w="4721"/>
      <w:gridCol w:w="5745"/>
    </w:tblGrid>
    <w:tr w:rsidR="00000000" w14:paraId="3560EA61" w14:textId="77777777">
      <w:trPr>
        <w:tblCellSpacing w:w="15" w:type="dxa"/>
      </w:trPr>
      <w:tc>
        <w:tcPr>
          <w:tcW w:w="0" w:type="auto"/>
          <w:tcMar>
            <w:top w:w="15" w:type="dxa"/>
            <w:left w:w="15" w:type="dxa"/>
            <w:bottom w:w="15" w:type="dxa"/>
            <w:right w:w="15" w:type="dxa"/>
          </w:tcMar>
          <w:vAlign w:val="center"/>
        </w:tcPr>
        <w:p w14:paraId="18EC245E" w14:textId="17B4DE52" w:rsidR="00000000" w:rsidRDefault="00FE1B23">
          <w:pPr>
            <w:rPr>
              <w:rFonts w:eastAsia="Times New Roman"/>
              <w:color w:val="000000"/>
              <w:lang w:val="en-US" w:eastAsia="zh-CN" w:bidi="ar-SA"/>
            </w:rPr>
          </w:pPr>
          <w:r>
            <w:rPr>
              <w:rFonts w:eastAsia="Times New Roman"/>
              <w:noProof/>
              <w:color w:val="000000"/>
              <w:lang w:val="en-US" w:eastAsia="zh-CN" w:bidi="ar-SA"/>
            </w:rPr>
            <w:drawing>
              <wp:inline distT="0" distB="0" distL="0" distR="0" wp14:anchorId="2D3BA5F8" wp14:editId="59C5E37B">
                <wp:extent cx="173355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304800"/>
                        </a:xfrm>
                        <a:prstGeom prst="rect">
                          <a:avLst/>
                        </a:prstGeom>
                        <a:noFill/>
                        <a:ln>
                          <a:noFill/>
                        </a:ln>
                      </pic:spPr>
                    </pic:pic>
                  </a:graphicData>
                </a:graphic>
              </wp:inline>
            </w:drawing>
          </w:r>
        </w:p>
      </w:tc>
      <w:tc>
        <w:tcPr>
          <w:tcW w:w="0" w:type="auto"/>
          <w:tcMar>
            <w:top w:w="15" w:type="dxa"/>
            <w:left w:w="15" w:type="dxa"/>
            <w:bottom w:w="15" w:type="dxa"/>
            <w:right w:w="15" w:type="dxa"/>
          </w:tcMar>
          <w:vAlign w:val="center"/>
        </w:tcPr>
        <w:p w14:paraId="363BF634" w14:textId="77777777" w:rsidR="00000000" w:rsidRDefault="00000000">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【法宝引证码】CLI.C.558409211</w:t>
          </w:r>
        </w:p>
      </w:tc>
    </w:tr>
  </w:tbl>
  <w:p w14:paraId="620C5BA2" w14:textId="77777777" w:rsidR="00000000" w:rsidRDefault="000000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7A7494"/>
    <w:rsid w:val="009A0069"/>
    <w:rsid w:val="009A294E"/>
    <w:rsid w:val="00A77B3E"/>
    <w:rsid w:val="00CA2A55"/>
    <w:rsid w:val="FDBE92EB"/>
    <w:rsid w:val="00FE1B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B0501"/>
  <w15:chartTrackingRefBased/>
  <w15:docId w15:val="{70AC06C1-FA5D-42CE-8B99-C01197BE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rPr>
      <w:sz w:val="24"/>
      <w:szCs w:val="24"/>
      <w:vertAlign w:val="baseline"/>
    </w:rPr>
  </w:style>
  <w:style w:type="character" w:customStyle="1" w:styleId="fulltext-wrapnavtiao">
    <w:name w:val="fulltext-wrap_navtiao"/>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266</Words>
  <Characters>1517</Characters>
  <Application>Microsoft Office Word</Application>
  <DocSecurity>0</DocSecurity>
  <Lines>12</Lines>
  <Paragraphs>3</Paragraphs>
  <ScaleCrop>false</ScaleCrop>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dc:creator>
  <cp:keywords/>
  <cp:lastModifiedBy>李腾飞; LetMeFly</cp:lastModifiedBy>
  <cp:revision>2</cp:revision>
  <dcterms:created xsi:type="dcterms:W3CDTF">2025-02-09T04:24:00Z</dcterms:created>
  <dcterms:modified xsi:type="dcterms:W3CDTF">2025-02-09T04:24:00Z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4AD9494DD0519F10A4A2A067B15EBE9D_42</vt:lpwstr>
  </property>
</Properties>
</file>