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CAC3C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Given an integer array </w:t>
      </w:r>
      <w:bookmarkStart w:id="0" w:name="_Hlk200651253"/>
      <w:proofErr w:type="spell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bookmarkEnd w:id="0"/>
      <w:proofErr w:type="spell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find the 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subarray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with the largest sum, and return </w:t>
      </w:r>
      <w:r w:rsidRPr="0030315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its sum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</w:p>
    <w:p w14:paraId="1E1837FD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</w:t>
      </w:r>
    </w:p>
    <w:p w14:paraId="2228B59D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Example 1:</w:t>
      </w:r>
    </w:p>
    <w:p w14:paraId="0ECC0435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Input: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[-2,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1,-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3,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4,-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1,2,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1,-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5,4]</w:t>
      </w:r>
    </w:p>
    <w:p w14:paraId="43CA1343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Output: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6</w:t>
      </w:r>
    </w:p>
    <w:p w14:paraId="3A51B90C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Explanation: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The subarray [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4,-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1,2,1] has the largest 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6.</w:t>
      </w:r>
    </w:p>
    <w:p w14:paraId="6C34D4AD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Example 2:</w:t>
      </w:r>
    </w:p>
    <w:p w14:paraId="41CFF073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Input: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[1]</w:t>
      </w:r>
    </w:p>
    <w:p w14:paraId="61485281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Output: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1</w:t>
      </w:r>
    </w:p>
    <w:p w14:paraId="2E91F9D4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Explanation: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The subarray [1] has the largest sum 1.</w:t>
      </w:r>
    </w:p>
    <w:p w14:paraId="312A0120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Example 3:</w:t>
      </w:r>
    </w:p>
    <w:p w14:paraId="3379EA90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Input: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[5,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4,-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1,7,8]</w:t>
      </w:r>
    </w:p>
    <w:p w14:paraId="67286A28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Output: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23</w:t>
      </w:r>
    </w:p>
    <w:p w14:paraId="147D6430" w14:textId="77777777" w:rsidR="0030315D" w:rsidRPr="0030315D" w:rsidRDefault="0030315D" w:rsidP="0030315D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315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Explanation:</w:t>
      </w:r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The subarray [5,</w:t>
      </w:r>
      <w:proofErr w:type="gramStart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4,-</w:t>
      </w:r>
      <w:proofErr w:type="gramEnd"/>
      <w:r w:rsidRPr="003031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1,7,8] has the largest sum 23.</w:t>
      </w:r>
    </w:p>
    <w:p w14:paraId="1374702C" w14:textId="7F5A2A07" w:rsidR="002206D6" w:rsidRDefault="002206D6" w:rsidP="0030315D">
      <w:pPr>
        <w:rPr>
          <w:color w:val="4472C4" w:themeColor="accent1"/>
        </w:rPr>
      </w:pPr>
    </w:p>
    <w:p w14:paraId="62369486" w14:textId="7F563A9C" w:rsidR="0030315D" w:rsidRDefault="0030315D" w:rsidP="0030315D">
      <w:pPr>
        <w:rPr>
          <w:rFonts w:eastAsiaTheme="minorEastAsia"/>
          <w:color w:val="4472C4" w:themeColor="accent1"/>
        </w:rPr>
      </w:pPr>
      <w:r>
        <w:rPr>
          <w:color w:val="4472C4" w:themeColor="accent1"/>
        </w:rPr>
        <w:t xml:space="preserve">Denote the numbers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n-1</m:t>
                </m:r>
              </m:sub>
            </m:sSub>
          </m:e>
        </m:d>
      </m:oMath>
      <w:r>
        <w:rPr>
          <w:rFonts w:eastAsiaTheme="minorEastAsia"/>
          <w:color w:val="4472C4" w:themeColor="accent1"/>
        </w:rPr>
        <w:t xml:space="preserve">. </w:t>
      </w:r>
      <w:r>
        <w:rPr>
          <w:color w:val="4472C4" w:themeColor="accent1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</m:oMath>
      <w:r>
        <w:rPr>
          <w:rFonts w:eastAsiaTheme="minorEastAsia"/>
          <w:color w:val="4472C4" w:themeColor="accent1"/>
        </w:rPr>
        <w:t xml:space="preserve"> denote the maximum subarray sum starting 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</m:oMath>
      <w:r>
        <w:rPr>
          <w:rFonts w:eastAsiaTheme="minorEastAsia"/>
          <w:color w:val="4472C4" w:themeColor="accent1"/>
        </w:rPr>
        <w:t>.</w:t>
      </w:r>
      <w:r w:rsidR="009264C0">
        <w:rPr>
          <w:rFonts w:eastAsiaTheme="minorEastAsia"/>
          <w:color w:val="4472C4" w:themeColor="accent1"/>
        </w:rPr>
        <w:t xml:space="preserve"> Then, the boundary condition is given by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n-1</m:t>
            </m:r>
          </m:sub>
        </m:sSub>
      </m:oMath>
      <w:r w:rsidR="009264C0">
        <w:rPr>
          <w:rFonts w:eastAsiaTheme="minorEastAsia"/>
          <w:color w:val="4472C4" w:themeColor="accent1"/>
        </w:rPr>
        <w:t xml:space="preserve">. For </w:t>
      </w:r>
      <m:oMath>
        <m:r>
          <w:rPr>
            <w:rFonts w:ascii="Cambria Math" w:eastAsiaTheme="minorEastAsia" w:hAnsi="Cambria Math"/>
            <w:color w:val="4472C4" w:themeColor="accent1"/>
          </w:rPr>
          <m:t>i&lt;n-1</m:t>
        </m:r>
      </m:oMath>
      <w:r w:rsidR="009264C0">
        <w:rPr>
          <w:rFonts w:eastAsiaTheme="minorEastAsia"/>
          <w:color w:val="4472C4" w:themeColor="accent1"/>
        </w:rPr>
        <w:t>, we have the recursion</w:t>
      </w:r>
    </w:p>
    <w:p w14:paraId="493315A3" w14:textId="011BD7B0" w:rsidR="009264C0" w:rsidRPr="009264C0" w:rsidRDefault="00000000" w:rsidP="0030315D">
      <w:pPr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614034E4" w14:textId="0998D77E" w:rsidR="009264C0" w:rsidRDefault="0069262C" w:rsidP="0030315D">
      <w:pPr>
        <w:rPr>
          <w:rFonts w:eastAsiaTheme="minorEastAsia"/>
          <w:color w:val="4472C4" w:themeColor="accent1"/>
        </w:rPr>
      </w:pPr>
      <w:r>
        <w:rPr>
          <w:color w:val="4472C4" w:themeColor="accent1"/>
        </w:rPr>
        <w:t xml:space="preserve">To justify this recursion, we argue as follows: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i+1</m:t>
            </m:r>
          </m:sub>
        </m:sSub>
      </m:oMath>
      <w:r>
        <w:rPr>
          <w:rFonts w:eastAsiaTheme="minorEastAsia"/>
          <w:color w:val="4472C4" w:themeColor="accent1"/>
        </w:rPr>
        <w:t xml:space="preserve"> is the optimal sum starting 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i+1</m:t>
            </m:r>
          </m:sub>
        </m:sSub>
      </m:oMath>
      <w:r>
        <w:rPr>
          <w:rFonts w:eastAsiaTheme="minorEastAsia"/>
          <w:color w:val="4472C4" w:themeColor="accent1"/>
        </w:rPr>
        <w:t xml:space="preserve">, which means it is the sum of some subarray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j</m:t>
                </m:r>
              </m:sub>
            </m:sSub>
          </m:e>
        </m:d>
      </m:oMath>
      <w:r>
        <w:rPr>
          <w:rFonts w:eastAsiaTheme="minorEastAsia"/>
          <w:color w:val="4472C4" w:themeColor="accent1"/>
        </w:rPr>
        <w:t>.</w:t>
      </w:r>
      <w:r w:rsidR="002029AF">
        <w:rPr>
          <w:rFonts w:eastAsiaTheme="minorEastAsia"/>
          <w:color w:val="4472C4" w:themeColor="accent1"/>
        </w:rPr>
        <w:t xml:space="preserve"> If we prepend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</m:oMath>
      <w:r w:rsidR="002029AF">
        <w:rPr>
          <w:rFonts w:eastAsiaTheme="minorEastAsia"/>
          <w:color w:val="4472C4" w:themeColor="accent1"/>
        </w:rPr>
        <w:t xml:space="preserve"> onto this subarray, </w:t>
      </w:r>
      <w:r w:rsidR="00F567B0">
        <w:rPr>
          <w:rFonts w:eastAsiaTheme="minorEastAsia"/>
          <w:color w:val="4472C4" w:themeColor="accent1"/>
        </w:rPr>
        <w:t xml:space="preserve">we might expect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j</m:t>
                </m:r>
              </m:sub>
            </m:sSub>
          </m:e>
        </m:d>
      </m:oMath>
      <w:r w:rsidR="00F567B0">
        <w:rPr>
          <w:rFonts w:eastAsiaTheme="minorEastAsia"/>
          <w:color w:val="4472C4" w:themeColor="accent1"/>
        </w:rPr>
        <w:t xml:space="preserve"> is the optimal subarray starting 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</m:oMath>
      <w:r w:rsidR="00667EC4">
        <w:rPr>
          <w:rFonts w:eastAsiaTheme="minorEastAsia"/>
          <w:color w:val="4472C4" w:themeColor="accent1"/>
        </w:rPr>
        <w:t xml:space="preserve">, so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i+1</m:t>
            </m:r>
          </m:sub>
        </m:sSub>
      </m:oMath>
      <w:r w:rsidR="00667EC4">
        <w:rPr>
          <w:rFonts w:eastAsiaTheme="minorEastAsia"/>
          <w:color w:val="4472C4" w:themeColor="accent1"/>
        </w:rPr>
        <w:t>,</w:t>
      </w:r>
      <w:r w:rsidR="00F567B0">
        <w:rPr>
          <w:rFonts w:eastAsiaTheme="minorEastAsia"/>
          <w:color w:val="4472C4" w:themeColor="accent1"/>
        </w:rPr>
        <w:t xml:space="preserve"> but </w:t>
      </w:r>
      <w:r w:rsidR="00D25730">
        <w:rPr>
          <w:rFonts w:eastAsiaTheme="minorEastAsia"/>
          <w:color w:val="4472C4" w:themeColor="accent1"/>
        </w:rPr>
        <w:t xml:space="preserve">this </w:t>
      </w:r>
      <w:r w:rsidR="0021524A">
        <w:rPr>
          <w:rFonts w:eastAsiaTheme="minorEastAsia"/>
          <w:color w:val="4472C4" w:themeColor="accent1"/>
        </w:rPr>
        <w:t xml:space="preserve">is </w:t>
      </w:r>
      <w:r w:rsidR="00F567B0">
        <w:rPr>
          <w:rFonts w:eastAsiaTheme="minorEastAsia"/>
          <w:color w:val="4472C4" w:themeColor="accent1"/>
        </w:rPr>
        <w:t xml:space="preserve">not be </w:t>
      </w:r>
      <w:r w:rsidR="0059584C">
        <w:rPr>
          <w:rFonts w:eastAsiaTheme="minorEastAsia"/>
          <w:color w:val="4472C4" w:themeColor="accent1"/>
        </w:rPr>
        <w:t xml:space="preserve">true </w:t>
      </w:r>
      <w:r w:rsidR="00F567B0">
        <w:rPr>
          <w:rFonts w:eastAsiaTheme="minorEastAsia"/>
          <w:color w:val="4472C4" w:themeColor="accent1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i+1</m:t>
            </m:r>
          </m:sub>
        </m:sSub>
      </m:oMath>
      <w:r w:rsidR="00F567B0">
        <w:rPr>
          <w:rFonts w:eastAsiaTheme="minorEastAsia"/>
          <w:color w:val="4472C4" w:themeColor="accent1"/>
        </w:rPr>
        <w:t xml:space="preserve"> is negative. In this case, it would be better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</m:oMath>
      <w:r w:rsidR="00F567B0">
        <w:rPr>
          <w:rFonts w:eastAsiaTheme="minorEastAsia"/>
          <w:color w:val="4472C4" w:themeColor="accent1"/>
        </w:rPr>
        <w:t xml:space="preserve"> to stand alone so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</m:oMath>
      <w:r w:rsidR="00F567B0">
        <w:rPr>
          <w:rFonts w:eastAsiaTheme="minorEastAsia"/>
          <w:color w:val="4472C4" w:themeColor="accent1"/>
        </w:rPr>
        <w:t>.</w:t>
      </w:r>
    </w:p>
    <w:p w14:paraId="18C0C679" w14:textId="355A9D3F" w:rsidR="00BC692E" w:rsidRDefault="00F25EFF" w:rsidP="0030315D">
      <w:pPr>
        <w:rPr>
          <w:rFonts w:eastAsiaTheme="minorEastAsia"/>
          <w:color w:val="4472C4" w:themeColor="accent1"/>
        </w:rPr>
      </w:pPr>
      <w:r>
        <w:rPr>
          <w:color w:val="4472C4" w:themeColor="accent1"/>
        </w:rPr>
        <w:t>To find the maximum among all subarrays, we return</w:t>
      </w:r>
      <w:r w:rsidR="002D764A">
        <w:rPr>
          <w:color w:val="4472C4" w:themeColor="accen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4472C4" w:themeColor="accen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4472C4" w:themeColor="accen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b>
            </m:sSub>
          </m:e>
        </m:func>
      </m:oMath>
      <w:r w:rsidR="002D764A">
        <w:rPr>
          <w:rFonts w:eastAsiaTheme="minorEastAsia"/>
          <w:color w:val="4472C4" w:themeColor="accent1"/>
        </w:rPr>
        <w:t>.</w:t>
      </w:r>
      <w:r w:rsidR="00514CC0">
        <w:rPr>
          <w:rFonts w:eastAsiaTheme="minorEastAsia"/>
          <w:color w:val="4472C4" w:themeColor="accent1"/>
        </w:rPr>
        <w:t xml:space="preserve"> One naïve attempt to code th</w:t>
      </w:r>
      <w:r w:rsidR="007D1A83">
        <w:rPr>
          <w:rFonts w:eastAsiaTheme="minorEastAsia"/>
          <w:color w:val="4472C4" w:themeColor="accent1"/>
        </w:rPr>
        <w:t>e above idea</w:t>
      </w:r>
      <w:r w:rsidR="00514CC0">
        <w:rPr>
          <w:rFonts w:eastAsiaTheme="minorEastAsia"/>
          <w:color w:val="4472C4" w:themeColor="accent1"/>
        </w:rPr>
        <w:t xml:space="preserve"> is the following:</w:t>
      </w:r>
    </w:p>
    <w:p w14:paraId="66D4A54C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2529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6D65424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42529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529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maxSubArray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529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2529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42529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42529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766A265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42529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770FB2B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46091D6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2529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@cache</w:t>
      </w:r>
      <w:proofErr w:type="gramEnd"/>
    </w:p>
    <w:p w14:paraId="37C7AA31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2529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2529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v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2529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01D8DF90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252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n-</w:t>
      </w:r>
      <w:r w:rsidRPr="0042529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8054EE8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4252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[n-</w:t>
      </w:r>
      <w:r w:rsidRPr="0042529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EB111F1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252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A0A3E76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4252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</w:t>
      </w:r>
      <w:r w:rsidRPr="0042529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(v(i+</w:t>
      </w:r>
      <w:r w:rsidRPr="0042529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), </w:t>
      </w:r>
      <w:r w:rsidRPr="0042529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60B3512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FFC537" w14:textId="77777777" w:rsidR="00425299" w:rsidRPr="00425299" w:rsidRDefault="00425299" w:rsidP="0042529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252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2529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(v(</w:t>
      </w:r>
      <w:proofErr w:type="spellStart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4252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252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2529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42529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(n))</w:t>
      </w:r>
    </w:p>
    <w:p w14:paraId="3A29D6B9" w14:textId="77777777" w:rsidR="00274516" w:rsidRDefault="00274516" w:rsidP="0030315D">
      <w:pPr>
        <w:rPr>
          <w:rFonts w:eastAsiaTheme="minorEastAsia"/>
          <w:color w:val="4472C4" w:themeColor="accent1"/>
        </w:rPr>
      </w:pPr>
    </w:p>
    <w:p w14:paraId="72743CA2" w14:textId="67C6C67A" w:rsidR="00514CC0" w:rsidRDefault="00274516" w:rsidP="0030315D">
      <w:pPr>
        <w:rPr>
          <w:color w:val="4472C4" w:themeColor="accent1"/>
        </w:rPr>
      </w:pPr>
      <w:r>
        <w:rPr>
          <w:color w:val="4472C4" w:themeColor="accent1"/>
        </w:rPr>
        <w:t xml:space="preserve">This will pass </w:t>
      </w:r>
      <w:proofErr w:type="spellStart"/>
      <w:r>
        <w:rPr>
          <w:color w:val="4472C4" w:themeColor="accent1"/>
        </w:rPr>
        <w:t>Leetcode’s</w:t>
      </w:r>
      <w:proofErr w:type="spellEnd"/>
      <w:r>
        <w:rPr>
          <w:color w:val="4472C4" w:themeColor="accent1"/>
        </w:rPr>
        <w:t xml:space="preserve"> complexity and memory criteria, but it can be improved by using a for-loop in place of recursion:</w:t>
      </w:r>
    </w:p>
    <w:p w14:paraId="0772F86F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2C31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0B172F8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E2C3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E2C3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maxSubArray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E2C3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E2C3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CE2C31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CE2C31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2947A39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n = </w:t>
      </w:r>
      <w:proofErr w:type="spellStart"/>
      <w:r w:rsidRPr="00CE2C3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21A649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v = [</w:t>
      </w:r>
      <w:r w:rsidRPr="00CE2C3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n</w:t>
      </w:r>
    </w:p>
    <w:p w14:paraId="56F52698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v[n-</w:t>
      </w:r>
      <w:r w:rsidRPr="00CE2C3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[n-</w:t>
      </w:r>
      <w:r w:rsidRPr="00CE2C3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15D67A86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0273055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E2C3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2C3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2C3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reversed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E2C3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(n-</w:t>
      </w:r>
      <w:r w:rsidRPr="00CE2C3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)):</w:t>
      </w:r>
    </w:p>
    <w:p w14:paraId="5A761BEC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v[</w:t>
      </w:r>
      <w:proofErr w:type="spellStart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</w:t>
      </w:r>
      <w:r w:rsidRPr="00CE2C3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(v[i+</w:t>
      </w:r>
      <w:r w:rsidRPr="00CE2C3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CE2C3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1A0DEC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294BA68" w14:textId="77777777" w:rsidR="00CE2C31" w:rsidRPr="00CE2C31" w:rsidRDefault="00CE2C31" w:rsidP="00CE2C31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E2C3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2C3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CE2C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(v)</w:t>
      </w:r>
    </w:p>
    <w:p w14:paraId="06A703CE" w14:textId="77777777" w:rsidR="00CE2C31" w:rsidRDefault="00CE2C31" w:rsidP="0030315D">
      <w:pPr>
        <w:rPr>
          <w:color w:val="4472C4" w:themeColor="accent1"/>
        </w:rPr>
      </w:pPr>
    </w:p>
    <w:p w14:paraId="5432C967" w14:textId="4B905F53" w:rsidR="00CE2C31" w:rsidRDefault="00CE2C31" w:rsidP="0030315D">
      <w:pPr>
        <w:rPr>
          <w:rFonts w:eastAsiaTheme="minorEastAsia"/>
          <w:color w:val="4472C4" w:themeColor="accent1"/>
        </w:rPr>
      </w:pPr>
      <w:r>
        <w:rPr>
          <w:color w:val="4472C4" w:themeColor="accent1"/>
        </w:rPr>
        <w:t xml:space="preserve">This second version runs in </w:t>
      </w:r>
      <m:oMath>
        <m:r>
          <w:rPr>
            <w:rFonts w:ascii="Cambria Math" w:hAnsi="Cambria Math"/>
            <w:color w:val="4472C4" w:themeColor="accent1"/>
          </w:rPr>
          <m:t>O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</m:d>
      </m:oMath>
      <w:r>
        <w:rPr>
          <w:rFonts w:eastAsiaTheme="minorEastAsia"/>
          <w:color w:val="4472C4" w:themeColor="accent1"/>
        </w:rPr>
        <w:t xml:space="preserve"> time and takes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n</m:t>
            </m:r>
          </m:e>
        </m:d>
      </m:oMath>
      <w:r>
        <w:rPr>
          <w:rFonts w:eastAsiaTheme="minorEastAsia"/>
          <w:color w:val="4472C4" w:themeColor="accent1"/>
        </w:rPr>
        <w:t xml:space="preserve"> memory (just as the first version), but we can reduce the memory to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e>
        </m:d>
      </m:oMath>
      <w:r w:rsidR="00D116A4">
        <w:rPr>
          <w:rFonts w:eastAsiaTheme="minorEastAsia"/>
          <w:color w:val="4472C4" w:themeColor="accent1"/>
        </w:rPr>
        <w:t xml:space="preserve"> by </w:t>
      </w:r>
      <w:r w:rsidR="00C53A7B">
        <w:rPr>
          <w:rFonts w:eastAsiaTheme="minorEastAsia"/>
          <w:color w:val="4472C4" w:themeColor="accent1"/>
        </w:rPr>
        <w:t>overwriting</w:t>
      </w:r>
      <w:r w:rsidR="00D116A4">
        <w:rPr>
          <w:rFonts w:eastAsiaTheme="minorEastAsia"/>
          <w:color w:val="4472C4" w:themeColor="accent1"/>
        </w:rPr>
        <w:t xml:space="preserve"> variables. Note that if we define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472C4" w:themeColor="accen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472C4" w:themeColor="accent1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color w:val="4472C4" w:themeColor="accent1"/>
                  </w:rPr>
                  <m:t>j≥i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j</m:t>
                </m:r>
              </m:sub>
            </m:sSub>
          </m:e>
        </m:func>
      </m:oMath>
      <w:r w:rsidR="00D116A4">
        <w:rPr>
          <w:rFonts w:eastAsiaTheme="minorEastAsia"/>
          <w:color w:val="4472C4" w:themeColor="accent1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</m:oMath>
      <w:r w:rsidR="00D116A4">
        <w:rPr>
          <w:rFonts w:eastAsiaTheme="minorEastAsia"/>
          <w:color w:val="4472C4" w:themeColor="accent1"/>
        </w:rPr>
        <w:t xml:space="preserve"> satisfies the recursion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4472C4" w:themeColor="accent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i</m:t>
                    </m:r>
                  </m:sub>
                </m:sSub>
              </m:e>
            </m:d>
          </m:e>
        </m:func>
      </m:oMath>
      <w:r w:rsidR="00D116A4">
        <w:rPr>
          <w:rFonts w:eastAsiaTheme="minorEastAsia"/>
          <w:color w:val="4472C4" w:themeColor="accent1"/>
        </w:rPr>
        <w:t>.</w:t>
      </w:r>
      <w:r w:rsidR="00C53A7B">
        <w:rPr>
          <w:rFonts w:eastAsiaTheme="minorEastAsia"/>
          <w:color w:val="4472C4" w:themeColor="accent1"/>
        </w:rPr>
        <w:t xml:space="preserve"> The third and final version of the code reads</w:t>
      </w:r>
    </w:p>
    <w:p w14:paraId="25432D18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5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D25A619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E5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5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maxSubArray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E5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E5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3E5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3E5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861BF49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3E5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F421D1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v = </w:t>
      </w:r>
      <w:proofErr w:type="spellStart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[n-</w:t>
      </w:r>
      <w:r w:rsidRPr="003E5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8C24802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M = </w:t>
      </w:r>
      <w:proofErr w:type="spellStart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[n-</w:t>
      </w:r>
      <w:r w:rsidRPr="003E5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05162F2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D4DBF3F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E5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5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5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reversed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E5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(n-</w:t>
      </w:r>
      <w:r w:rsidRPr="003E5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)):</w:t>
      </w:r>
    </w:p>
    <w:p w14:paraId="0AAEABDB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v = </w:t>
      </w:r>
      <w:proofErr w:type="spellStart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</w:t>
      </w:r>
      <w:proofErr w:type="gramStart"/>
      <w:r w:rsidRPr="003E5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v, </w:t>
      </w:r>
      <w:r w:rsidRPr="003E5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03AD79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M = </w:t>
      </w:r>
      <w:proofErr w:type="gramStart"/>
      <w:r w:rsidRPr="003E5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M, v)</w:t>
      </w:r>
    </w:p>
    <w:p w14:paraId="2A22EEA6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92A1B2B" w14:textId="77777777" w:rsidR="003E540C" w:rsidRPr="003E540C" w:rsidRDefault="003E540C" w:rsidP="003E540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E5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E5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</w:t>
      </w:r>
    </w:p>
    <w:p w14:paraId="3140CC40" w14:textId="77777777" w:rsidR="003E540C" w:rsidRDefault="003E540C" w:rsidP="0030315D">
      <w:pPr>
        <w:rPr>
          <w:rFonts w:eastAsiaTheme="minorEastAsia"/>
          <w:color w:val="4472C4" w:themeColor="accent1"/>
        </w:rPr>
      </w:pPr>
    </w:p>
    <w:p w14:paraId="0211A2CA" w14:textId="4C50EC39" w:rsidR="00C53A7B" w:rsidRPr="001B2980" w:rsidRDefault="003E540C" w:rsidP="0030315D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This is known as </w:t>
      </w:r>
      <w:proofErr w:type="spellStart"/>
      <w:r w:rsidRPr="003E540C">
        <w:rPr>
          <w:rFonts w:eastAsiaTheme="minorEastAsia"/>
          <w:i/>
          <w:iCs/>
          <w:color w:val="4472C4" w:themeColor="accent1"/>
        </w:rPr>
        <w:t>Kadane’s</w:t>
      </w:r>
      <w:proofErr w:type="spellEnd"/>
      <w:r w:rsidRPr="003E540C">
        <w:rPr>
          <w:rFonts w:eastAsiaTheme="minorEastAsia"/>
          <w:i/>
          <w:iCs/>
          <w:color w:val="4472C4" w:themeColor="accent1"/>
        </w:rPr>
        <w:t xml:space="preserve"> algorithm</w:t>
      </w:r>
      <w:r w:rsidR="001B2980">
        <w:rPr>
          <w:rFonts w:eastAsiaTheme="minorEastAsia"/>
          <w:color w:val="4472C4" w:themeColor="accent1"/>
        </w:rPr>
        <w:t>.</w:t>
      </w:r>
    </w:p>
    <w:sectPr w:rsidR="00C53A7B" w:rsidRPr="001B2980" w:rsidSect="00583002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9C651" w14:textId="77777777" w:rsidR="00A82FC7" w:rsidRDefault="00A82FC7" w:rsidP="0026400F">
      <w:pPr>
        <w:spacing w:after="0" w:line="240" w:lineRule="auto"/>
      </w:pPr>
      <w:r>
        <w:separator/>
      </w:r>
    </w:p>
  </w:endnote>
  <w:endnote w:type="continuationSeparator" w:id="0">
    <w:p w14:paraId="23902C63" w14:textId="77777777" w:rsidR="00A82FC7" w:rsidRDefault="00A82FC7" w:rsidP="0026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1392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DD20D" w14:textId="77777777" w:rsidR="0026400F" w:rsidRDefault="00264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6D41B" w14:textId="77777777" w:rsidR="00A82FC7" w:rsidRDefault="00A82FC7" w:rsidP="0026400F">
      <w:pPr>
        <w:spacing w:after="0" w:line="240" w:lineRule="auto"/>
      </w:pPr>
      <w:r>
        <w:separator/>
      </w:r>
    </w:p>
  </w:footnote>
  <w:footnote w:type="continuationSeparator" w:id="0">
    <w:p w14:paraId="53D0791E" w14:textId="77777777" w:rsidR="00A82FC7" w:rsidRDefault="00A82FC7" w:rsidP="0026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D2405" w14:textId="3B1BC855" w:rsidR="0030315D" w:rsidRPr="00367045" w:rsidRDefault="00413D25" w:rsidP="00413D25">
    <w:pPr>
      <w:rPr>
        <w:b/>
        <w:bCs/>
      </w:rPr>
    </w:pPr>
    <w:r w:rsidRPr="00367045">
      <w:rPr>
        <w:b/>
        <w:bCs/>
      </w:rPr>
      <w:t xml:space="preserve">Leetcode </w:t>
    </w:r>
    <w:r w:rsidR="0030315D">
      <w:rPr>
        <w:b/>
        <w:bCs/>
      </w:rPr>
      <w:t>53</w:t>
    </w:r>
    <w:r w:rsidRPr="00367045">
      <w:rPr>
        <w:b/>
        <w:bCs/>
      </w:rPr>
      <w:t xml:space="preserve"> – </w:t>
    </w:r>
    <w:r w:rsidR="0030315D">
      <w:rPr>
        <w:b/>
        <w:bCs/>
      </w:rPr>
      <w:t>Maximum Subarray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B"/>
    <w:rsid w:val="0003183A"/>
    <w:rsid w:val="000468B3"/>
    <w:rsid w:val="00053D45"/>
    <w:rsid w:val="000E7565"/>
    <w:rsid w:val="001122C9"/>
    <w:rsid w:val="001355D9"/>
    <w:rsid w:val="00141396"/>
    <w:rsid w:val="00145128"/>
    <w:rsid w:val="001B2980"/>
    <w:rsid w:val="001C7306"/>
    <w:rsid w:val="001F5DDE"/>
    <w:rsid w:val="00200257"/>
    <w:rsid w:val="002029AF"/>
    <w:rsid w:val="0021524A"/>
    <w:rsid w:val="002206D6"/>
    <w:rsid w:val="0022495F"/>
    <w:rsid w:val="0026400F"/>
    <w:rsid w:val="00274516"/>
    <w:rsid w:val="002B23A7"/>
    <w:rsid w:val="002D764A"/>
    <w:rsid w:val="0030315D"/>
    <w:rsid w:val="00316712"/>
    <w:rsid w:val="003354F0"/>
    <w:rsid w:val="00367045"/>
    <w:rsid w:val="003E0235"/>
    <w:rsid w:val="003E540C"/>
    <w:rsid w:val="004103CF"/>
    <w:rsid w:val="00413D25"/>
    <w:rsid w:val="00425299"/>
    <w:rsid w:val="004268A9"/>
    <w:rsid w:val="004C3AC5"/>
    <w:rsid w:val="004E5440"/>
    <w:rsid w:val="0050608B"/>
    <w:rsid w:val="00514CC0"/>
    <w:rsid w:val="00532CCE"/>
    <w:rsid w:val="005651D5"/>
    <w:rsid w:val="00583002"/>
    <w:rsid w:val="00593DC3"/>
    <w:rsid w:val="0059584C"/>
    <w:rsid w:val="005D5592"/>
    <w:rsid w:val="00615E69"/>
    <w:rsid w:val="00667EC4"/>
    <w:rsid w:val="0069262C"/>
    <w:rsid w:val="006F171B"/>
    <w:rsid w:val="00700E9D"/>
    <w:rsid w:val="00770959"/>
    <w:rsid w:val="007D1A83"/>
    <w:rsid w:val="007D7101"/>
    <w:rsid w:val="00801A77"/>
    <w:rsid w:val="00855182"/>
    <w:rsid w:val="0087336E"/>
    <w:rsid w:val="008C6A40"/>
    <w:rsid w:val="008E5DD3"/>
    <w:rsid w:val="00915B06"/>
    <w:rsid w:val="009264C0"/>
    <w:rsid w:val="00932238"/>
    <w:rsid w:val="009571B9"/>
    <w:rsid w:val="00A268B1"/>
    <w:rsid w:val="00A53C81"/>
    <w:rsid w:val="00A82FC7"/>
    <w:rsid w:val="00A9497E"/>
    <w:rsid w:val="00A9543B"/>
    <w:rsid w:val="00A964D3"/>
    <w:rsid w:val="00AA7A0F"/>
    <w:rsid w:val="00AB65D0"/>
    <w:rsid w:val="00AE6567"/>
    <w:rsid w:val="00AF07E8"/>
    <w:rsid w:val="00B21A19"/>
    <w:rsid w:val="00B24479"/>
    <w:rsid w:val="00B307E4"/>
    <w:rsid w:val="00B559D3"/>
    <w:rsid w:val="00B71E80"/>
    <w:rsid w:val="00BC692E"/>
    <w:rsid w:val="00BD0058"/>
    <w:rsid w:val="00BF5253"/>
    <w:rsid w:val="00C2320D"/>
    <w:rsid w:val="00C53A7B"/>
    <w:rsid w:val="00C77989"/>
    <w:rsid w:val="00CE2C31"/>
    <w:rsid w:val="00CF4F94"/>
    <w:rsid w:val="00D116A4"/>
    <w:rsid w:val="00D25730"/>
    <w:rsid w:val="00D95A6A"/>
    <w:rsid w:val="00D96F06"/>
    <w:rsid w:val="00DB6F8C"/>
    <w:rsid w:val="00E1299B"/>
    <w:rsid w:val="00EA4BFB"/>
    <w:rsid w:val="00EC4AD0"/>
    <w:rsid w:val="00F00283"/>
    <w:rsid w:val="00F25EFF"/>
    <w:rsid w:val="00F554DC"/>
    <w:rsid w:val="00F567B0"/>
    <w:rsid w:val="00FD7D09"/>
    <w:rsid w:val="00FE7D97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2B34"/>
  <w15:chartTrackingRefBased/>
  <w15:docId w15:val="{37AFAC4B-F652-40CF-820A-5AC60E4E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0F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0F"/>
  </w:style>
  <w:style w:type="paragraph" w:styleId="Footer">
    <w:name w:val="footer"/>
    <w:basedOn w:val="Normal"/>
    <w:link w:val="Foot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0F"/>
  </w:style>
  <w:style w:type="character" w:styleId="PlaceholderText">
    <w:name w:val="Placeholder Text"/>
    <w:basedOn w:val="DefaultParagraphFont"/>
    <w:uiPriority w:val="99"/>
    <w:semiHidden/>
    <w:rsid w:val="001F5D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vy\University%20of%20Michigan%20Dropbox\Lu%20Vy\math-jou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math-journal</Template>
  <TotalTime>402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Vy</dc:creator>
  <cp:keywords/>
  <dc:description/>
  <cp:lastModifiedBy>Vy, Lu</cp:lastModifiedBy>
  <cp:revision>58</cp:revision>
  <dcterms:created xsi:type="dcterms:W3CDTF">2025-06-12T22:22:00Z</dcterms:created>
  <dcterms:modified xsi:type="dcterms:W3CDTF">2025-07-29T03:59:00Z</dcterms:modified>
</cp:coreProperties>
</file>