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eastAsiaTheme="minorEastAsia"/>
          <w:lang w:val="en-US" w:eastAsia="zh-CN"/>
        </w:rPr>
      </w:pPr>
      <w:r>
        <w:rPr>
          <w:rFonts w:hint="eastAsia"/>
          <w:lang w:val="en-US" w:eastAsia="zh-CN"/>
        </w:rPr>
        <w:t>填空题：</w:t>
      </w:r>
    </w:p>
    <w:p>
      <w:pPr>
        <w:numPr>
          <w:ilvl w:val="0"/>
          <w:numId w:val="1"/>
        </w:numPr>
        <w:rPr>
          <w:rFonts w:hint="eastAsia" w:eastAsiaTheme="minorEastAsia"/>
          <w:lang w:val="en-US" w:eastAsia="zh-CN"/>
        </w:rPr>
      </w:pPr>
      <w:r>
        <w:rPr>
          <w:rFonts w:hint="eastAsia"/>
          <w:lang w:val="en-US" w:eastAsia="zh-CN"/>
        </w:rPr>
        <w:t>4  12</w:t>
      </w:r>
    </w:p>
    <w:p>
      <w:pPr>
        <w:numPr>
          <w:ilvl w:val="0"/>
          <w:numId w:val="1"/>
        </w:numPr>
        <w:rPr>
          <w:rFonts w:hint="eastAsia" w:eastAsiaTheme="minorEastAsia"/>
          <w:lang w:val="en-US" w:eastAsia="zh-CN"/>
        </w:rPr>
      </w:pPr>
      <w:r>
        <w:rPr>
          <w:rFonts w:hint="eastAsia" w:eastAsiaTheme="minorEastAsia"/>
          <w:lang w:val="en-US" w:eastAsia="zh-CN"/>
        </w:rPr>
        <w:t>启动过程组、计划过程组、执行过程组、控制过程组、收尾过程组</w:t>
      </w:r>
    </w:p>
    <w:p>
      <w:pPr>
        <w:numPr>
          <w:numId w:val="0"/>
        </w:numPr>
        <w:rPr>
          <w:rFonts w:hint="eastAsia" w:eastAsiaTheme="minorEastAsia"/>
          <w:lang w:val="en-US" w:eastAsia="zh-CN"/>
        </w:rPr>
      </w:pPr>
    </w:p>
    <w:p>
      <w:pPr>
        <w:numPr>
          <w:numId w:val="0"/>
        </w:numPr>
        <w:rPr>
          <w:rFonts w:hint="eastAsia"/>
          <w:lang w:val="en-US" w:eastAsia="zh-CN"/>
        </w:rPr>
      </w:pPr>
      <w:r>
        <w:rPr>
          <w:rFonts w:hint="eastAsia"/>
          <w:lang w:val="en-US" w:eastAsia="zh-CN"/>
        </w:rPr>
        <w:t>判断题：</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选择题：</w:t>
      </w:r>
    </w:p>
    <w:p>
      <w:pPr>
        <w:numPr>
          <w:numId w:val="0"/>
        </w:numPr>
        <w:rPr>
          <w:rFonts w:hint="eastAsia"/>
          <w:lang w:val="en-US" w:eastAsia="zh-CN"/>
        </w:rPr>
      </w:pPr>
      <w:r>
        <w:rPr>
          <w:rFonts w:hint="eastAsia"/>
          <w:lang w:val="en-US" w:eastAsia="zh-CN"/>
        </w:rPr>
        <w:t>CDACC  BCCC</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问答题：</w:t>
      </w:r>
    </w:p>
    <w:p>
      <w:pPr>
        <w:numPr>
          <w:ilvl w:val="0"/>
          <w:numId w:val="2"/>
        </w:numPr>
        <w:rPr>
          <w:rFonts w:hint="eastAsia"/>
          <w:lang w:val="en-US" w:eastAsia="zh-CN"/>
        </w:rPr>
      </w:pPr>
      <w:r>
        <w:rPr>
          <w:rFonts w:hint="eastAsia"/>
          <w:lang w:val="en-US" w:eastAsia="zh-CN"/>
        </w:rPr>
        <w:t>项目集成管理、项目范围管理、项目时间管理、项目成本管理、项目质量管理、项目人力资源管理、项目沟通管理、项目风险管理、项目采购管理、项目干系人管理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2.启动过程组：主要是确定一个项目或一个阶段可以开始了，并要求着手实行；定义和授权项目或者项目的某个阶段。</w:t>
      </w:r>
    </w:p>
    <w:p>
      <w:pPr>
        <w:numPr>
          <w:numId w:val="0"/>
        </w:numPr>
        <w:rPr>
          <w:rFonts w:hint="eastAsia"/>
          <w:lang w:val="en-US" w:eastAsia="zh-CN"/>
        </w:rPr>
      </w:pPr>
      <w:r>
        <w:rPr>
          <w:rFonts w:hint="eastAsia"/>
          <w:lang w:val="en-US" w:eastAsia="zh-CN"/>
        </w:rPr>
        <w:t>计划过程组：为完成项目所要达到的商业要求而进行的实际可行的工作计划的设计、维护，确保实现项目的既定商业目标。计划基准是后面跟踪和监控的基础。</w:t>
      </w:r>
    </w:p>
    <w:p>
      <w:pPr>
        <w:numPr>
          <w:numId w:val="0"/>
        </w:numPr>
        <w:rPr>
          <w:rFonts w:hint="eastAsia"/>
          <w:lang w:val="en-US" w:eastAsia="zh-CN"/>
        </w:rPr>
      </w:pPr>
      <w:r>
        <w:rPr>
          <w:rFonts w:hint="eastAsia"/>
          <w:lang w:val="en-US" w:eastAsia="zh-CN"/>
        </w:rPr>
        <w:t>执行过程组：根据前面制定的基准计划，协调人力和其他资源，去执行项目管理计划或相关子计划。</w:t>
      </w:r>
    </w:p>
    <w:p>
      <w:pPr>
        <w:numPr>
          <w:numId w:val="0"/>
        </w:numPr>
        <w:rPr>
          <w:rFonts w:hint="eastAsia"/>
          <w:lang w:val="en-US" w:eastAsia="zh-CN"/>
        </w:rPr>
      </w:pPr>
      <w:r>
        <w:rPr>
          <w:rFonts w:hint="eastAsia"/>
          <w:lang w:val="en-US" w:eastAsia="zh-CN"/>
        </w:rPr>
        <w:t>控制过程组：通过监控和检测过程确保项目达到目标，必要时采取一些修正措施。集成变更控制是一个重要的过程。</w:t>
      </w:r>
    </w:p>
    <w:p>
      <w:pPr>
        <w:numPr>
          <w:numId w:val="0"/>
        </w:numPr>
        <w:rPr>
          <w:rFonts w:hint="eastAsia"/>
          <w:lang w:val="en-US" w:eastAsia="zh-CN"/>
        </w:rPr>
      </w:pPr>
      <w:r>
        <w:rPr>
          <w:rFonts w:hint="eastAsia"/>
          <w:lang w:val="en-US" w:eastAsia="zh-CN"/>
        </w:rPr>
        <w:t>收尾过程组：取得项目或阶段的正式认可并且有序地结束该项目或阶段。向客户提交相关产品，发布相关结束报告，并且更新组织过程资产并释放资源。</w:t>
      </w:r>
    </w:p>
    <w:p>
      <w:pPr>
        <w:numPr>
          <w:numId w:val="0"/>
        </w:numPr>
        <w:rPr>
          <w:rFonts w:hint="eastAsia"/>
          <w:lang w:val="en-US" w:eastAsia="zh-CN"/>
        </w:rPr>
      </w:pPr>
      <w:r>
        <w:rPr>
          <w:rFonts w:hint="eastAsia"/>
          <w:lang w:val="en-US" w:eastAsia="zh-CN"/>
        </w:rPr>
        <w:t>关系：各个过程组通过其结果进行连接，一个过程组的结果或输出是另一个过程组的输入。其中，计划过程组、执行过程组、控制过程组是核心管理过程组。</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w:t>
      </w:r>
      <w:bookmarkStart w:id="0" w:name="_GoBack"/>
      <w:bookmarkEnd w:id="0"/>
      <w:r>
        <w:rPr>
          <w:rFonts w:hint="eastAsia"/>
          <w:lang w:val="en-US" w:eastAsia="zh-CN"/>
        </w:rPr>
        <w:t>目标性、相关性、临时性、独特性、资源约束性、不确定性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Code Pro">
    <w:panose1 w:val="020B0509030403020204"/>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756BC"/>
    <w:multiLevelType w:val="singleLevel"/>
    <w:tmpl w:val="8D0756BC"/>
    <w:lvl w:ilvl="0" w:tentative="0">
      <w:start w:val="1"/>
      <w:numFmt w:val="decimal"/>
      <w:lvlText w:val="%1."/>
      <w:lvlJc w:val="left"/>
      <w:pPr>
        <w:tabs>
          <w:tab w:val="left" w:pos="312"/>
        </w:tabs>
      </w:pPr>
    </w:lvl>
  </w:abstractNum>
  <w:abstractNum w:abstractNumId="1">
    <w:nsid w:val="29899E12"/>
    <w:multiLevelType w:val="singleLevel"/>
    <w:tmpl w:val="29899E1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AE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装橙</dc:creator>
  <cp:lastModifiedBy>装橙</cp:lastModifiedBy>
  <dcterms:modified xsi:type="dcterms:W3CDTF">2020-03-01T06:11:57Z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