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cs="Arial" w:ascii="Arial" w:hAnsi="Arial"/>
          <w:b/>
          <w:bCs/>
          <w:sz w:val="24"/>
          <w:szCs w:val="24"/>
          <w:lang w:val="pt-BR"/>
        </w:rPr>
        <w:t>CANVAS MVP</w:t>
      </w:r>
    </w:p>
    <w:p>
      <w:pPr>
        <w:pStyle w:val="Normal"/>
        <w:jc w:val="both"/>
        <w:rPr>
          <w:rFonts w:ascii="Arial" w:hAnsi="Arial" w:cs="Arial"/>
          <w:i w:val="false"/>
          <w:i w:val="false"/>
          <w:iCs w:val="false"/>
          <w:color w:val="0000FF"/>
          <w:sz w:val="18"/>
          <w:szCs w:val="18"/>
          <w:lang w:val="pt-BR"/>
        </w:rPr>
      </w:pPr>
      <w:r>
        <w:rPr>
          <w:rFonts w:cs="Arial" w:ascii="Arial" w:hAnsi="Arial"/>
          <w:i w:val="false"/>
          <w:iCs w:val="false"/>
          <w:color w:val="0000FF"/>
          <w:sz w:val="15"/>
          <w:szCs w:val="15"/>
          <w:lang w:val="pt-BR"/>
        </w:rPr>
        <w:t>[O Canvas MVP detalha o MVP e suas funcionalidades</w:t>
      </w:r>
      <w:bookmarkStart w:id="0" w:name="_GoBack"/>
      <w:bookmarkEnd w:id="0"/>
      <w:r>
        <w:rPr>
          <w:rFonts w:cs="Arial" w:ascii="Arial" w:hAnsi="Arial"/>
          <w:i w:val="false"/>
          <w:iCs w:val="false"/>
          <w:color w:val="0000FF"/>
          <w:sz w:val="15"/>
          <w:szCs w:val="15"/>
          <w:lang w:val="pt-BR"/>
        </w:rPr>
        <w:t>.]</w:t>
      </w:r>
    </w:p>
    <w:p>
      <w:pPr>
        <w:pStyle w:val="Normal"/>
        <w:jc w:val="both"/>
        <w:rPr>
          <w:rFonts w:ascii="Arial" w:hAnsi="Arial" w:cs="Arial"/>
          <w:i/>
          <w:i/>
          <w:iCs/>
          <w:color w:val="0000FF"/>
          <w:sz w:val="18"/>
          <w:szCs w:val="18"/>
          <w:lang w:val="pt-BR"/>
        </w:rPr>
      </w:pPr>
      <w:r>
        <w:rPr>
          <w:rFonts w:cs="Arial" w:ascii="Arial" w:hAnsi="Arial"/>
          <w:i/>
          <w:iCs/>
          <w:color w:val="0000FF"/>
          <w:sz w:val="18"/>
          <w:szCs w:val="18"/>
          <w:lang w:val="pt-BR"/>
        </w:rPr>
      </w:r>
    </w:p>
    <w:tbl>
      <w:tblPr>
        <w:tblStyle w:val="4"/>
        <w:tblW w:w="85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0"/>
        <w:gridCol w:w="2608"/>
        <w:gridCol w:w="2712"/>
      </w:tblGrid>
      <w:tr>
        <w:trPr>
          <w:trHeight w:val="1812" w:hRule="atLeast"/>
        </w:trPr>
        <w:tc>
          <w:tcPr>
            <w:tcW w:w="3200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8"/>
                <w:sz w:val="18"/>
                <w:szCs w:val="18"/>
                <w:vertAlign w:val="baseline"/>
                <w:lang w:val="pt-BR"/>
              </w:rPr>
              <w:t>PERSONAS SEGMENTADAS: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8"/>
                <w:sz w:val="18"/>
                <w:szCs w:val="18"/>
                <w:vertAlign w:val="baseline"/>
                <w:lang w:val="pt-BR"/>
              </w:rPr>
            </w:r>
          </w:p>
          <w:p>
            <w:pPr>
              <w:pStyle w:val="Corpodotexto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kern w:val="0"/>
                <w:position w:val="0"/>
                <w:sz w:val="16"/>
                <w:sz w:val="16"/>
                <w:szCs w:val="16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6"/>
                <w:sz w:val="16"/>
                <w:szCs w:val="16"/>
                <w:vertAlign w:val="baseline"/>
                <w:lang w:val="pt-BR"/>
              </w:rPr>
              <w:t xml:space="preserve">1. </w:t>
            </w: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16"/>
                <w:sz w:val="16"/>
                <w:szCs w:val="16"/>
                <w:vertAlign w:val="baseline"/>
                <w:lang w:val="pt-BR"/>
              </w:rPr>
              <w:t>Phished (Usuário Alvo do Ataque)</w:t>
            </w:r>
          </w:p>
          <w:p>
            <w:pPr>
              <w:pStyle w:val="Corpodotexto"/>
              <w:numPr>
                <w:ilvl w:val="1"/>
                <w:numId w:val="1"/>
              </w:numPr>
              <w:tabs>
                <w:tab w:val="clear" w:pos="720"/>
                <w:tab w:val="left" w:pos="0" w:leader="none"/>
              </w:tabs>
              <w:ind w:left="1418" w:hanging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Recebe e-mail</w:t>
            </w:r>
          </w:p>
          <w:p>
            <w:pPr>
              <w:pStyle w:val="Corpodotexto"/>
              <w:numPr>
                <w:ilvl w:val="1"/>
                <w:numId w:val="1"/>
              </w:numPr>
              <w:tabs>
                <w:tab w:val="clear" w:pos="720"/>
                <w:tab w:val="left" w:pos="0" w:leader="none"/>
              </w:tabs>
              <w:ind w:left="1418" w:hanging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É convencido a clicar</w:t>
            </w:r>
          </w:p>
          <w:p>
            <w:pPr>
              <w:pStyle w:val="Corpodotexto"/>
              <w:numPr>
                <w:ilvl w:val="1"/>
                <w:numId w:val="1"/>
              </w:numPr>
              <w:tabs>
                <w:tab w:val="clear" w:pos="720"/>
                <w:tab w:val="left" w:pos="0" w:leader="none"/>
              </w:tabs>
              <w:ind w:left="1418" w:hanging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Interage com o curso</w:t>
            </w:r>
          </w:p>
          <w:p>
            <w:pPr>
              <w:pStyle w:val="Corpodotexto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Phisher (Atacante)</w:t>
            </w:r>
          </w:p>
          <w:p>
            <w:pPr>
              <w:pStyle w:val="Corpodotexto"/>
              <w:numPr>
                <w:ilvl w:val="1"/>
                <w:numId w:val="1"/>
              </w:numPr>
              <w:tabs>
                <w:tab w:val="clear" w:pos="720"/>
                <w:tab w:val="left" w:pos="0" w:leader="none"/>
              </w:tabs>
              <w:ind w:left="1418" w:hanging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Envia e-mail</w:t>
            </w:r>
          </w:p>
          <w:p>
            <w:pPr>
              <w:pStyle w:val="Corpodotexto"/>
              <w:numPr>
                <w:ilvl w:val="1"/>
                <w:numId w:val="1"/>
              </w:numPr>
              <w:tabs>
                <w:tab w:val="clear" w:pos="720"/>
                <w:tab w:val="left" w:pos="0" w:leader="none"/>
              </w:tabs>
              <w:ind w:left="1418" w:hanging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Visualiza dashboard</w:t>
            </w:r>
          </w:p>
          <w:p>
            <w:pPr>
              <w:pStyle w:val="Corpodotexto"/>
              <w:numPr>
                <w:ilvl w:val="1"/>
                <w:numId w:val="1"/>
              </w:numPr>
              <w:tabs>
                <w:tab w:val="clear" w:pos="720"/>
                <w:tab w:val="left" w:pos="0" w:leader="none"/>
              </w:tabs>
              <w:ind w:left="1418" w:hanging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Analisa relatórios</w:t>
            </w:r>
          </w:p>
          <w:p>
            <w:pPr>
              <w:pStyle w:val="Corpodotexto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Sistema (Ferramenta utilizada no ataque)</w:t>
            </w:r>
          </w:p>
          <w:p>
            <w:pPr>
              <w:pStyle w:val="Corpodotexto"/>
              <w:numPr>
                <w:ilvl w:val="1"/>
                <w:numId w:val="1"/>
              </w:numPr>
              <w:tabs>
                <w:tab w:val="clear" w:pos="720"/>
                <w:tab w:val="left" w:pos="0" w:leader="none"/>
              </w:tabs>
              <w:ind w:left="1418" w:hanging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Gera relatórios</w:t>
            </w:r>
          </w:p>
          <w:p>
            <w:pPr>
              <w:pStyle w:val="Corpodotexto"/>
              <w:numPr>
                <w:ilvl w:val="1"/>
                <w:numId w:val="1"/>
              </w:numPr>
              <w:tabs>
                <w:tab w:val="clear" w:pos="720"/>
                <w:tab w:val="left" w:pos="0" w:leader="none"/>
              </w:tabs>
              <w:ind w:left="1418" w:hanging="28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Coleta dados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8"/>
                <w:sz w:val="18"/>
                <w:szCs w:val="18"/>
                <w:vertAlign w:val="baseline"/>
                <w:lang w:val="pt-BR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8"/>
                <w:sz w:val="18"/>
                <w:szCs w:val="18"/>
                <w:vertAlign w:val="baseline"/>
                <w:lang w:val="pt-BR"/>
              </w:rPr>
            </w:r>
          </w:p>
        </w:tc>
        <w:tc>
          <w:tcPr>
            <w:tcW w:w="260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Cs/>
                <w:kern w:val="0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8"/>
                <w:sz w:val="18"/>
                <w:szCs w:val="18"/>
                <w:vertAlign w:val="baseline"/>
                <w:lang w:val="pt-BR"/>
              </w:rPr>
              <w:t>PROPOSTA DO MVP: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18"/>
                <w:sz w:val="18"/>
                <w:szCs w:val="18"/>
                <w:vertAlign w:val="baseline"/>
                <w:lang w:val="pt-BR"/>
              </w:rPr>
            </w:r>
          </w:p>
          <w:p>
            <w:pPr>
              <w:pStyle w:val="Corpodotexto"/>
              <w:widowControl w:val="false"/>
              <w:spacing w:before="0" w:after="0"/>
              <w:jc w:val="left"/>
              <w:rPr>
                <w:rFonts w:ascii="Arial" w:hAnsi="Arial" w:cs="Arial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  <w:t>O projeto "Campanha de Phishing" tem como principal objetivo educar os colaboradores da instituição PUC sobre os riscos de ataques de engenharia social, com foco na conscientização sobre a importância da segurança digital. A iniciativa visa simular um ataque de phishing realista, no qual funcionários e alunos receberão e-mails maliciosos disfarçados de notificações legítimas, com o objetivo de instigar o clique em links comprometidos que, ao serem acessados, levam os usuários a uma página falsa de captura. Esta ação é parte de um processo educacional que inclui a realização de um curso obrigatório de conscientização sobre phishing.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 w:val="false"/>
                <w:bCs w:val="false"/>
                <w:i w:val="false"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r>
          </w:p>
        </w:tc>
        <w:tc>
          <w:tcPr>
            <w:tcW w:w="2712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8"/>
                <w:sz w:val="18"/>
                <w:szCs w:val="18"/>
                <w:vertAlign w:val="baseline"/>
                <w:lang w:val="pt-BR"/>
              </w:rPr>
              <w:t>RESULTADO ESPERADO: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8"/>
                <w:sz w:val="18"/>
                <w:szCs w:val="18"/>
                <w:vertAlign w:val="baseline"/>
                <w:lang w:val="pt-BR"/>
              </w:rPr>
            </w:r>
          </w:p>
          <w:p>
            <w:pPr>
              <w:pStyle w:val="Corpodotexto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8"/>
                <w:sz w:val="18"/>
                <w:szCs w:val="18"/>
                <w:vertAlign w:val="baseline"/>
                <w:lang w:val="pt-BR"/>
              </w:rPr>
              <w:t>Aumento da conscientização sobre phishing e ataques de engenharia social.</w:t>
            </w:r>
          </w:p>
          <w:p>
            <w:pPr>
              <w:pStyle w:val="Corpodotexto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/>
              <w:t>Identificação de vulnerabilidades entre os usuários-alvo.</w:t>
            </w:r>
          </w:p>
          <w:p>
            <w:pPr>
              <w:pStyle w:val="Corpodotexto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/>
              <w:t>Geração de relatórios detalhados para melhoria contínua da segurança.</w:t>
            </w:r>
          </w:p>
          <w:p>
            <w:pPr>
              <w:pStyle w:val="Corpodotexto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/>
              <w:t>Engajamento dos usuários no curso de conscientização.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8"/>
                <w:sz w:val="18"/>
                <w:szCs w:val="18"/>
                <w:vertAlign w:val="baseline"/>
                <w:lang w:val="pt-BR"/>
              </w:rPr>
            </w:r>
          </w:p>
        </w:tc>
      </w:tr>
      <w:tr>
        <w:trPr>
          <w:trHeight w:val="2576" w:hRule="atLeast"/>
        </w:trPr>
        <w:tc>
          <w:tcPr>
            <w:tcW w:w="3200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14"/>
                <w:szCs w:val="14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  <w:t>JORNADAS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r>
          </w:p>
          <w:p>
            <w:pPr>
              <w:pStyle w:val="Corpodotexto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  <w:t>Jornada do Phished (Usuário Alvo do Ataque):</w:t>
            </w:r>
          </w:p>
          <w:p>
            <w:pPr>
              <w:pStyle w:val="Corpodotexto"/>
              <w:numPr>
                <w:ilvl w:val="1"/>
                <w:numId w:val="6"/>
              </w:numPr>
              <w:tabs>
                <w:tab w:val="clear" w:pos="720"/>
                <w:tab w:val="left" w:pos="0" w:leader="none"/>
              </w:tabs>
              <w:ind w:left="1418" w:hanging="28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Recebe um e-mail disfarçado de notificação oficial.</w:t>
            </w:r>
          </w:p>
          <w:p>
            <w:pPr>
              <w:pStyle w:val="Corpodotexto"/>
              <w:numPr>
                <w:ilvl w:val="1"/>
                <w:numId w:val="6"/>
              </w:numPr>
              <w:tabs>
                <w:tab w:val="clear" w:pos="720"/>
                <w:tab w:val="left" w:pos="0" w:leader="none"/>
              </w:tabs>
              <w:ind w:left="1418" w:hanging="28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Acredita que a solicitação é verdadeira e clica no link fornecido.</w:t>
            </w:r>
          </w:p>
          <w:p>
            <w:pPr>
              <w:pStyle w:val="Corpodotexto"/>
              <w:numPr>
                <w:ilvl w:val="1"/>
                <w:numId w:val="6"/>
              </w:numPr>
              <w:tabs>
                <w:tab w:val="clear" w:pos="720"/>
                <w:tab w:val="left" w:pos="0" w:leader="none"/>
              </w:tabs>
              <w:ind w:left="1418" w:hanging="28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Ao acessar a página falsa, tem seus dados capturados pelo sistema.</w:t>
            </w:r>
          </w:p>
          <w:p>
            <w:pPr>
              <w:pStyle w:val="Corpodotexto"/>
              <w:numPr>
                <w:ilvl w:val="1"/>
                <w:numId w:val="6"/>
              </w:numPr>
              <w:tabs>
                <w:tab w:val="clear" w:pos="720"/>
                <w:tab w:val="left" w:pos="0" w:leader="none"/>
              </w:tabs>
              <w:ind w:left="1418" w:hanging="28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É imediatamente informado de que caiu em um golpe de phishing.</w:t>
            </w:r>
          </w:p>
          <w:p>
            <w:pPr>
              <w:pStyle w:val="Corpodotexto"/>
              <w:numPr>
                <w:ilvl w:val="1"/>
                <w:numId w:val="6"/>
              </w:numPr>
              <w:tabs>
                <w:tab w:val="clear" w:pos="720"/>
                <w:tab w:val="left" w:pos="0" w:leader="none"/>
              </w:tabs>
              <w:ind w:left="1418" w:hanging="28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É redirecionado para o curso de conscientização.</w:t>
            </w:r>
          </w:p>
          <w:p>
            <w:pPr>
              <w:pStyle w:val="Corpodotexto"/>
              <w:numPr>
                <w:ilvl w:val="1"/>
                <w:numId w:val="6"/>
              </w:numPr>
              <w:tabs>
                <w:tab w:val="clear" w:pos="720"/>
                <w:tab w:val="left" w:pos="0" w:leader="none"/>
              </w:tabs>
              <w:ind w:left="1418" w:hanging="28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Conclui o curso e recebe um certificado de participação.</w:t>
            </w:r>
          </w:p>
          <w:p>
            <w:pPr>
              <w:pStyle w:val="Corpodotexto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Jornada do Phisher (Atacante - Coordenador do Projeto):</w:t>
            </w:r>
          </w:p>
          <w:p>
            <w:pPr>
              <w:pStyle w:val="Corpodotexto"/>
              <w:numPr>
                <w:ilvl w:val="1"/>
                <w:numId w:val="6"/>
              </w:numPr>
              <w:tabs>
                <w:tab w:val="clear" w:pos="720"/>
                <w:tab w:val="left" w:pos="0" w:leader="none"/>
              </w:tabs>
              <w:ind w:left="1418" w:hanging="28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Desenvolve e-mails maliciosos convincentes.</w:t>
            </w:r>
          </w:p>
          <w:p>
            <w:pPr>
              <w:pStyle w:val="Corpodotexto"/>
              <w:numPr>
                <w:ilvl w:val="1"/>
                <w:numId w:val="6"/>
              </w:numPr>
              <w:tabs>
                <w:tab w:val="clear" w:pos="720"/>
                <w:tab w:val="left" w:pos="0" w:leader="none"/>
              </w:tabs>
              <w:ind w:left="1418" w:hanging="28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Define os alvos do ataque (alunos e colaboradores da PUC).</w:t>
            </w:r>
          </w:p>
          <w:p>
            <w:pPr>
              <w:pStyle w:val="Corpodotexto"/>
              <w:numPr>
                <w:ilvl w:val="1"/>
                <w:numId w:val="6"/>
              </w:numPr>
              <w:tabs>
                <w:tab w:val="clear" w:pos="720"/>
                <w:tab w:val="left" w:pos="0" w:leader="none"/>
              </w:tabs>
              <w:ind w:left="1418" w:hanging="28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Envia os e-mails em ondas programadas.</w:t>
            </w:r>
          </w:p>
          <w:p>
            <w:pPr>
              <w:pStyle w:val="Corpodotexto"/>
              <w:numPr>
                <w:ilvl w:val="1"/>
                <w:numId w:val="6"/>
              </w:numPr>
              <w:tabs>
                <w:tab w:val="clear" w:pos="720"/>
                <w:tab w:val="left" w:pos="0" w:leader="none"/>
              </w:tabs>
              <w:ind w:left="1418" w:hanging="28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Monitora a taxa de abertura e cliques nos links.</w:t>
            </w:r>
          </w:p>
          <w:p>
            <w:pPr>
              <w:pStyle w:val="Corpodotexto"/>
              <w:numPr>
                <w:ilvl w:val="1"/>
                <w:numId w:val="6"/>
              </w:numPr>
              <w:tabs>
                <w:tab w:val="clear" w:pos="720"/>
                <w:tab w:val="left" w:pos="0" w:leader="none"/>
              </w:tabs>
              <w:ind w:left="1418" w:hanging="28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Analisa quais usuários caíram no golpe.</w:t>
            </w:r>
          </w:p>
          <w:p>
            <w:pPr>
              <w:pStyle w:val="Corpodotexto"/>
              <w:numPr>
                <w:ilvl w:val="1"/>
                <w:numId w:val="6"/>
              </w:numPr>
              <w:tabs>
                <w:tab w:val="clear" w:pos="720"/>
                <w:tab w:val="left" w:pos="0" w:leader="none"/>
              </w:tabs>
              <w:ind w:left="1418" w:hanging="28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Coleta dados para compilar relatórios detalhados.</w:t>
            </w:r>
          </w:p>
          <w:p>
            <w:pPr>
              <w:pStyle w:val="Corpodotexto"/>
              <w:numPr>
                <w:ilvl w:val="1"/>
                <w:numId w:val="6"/>
              </w:numPr>
              <w:tabs>
                <w:tab w:val="clear" w:pos="720"/>
                <w:tab w:val="left" w:pos="0" w:leader="none"/>
              </w:tabs>
              <w:ind w:left="1418" w:hanging="28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Avalia os resultados e propõe melhorias na campanha.</w:t>
            </w:r>
          </w:p>
          <w:p>
            <w:pPr>
              <w:pStyle w:val="Corpodotexto"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Jornada do Sistema (Ferramenta utilizada no ataque):</w:t>
            </w:r>
          </w:p>
          <w:p>
            <w:pPr>
              <w:pStyle w:val="Corpodotexto"/>
              <w:numPr>
                <w:ilvl w:val="1"/>
                <w:numId w:val="6"/>
              </w:numPr>
              <w:tabs>
                <w:tab w:val="clear" w:pos="720"/>
                <w:tab w:val="left" w:pos="0" w:leader="none"/>
              </w:tabs>
              <w:ind w:left="1418" w:hanging="28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Dispara os e-mails maliciosos conforme programado.</w:t>
            </w:r>
          </w:p>
          <w:p>
            <w:pPr>
              <w:pStyle w:val="Corpodotexto"/>
              <w:numPr>
                <w:ilvl w:val="1"/>
                <w:numId w:val="6"/>
              </w:numPr>
              <w:tabs>
                <w:tab w:val="clear" w:pos="720"/>
                <w:tab w:val="left" w:pos="0" w:leader="none"/>
              </w:tabs>
              <w:ind w:left="1418" w:hanging="28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Captura e armazena os dados dos usuários que clicaram nos links.</w:t>
            </w:r>
          </w:p>
          <w:p>
            <w:pPr>
              <w:pStyle w:val="Corpodotexto"/>
              <w:numPr>
                <w:ilvl w:val="1"/>
                <w:numId w:val="6"/>
              </w:numPr>
              <w:tabs>
                <w:tab w:val="clear" w:pos="720"/>
                <w:tab w:val="left" w:pos="0" w:leader="none"/>
              </w:tabs>
              <w:ind w:left="1418" w:hanging="28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Redireciona automaticamente os phished para a página de conscientização.</w:t>
            </w:r>
          </w:p>
          <w:p>
            <w:pPr>
              <w:pStyle w:val="Corpodotexto"/>
              <w:numPr>
                <w:ilvl w:val="1"/>
                <w:numId w:val="6"/>
              </w:numPr>
              <w:tabs>
                <w:tab w:val="clear" w:pos="720"/>
                <w:tab w:val="left" w:pos="0" w:leader="none"/>
              </w:tabs>
              <w:ind w:left="1418" w:hanging="28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Gera um CSV com as informações coletadas para análise posterior.</w:t>
            </w:r>
          </w:p>
          <w:p>
            <w:pPr>
              <w:pStyle w:val="Corpodotexto"/>
              <w:numPr>
                <w:ilvl w:val="1"/>
                <w:numId w:val="6"/>
              </w:numPr>
              <w:tabs>
                <w:tab w:val="clear" w:pos="720"/>
                <w:tab w:val="left" w:pos="0" w:leader="none"/>
              </w:tabs>
              <w:ind w:left="1418" w:hanging="28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Fornece dashboards para que os organizadores visualizem os resultados da campanha.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4"/>
                <w:sz w:val="14"/>
                <w:szCs w:val="14"/>
                <w:vertAlign w:val="baseline"/>
                <w:lang w:val="pt-BR"/>
              </w:rPr>
            </w:r>
          </w:p>
        </w:tc>
        <w:tc>
          <w:tcPr>
            <w:tcW w:w="2608" w:type="dxa"/>
            <w:tcBorders/>
          </w:tcPr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8"/>
                <w:sz w:val="18"/>
                <w:szCs w:val="18"/>
                <w:vertAlign w:val="baseline"/>
                <w:lang w:val="pt-BR"/>
              </w:rPr>
              <w:t>FUNCIONALIDADES:</w:t>
            </w:r>
          </w:p>
          <w:p>
            <w:pPr>
              <w:pStyle w:val="Corpodotexto"/>
              <w:widowControl w:val="false"/>
              <w:spacing w:before="0" w:after="0"/>
              <w:ind w:left="0" w:hanging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8"/>
                <w:sz w:val="18"/>
                <w:szCs w:val="18"/>
                <w:vertAlign w:val="baseline"/>
                <w:lang w:val="pt-BR"/>
              </w:rPr>
              <w:t>Envio de E-mail Malicioso:</w:t>
            </w:r>
          </w:p>
          <w:p>
            <w:pPr>
              <w:pStyle w:val="Corpodotexto"/>
              <w:widowControl w:val="false"/>
              <w:spacing w:before="0" w:after="0"/>
              <w:ind w:left="0" w:hanging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Disparo de 5 tipos diferentes de e-mails maliciosos de forma aleatória.</w:t>
            </w:r>
          </w:p>
          <w:p>
            <w:pPr>
              <w:pStyle w:val="Corpodotexto"/>
              <w:widowControl w:val="false"/>
              <w:spacing w:before="0" w:after="0"/>
              <w:ind w:left="0" w:hanging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Corpodotexto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Página de Phishing:</w:t>
            </w:r>
          </w:p>
          <w:p>
            <w:pPr>
              <w:pStyle w:val="Corpodotexto"/>
              <w:numPr>
                <w:ilvl w:val="0"/>
                <w:numId w:val="0"/>
              </w:numPr>
              <w:ind w:left="0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Exibe mensagem informando que o usuário caiu no golpe.</w:t>
            </w:r>
          </w:p>
          <w:p>
            <w:pPr>
              <w:pStyle w:val="Corpodotexto"/>
              <w:numPr>
                <w:ilvl w:val="0"/>
                <w:numId w:val="0"/>
              </w:numPr>
              <w:ind w:left="0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Redireciona automaticamente para um curso de conscientização obrigatório.</w:t>
            </w:r>
          </w:p>
          <w:p>
            <w:pPr>
              <w:pStyle w:val="Corpodotexto"/>
              <w:numPr>
                <w:ilvl w:val="0"/>
                <w:numId w:val="0"/>
              </w:numPr>
              <w:ind w:left="0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Curso composto por slides informativos, vídeos educativos e quizzes interativos.</w:t>
            </w:r>
          </w:p>
          <w:p>
            <w:pPr>
              <w:pStyle w:val="Corpodotexto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Monitoramento de Cliques:</w:t>
            </w:r>
          </w:p>
          <w:p>
            <w:pPr>
              <w:pStyle w:val="Corpodotexto"/>
              <w:numPr>
                <w:ilvl w:val="0"/>
                <w:numId w:val="0"/>
              </w:numPr>
              <w:ind w:left="0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Uso de scripts Python para rastrear quem clicou nos e-mails.</w:t>
            </w:r>
          </w:p>
          <w:p>
            <w:pPr>
              <w:pStyle w:val="Corpodotexto"/>
              <w:numPr>
                <w:ilvl w:val="0"/>
                <w:numId w:val="0"/>
              </w:numPr>
              <w:ind w:left="0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Geração de um CSV com os dados para posterior análise.</w:t>
            </w:r>
          </w:p>
          <w:p>
            <w:pPr>
              <w:pStyle w:val="Corpodotexto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Relatórios e Análises:</w:t>
            </w:r>
          </w:p>
          <w:p>
            <w:pPr>
              <w:pStyle w:val="Corpodotexto"/>
              <w:numPr>
                <w:ilvl w:val="0"/>
                <w:numId w:val="0"/>
              </w:numPr>
              <w:ind w:left="0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Relatórios detalhados sobre cliques, interações e adesão ao curso.</w:t>
            </w:r>
          </w:p>
          <w:p>
            <w:pPr>
              <w:pStyle w:val="Corpodotexto"/>
              <w:numPr>
                <w:ilvl w:val="0"/>
                <w:numId w:val="0"/>
              </w:numPr>
              <w:ind w:left="0" w:hanging="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Dados utilizados para ajustar futuras campanhas.</w:t>
            </w:r>
          </w:p>
          <w:p>
            <w:pPr>
              <w:pStyle w:val="Normal"/>
              <w:widowControl w:val="false"/>
              <w:spacing w:before="0" w:after="0"/>
              <w:ind w:left="0" w:hanging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>
                <w:kern w:val="0"/>
              </w:rPr>
            </w:r>
          </w:p>
        </w:tc>
        <w:tc>
          <w:tcPr>
            <w:tcW w:w="2712" w:type="dxa"/>
            <w:vMerge w:val="restart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8"/>
                <w:sz w:val="18"/>
                <w:szCs w:val="18"/>
                <w:vertAlign w:val="baseline"/>
                <w:lang w:val="pt-BR"/>
              </w:rPr>
              <w:t>MÉTRICAS PARA VALIDAR A HIPÓTESE DE NEGÓCIO: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>
                <w:kern w:val="0"/>
              </w:rPr>
            </w:r>
          </w:p>
          <w:p>
            <w:pPr>
              <w:pStyle w:val="Corpodotexto"/>
              <w:widowControl w:val="false"/>
              <w:spacing w:before="0" w:after="0"/>
              <w:jc w:val="left"/>
              <w:rPr>
                <w:b w:val="false"/>
                <w:bCs w:val="false"/>
                <w:kern w:val="0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auto"/>
                <w:kern w:val="0"/>
                <w:position w:val="0"/>
                <w:sz w:val="18"/>
                <w:sz w:val="18"/>
                <w:szCs w:val="18"/>
                <w:vertAlign w:val="baseline"/>
                <w:lang w:val="pt-BR"/>
              </w:rPr>
              <w:t>Número de usuários que clicaram nos e-mails maliciosos.</w:t>
            </w:r>
          </w:p>
          <w:p>
            <w:pPr>
              <w:pStyle w:val="Corpodotexto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/>
              <w:t>Percentual de usuários que concluíram o curso de conscientização.</w:t>
            </w:r>
          </w:p>
          <w:p>
            <w:pPr>
              <w:pStyle w:val="Corpodotexto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/>
              <w:t>Comparação do nível de conscientização antes e depois da campanha.</w:t>
            </w:r>
          </w:p>
          <w:p>
            <w:pPr>
              <w:pStyle w:val="Corpodotexto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/>
              <w:t>Feedback qualitativo dos participantes sobre a eficácia da campanha.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>
                <w:kern w:val="0"/>
              </w:rPr>
            </w:r>
          </w:p>
        </w:tc>
      </w:tr>
      <w:tr>
        <w:trPr>
          <w:trHeight w:val="588" w:hRule="atLeast"/>
        </w:trPr>
        <w:tc>
          <w:tcPr>
            <w:tcW w:w="3200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8"/>
                <w:sz w:val="18"/>
                <w:szCs w:val="18"/>
                <w:vertAlign w:val="baseline"/>
                <w:lang w:val="pt-BR"/>
              </w:rPr>
            </w:r>
          </w:p>
        </w:tc>
        <w:tc>
          <w:tcPr>
            <w:tcW w:w="2608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>
                <w:kern w:val="0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>
                <w:kern w:val="0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>
                <w:kern w:val="0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>
                <w:kern w:val="0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>
                <w:kern w:val="0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8"/>
                <w:sz w:val="18"/>
                <w:szCs w:val="18"/>
                <w:vertAlign w:val="baseline"/>
                <w:lang w:val="pt-BR"/>
              </w:rPr>
              <w:t>CUSTO E CRONOGRAMA:</w:t>
            </w:r>
          </w:p>
          <w:p>
            <w:pPr>
              <w:pStyle w:val="Corpodotexto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8"/>
                <w:sz w:val="18"/>
                <w:szCs w:val="18"/>
                <w:vertAlign w:val="baseline"/>
                <w:lang w:val="pt-BR"/>
              </w:rPr>
              <w:t>Desenvolvimento dos e-mails e scripts de monitoramento: 2 semanas.</w:t>
            </w:r>
          </w:p>
          <w:p>
            <w:pPr>
              <w:pStyle w:val="Corpodotexto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/>
              <w:t>Configuração da página de phishing e do curso: 3 semanas.</w:t>
            </w:r>
          </w:p>
          <w:p>
            <w:pPr>
              <w:pStyle w:val="Corpodotexto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/>
              <w:t>Período de execução da campanha: 1 mês.</w:t>
            </w:r>
          </w:p>
          <w:p>
            <w:pPr>
              <w:pStyle w:val="Corpodotexto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/>
              <w:t>Análise de resultados e ajustes: 2 semanas.</w:t>
            </w:r>
          </w:p>
          <w:p>
            <w:pPr>
              <w:pStyle w:val="Corpodotexto"/>
              <w:numPr>
                <w:ilvl w:val="0"/>
                <w:numId w:val="5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/>
              <w:t>Total estimado: 2 meses para a implementação completa.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>
                <w:kern w:val="0"/>
              </w:rPr>
            </w:r>
          </w:p>
        </w:tc>
        <w:tc>
          <w:tcPr>
            <w:tcW w:w="2712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Arial" w:hAnsi="Arial" w:cs="Arial"/>
                <w:b/>
                <w:bCs/>
                <w:i w:val="false"/>
                <w:i w:val="false"/>
                <w:iCs w:val="false"/>
                <w:color w:val="auto"/>
                <w:position w:val="0"/>
                <w:sz w:val="18"/>
                <w:sz w:val="18"/>
                <w:szCs w:val="18"/>
                <w:vertAlign w:val="baseline"/>
                <w:lang w:val="pt-BR"/>
              </w:rPr>
            </w:pPr>
            <w:r>
              <w:rPr>
                <w:rFonts w:cs="Arial" w:ascii="Arial" w:hAnsi="Arial"/>
                <w:b/>
                <w:bCs/>
                <w:i w:val="false"/>
                <w:iCs w:val="false"/>
                <w:color w:val="auto"/>
                <w:kern w:val="0"/>
                <w:position w:val="0"/>
                <w:sz w:val="18"/>
                <w:sz w:val="18"/>
                <w:szCs w:val="18"/>
                <w:vertAlign w:val="baseline"/>
                <w:lang w:val="pt-BR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i/>
          <w:i/>
          <w:iCs/>
          <w:color w:val="auto"/>
          <w:sz w:val="18"/>
          <w:szCs w:val="18"/>
          <w:lang w:val="pt-BR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LibreOffice/7.5.5.2$Windows_X86_64 LibreOffice_project/ca8fe7424262805f223b9a2334bc7181abbcbf5e</Application>
  <AppVersion>15.0000</AppVersion>
  <Pages>2</Pages>
  <Words>572</Words>
  <Characters>3177</Characters>
  <CharactersWithSpaces>3639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2024-05-08T22:52:00Z</dcterms:created>
  <dc:creator>gomes_3in</dc:creator>
  <dc:description/>
  <dc:language>pt-BR</dc:language>
  <cp:lastModifiedBy/>
  <dcterms:modified xsi:type="dcterms:W3CDTF">2025-03-11T19:41:24Z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E7CEBEC2616D4C0C8A011ED140CCFFC8_11</vt:lpwstr>
  </property>
  <property fmtid="{D5CDD505-2E9C-101B-9397-08002B2CF9AE}" pid="3" name="KSOProductBuildVer">
    <vt:lpwstr>1033-12.2.0.17562</vt:lpwstr>
  </property>
</Properties>
</file>