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时，热量由表面传入，水分由内部向外迁移，二者的变化速度不同；物性变化和几何收缩也会影响干燥终点。针对这一过程，本文建立圆柱形药材的一维径向传热传质模型，采用环形有限体积法和隐式时间积分进行求解，并用 Richardson 外推提高计算精度。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关于问题一，在固定半径和常热物性条件下，分别求解温度场和含水率场。计算得到 1800 s 时中心、表面温度分别为 33.5753 ℃和 36.7856 ℃，对应含水率分别为 2.5500 kg/kg 和 1.5102 kg/kg。由此可见，预热阶段中心水分变化很小，失水主要集中在表层。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关于问题二，将题设中的物性参数表示为温度和含水率的函数，建立温湿耦合模型。3 h 时中心、表面温度分别为 49.8495 ℃和 49.9664 ℃，含水率分别为 1.7662 kg/kg 和 1.0081 kg/kg。可以看出，此时温度已经接近均匀，但水分仍有明显的径向梯度，升温完成后还需要继续干燥。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关于问题三，以附件 1 最后一小时的环境均值延拓长期边界，并把全域最大含水率低于 0.15 kg/kg 作为干燥完成的判据。固定半径模型的临界时长为 57.4740 h，首个严格达标整分钟为 57.4833 h。在不同长期环境设定下，临界时长约为 57.24—57.83 h，说明结果对环境延拓方式较为敏感。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关于问题四，根据均匀收缩条件下的干物质和水分守恒建立移动边界模型，并用归一化径向坐标把变化区域映射到固定区间。计算得到临界时长为 51.0920 h，首个严格达标整分钟为 51.1000 h。若保持本问物性而固定初始半径，对照时长为 129.8481 h，说明收缩会明显加快本模型中的干燥过程。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最后，对网格、通量平衡和独立程序进行检验，结果均支持上述计算。两类终点的相邻外推值相差约 1 s。所得时长是在一维近似、有效传质边界和经验密度—收缩关系等条件下得到的预测值。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题目研究一根长 25 cm、初始半径为 2 cm 的圆柱形药材。烘干开始时，药材温度为 28 ℃，干基含水率为 2.55 kg/kg。附件 1 给出了烘房初期的温度和含湿量，附件 2 给出了药材半径的变化。题目既要求考察整体干燥情况，又要求给出指定位置的温度和含水率，因此需要建立能够描述内部变化的模型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四个问题分别考察预热过程、变物性干燥、干燥终点和几何收缩。问题一计算固定半径下 30 min 内的温度和含水率；问题二从题设初值出发，采用附录 3 物性计算全程温湿分布，并列出前三小时结果；问题三沿用问题二模型，确定各处含水率均低于 0.15 kg/kg 的时间；问题四采用附录 4 物性和实测半径，重新计算干燥终点。问题二从初始时刻独立计算，问题三是在此基础上的长期延伸。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考虑到题目既要求药材内部的局部分布，又要求给出全域达标时间，只用平均含水率曲线不能满足要求。本文采用 Fourier 导热方程描述传热过程，采用 Fick 有效扩散方程描述水分迁移，再用表面对流边界联系药材和烘房环境。圆柱物料的热质耦合模型 [2] 和非等温移动边界模型 [3] 为建模提供了参考，物性和观测数据均采用题目给定值。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6.25，因此本文只考虑径向变化，并将结果看作圆柱中截面的分布。建模时，先处理常物性情形，再考虑物性变化，最后加入实测收缩。问题四直接使用附件给出的半径数据，不再另外拟合收缩方程。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共有 241 组记录，时间范围为 0—14400 s，采样间隔为 60 s；附件 2 共有 145 组记录，时间范围为 0—259200 s，采样间隔为 1800 s。经核对，提取后的两份 CSV 与原始工作簿逐值相同。药材半径由 2.000 cm 逐渐减小到 1.198 cm，计算时直接使用原始观测值，不另用拟合曲线代替。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对相邻观测点，环境或半径变量 </w:t>
      </w:r>
      <m:oMath>
        <m:r>
          <w:rPr>
            <w:sz w:val="24"/>
          </w:rPr>
          <m:t>f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只记录了前 4 h 的烘房环境，而问题三、四需要更长时间的环境条件。具体做法是：取最后一小时 61 个观测点的均值作为后续环境平台。该时段温度和含湿量的均值分别为 49.998934 ℃和 0.04998754 kg/kg，标准差分别为 0.154353 ℃和 0.00015013 kg/kg；相应线性趋势约为 0.002824 ℃/h 和 −0.00001288 kg/(kg·h)。可以看到，该时段波动较小。第 8.3 节再比较不同延拓方法对结果的影响。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为计算温度和含水率在半径方向上的变化，将药材截面划分为若干同心圆环。省略各单元共有的轴向长度后，控制体体积为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，外侧面积为 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。对一般传输变量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，记蓄积系数为 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、输运系数为 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，可得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对热传导取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；对有效水分扩散取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。界面系数采用调和平均：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圆心控制体的内侧面积为零，因此可满足 </w:t>
      </w:r>
      <m:oMath>
        <m:r>
          <w:rPr>
            <w:sz w:val="24"/>
          </w:rPr>
          <m:t>r=0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处的对称条件；最外层控制体采用题设的 Robin 边界。相邻控制体之间的通量大小相等、方向相反，所有单元求和后只保留表面通量，后文据此检验水分平衡。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空间离散后，原方程变为常微分方程组。本文采用后向差分公式（BDF）进行隐式积分。为避免出现负含水率，先令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计算，再由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还原含水率。积分器自动调整步长，并在题目要求的时刻输出结果。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在共同的物理输出节点上，对间隔数为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、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的两级解作二阶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问题一采用 5120/10240 两级网格，问题二、三采用 2560/5120 两级网格，问题四采用 640/1280 两级网格。计算结果先按式（4）外推，再按题意保留四位小数。问题二每 600 s 分段计算，段与段之间传递未舍入的节点值。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 内，采用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给定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W/(m·K)，水分扩散率为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初始条件为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kg/kg；圆心满足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。径向向外取正，表面边界为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7）可知，当烘房温度高于药材表面温度时，热量由环境进入药材；当表面含水率高于环境有效含湿量时，水分由药材向外迁移。问题一中的热物性为常数，扩散率也不随温度变化，因此温度方程和水分方程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将附件 1 的环境数据代入上述模型，得到表 1、表 2。表中列出题目指定时刻和位置的结果。完整的 1—1800 s 温度场和含水率场保存在支撑材料 result1.xlsx 中，径向间隔为 0.1 cm，表中结果按题意保留四位小数。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可以看到，随着烘干时间增加，热量逐渐由表面传向中心，而水分损失主要发生在表层。1800 s 时，表面与中心的温差为 3.2103 ℃；表面含水率已经降至 1.5102 kg/kg，中心含水率仍接近初值。说明在预热阶段，温度传播快于内部水分迁移，药材表层先出现明显失水。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从烘干初始时刻统一采用附录 3 物性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将式（8）—（9）代入式（5），再结合初值和式（7）的边界条件，即可得到问题二模型。含水率变化会改变密度、比热和导热系数；温度又会通过扩散率影响水分迁移，因此需要同时求解温度和含水率。计算 Arrhenius 项时，将摄氏温度换算为开尔文温度。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这里将水分迁移看作固定骨架中的有效扩散，并用经验量 </w:t>
      </w:r>
      <m:oMath>
        <m:r>
          <w:rPr>
            <w:sz w:val="24"/>
          </w:rPr>
          <m:t>ρ(C)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表示体积热容。第 8.5 节会说明，若把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直接作为守恒干物质密度使用，则会与收缩关系不一致。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从表 3、表 4 和图 2 可以看出，3 h 时中心与表面的温差只有 0.1169 ℃，药材内部温度已经接近均匀；但中心与表面的含水率仍相差 0.7581 kg/kg，且各处都没有达到 0.15 kg/kg。随着表层含水率降低，扩散率继续减小，内部水分向外迁移还需要较长时间。因此，表面温度趋于稳定并不意味着烘干已经完成。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给出了前三小时的计算结果。全程温湿场按 1 s 时间间隔、0.1 cm 径向间隔输出，并一直计算到问题三的首个严格达标整分钟。长期环境按第 3.1 节处理，具体输出和跨问题核对方式见附录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沿用第二问方程，定义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问题三要求药材各处的含水率都低于 0.15 kg/kg，因此不能只看表面值或平均值。具体计算时，遍历全部径向节点，以最大含水率判断是否达标。结果表明，中心位置的含水率最高，所以干燥终点由中心位置决定。在临界时刻有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，其后的时刻才严格低于阈值。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为确定终点，在阈值两侧对各径向位置的未舍入含水率进行时间插值，取最晚达到阈值的位置。若设备只能按整分钟停止，则取临界时刻之后的第一个整分钟，即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最后一行给出了临界时刻的含水率，此时中心显示为 0.1500，恰好位于阈值边界。按式（11）计算，下一整分钟才严格满足题目要求。完整工作簿同时保留了分钟序列、临界行和首个严格达标整分钟行。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3 可以看到，表面含水率下降最快，中心下降最慢；进入干燥后期后，各位置的变化逐渐变缓。因此，只判断表面或平均含水率会提前结束烘干，必须以全域最大值作为终点判据。上述时长是在第 3.1 节长期环境假设下得到的，其敏感性将在第 8.3 节分析。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问题四中药材半径随时间变化。附件 2 已经给出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，因此直接把实测半径代入模型。在均匀径向收缩、长度不变的条件下，材料速度为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，则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取有效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，并从上述两式中消去干物质连续方程，得到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初始干密度均匀，截面又作均匀径向收缩，因此干物质守恒给出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。此时干密度只随时间变化，式（13）中的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可以约去，得到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式（14）中的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是单位干物质量所含的水分，几何收缩已经通过骨架运动和干物质守恒体现，因此不需要再加入体积压缩源项。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为便于计算，令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，将收缩区域变换到固定区间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的网格速度与骨架速度相同，因此坐标变换项与式（14）中的对流项相互抵消，得到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热方程仍采用有效热容近似，不计变形功和相变热。圆心满足对称条件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由式（15）—（17）可知，内部扩散项随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变化，表面通量随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变化。随着半径减小，内部传递距离变短，因此收缩会影响干燥速度。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题目要求给出固定位置的含水率，因此每个时刻都用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找到相应的计算位置。当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时，该位置已经在药材之外，工作簿中的单元格留空；“药材表面”一列始终取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由附件 2 可知，6 h 时药材半径已经减小到 1.374 cm，此后还将继续减小。因此，在表 6 所列时刻，距中心 1.5 cm 和 2 cm 的位置均已位于药材之外，表中只列出 0、0.5、1 cm 和实际表面。完整的 result4.xlsx 仍保留所有间隔为 0.1 cm 的固定位置，并用空白表示实体外位置。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问题三和问题四的临界时长相差约 6.38 h，但两问同时改变了物性和几何条件。为单独考察收缩的影响，第 8.4 节保持附录 4 物性不变，只把半径固定为初始值进行对照。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首先对空间网格进行加密计算。第一问两级网格在全部输出节点的最大温度和含水率差分别约为 1.03×10⁻⁶ ℃和 4.57×10⁻⁶ kg/kg；第二问前三小时的最大差分别约为 8.14×10⁻⁷ ℃和 1.49×10⁻⁵ kg/kg。由此可见，网格加密后结果变化很小，本文取式（4）的外推值作为最终计算结果。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7 可知，第三、四问相邻外推组合的终点差分别约为 1.02 s 和 0.98 s。第四问再用单元中心有限体积程序独立计算，1600/3200 单元外推得到 51.0919474 h，表 6 的代表时刻结果与主程序保留四位小数后的结果一致。由此可见，数值计算结果较为稳定。由于观测收敛阶低于 2，外推差只作为误差量级参考。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此外，程序还检验了平衡场保持、边界通量方向、固定半径退化和阈值插值等情况，95 项自动化测试均通过。表 1—6 与数值输出一致，工作簿回读和跨问题比较见附录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固定半径下，截面平均含水率满足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，由式（16）—（17）得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利用前 600 s 的逐秒输出和后续分钟输出，对边界通量进行积分。第三问两级网格的相对最大残差约为 1.21×10⁻⁶，第四问分别约为 1.61×10⁻⁶ 和 1.69×10⁻⁶。残差很小，说明计算结果满足模型中的水分通量平衡。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中各情景采用相同网格，临界时长相差约 0.59 h，明显大于相邻网格外推的差异。可以看出，长期环境设定对终点的影响较大。表中数值是指定情景下的计算结果，不表示统计置信区间。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9 可以看出，在给定取值范围内，传质系数变化引起的终点偏移明显大于传热系数变化的影响。这说明干燥后期主要受水分迁移控制。0.8 倍和 1.2 倍只是设定的扰动幅度，实际参数还需要实验标定。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首先保持附件 2 的观测点不变，将分段线性插值改为单调 PCHIP。320 区间计算得到的终点提前约 12.603 s。再把半径观测时刻统一提前或推后 15 min，终点相对同组基准分别改变约 −0.135 h 和 +0.137 h。这两种计算分别考察插值方法和观测时刻的影响。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在附录 4 物性不变、半径固定为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的对照模型中，640/1280 区间外推终点为 129.8481 h，而实测收缩模型约为 51.0920 h。半径减小会同时改变式（16）的内部扩散尺度和式（17）的表面尺度，因此对水分迁移影响很大。该对照只用于考察模型中的几何因素，不是对真实收缩效应的独立实验测量。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为检验密度关系与收缩假设是否相容，将附录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看作当前真实湿基密度。此时有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对非均匀含水率场积分，在 1280 区间的临界时刻得到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，偏差约为 10.97%。这说明，若把给定密度看作真实湿基密度，长度不变的实测收缩与干物质守恒不能同时严格成立。该偏差用于检验模型关系，并不表示药材实际损失了相同比例的干物质。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在热方程中用附录密度表示经验有效体积热容，在水分方程中按均匀收缩假设确定干密度。该处理可以得到当前题设下的有效模型，但密度与几何关系的不相容仍是模型限制。要建立更严格的多组分守恒模型，还需要孔隙率、局部变形或长度变化等数据，现有附件无法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模型优点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用统一的有限体积方法处理常物性、变物性和实测收缩三种情况，得到题设位置的温度和含水率，并以全域最大含水率确定干燥终点。问题四采用移动坐标后，可以在固定计算区间内处理收缩边界，同时区分实际表面和固定位置。网格加密、通量平衡和独立程序复算均支持计算结果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模型缺点及改进方向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模型还有以下不足：一维中截面近似没有考虑端面影响；长期环境由前 4 h 观测延拓得到；气固边界采用有效浓度差并沿用题设表面系数；模型没有计入潜热，经验密度与收缩关系也未严格闭合。现有检验说明数值求解相互一致，物理预测精度仍需要内部含水率观测验证。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后续可补充长期烘房记录和内部温湿度测量，用于检验环境平台和干燥终点；再结合二维模型、吸附平衡关系和几何变形观测，进一步分析端面效应和质量闭合对结果的影响。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综合四个问题的结果可以看到，药材先在表层快速失水，随后内部水分缓慢向外迁移；即使温度已经接近均匀，含水率仍可能高于阈值。在本文假设下，固定半径模型和实测收缩模型的临界时长分别为 57.4740 h 和 51.0920 h；若按整分钟停止，则分别取 57.4833 h 和 51.1000 h。相同物性下的固定几何对照说明，收缩是影响预测时长的重要因素。实际应用时，还需要结合长期环境记录和内部含水率测量进行校验。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参赛队对模型、代码、数值、参考文献和最终表述承担核验责任。工具的具体用途与核验方式见支撑材料中的《AI 工具使用详情.pdf》，本节披露不作为参考文献引用。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 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2026-09-12T08:33:36.902Z</dcterms:created>
  <dcterms:modified xsi:type="dcterms:W3CDTF">2026-09-12T08:33:36.903Z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