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从表面向内部传递，水分从内部向外迁移。两者的变化速度并不相同。物性变化和几何收缩还会改变干燥终点。我们据此建立圆柱形药材的一维径向传热传质模型，用环形有限体积法和隐式时间积分求解，并用 Richardson 外推核对数值精度。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给出了药材半径的变化。题目既要求整体干燥情况，也要求指定位置的温度和含水率。我们不能只计算一个平均值，必须描述药材内部的变化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考虑到题目既要求内部局部分布，又要求全域达标时间，只用平均含水率曲线不能满足要求。我们用 Fourier 导热方程描述传热，用 Fick 有效扩散方程描述水分迁移，再用表面对流边界连接药材和烘房环境。圆柱物料的热质耦合模型 [2] 和非等温移动边界模型 [3] 为建模提供了参考。物性和观测数据均采用题目给定值。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。我们先忽略中段的轴向差异，只计算半径方向的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观测点之间没有直接给出数值。我们先按相邻两点的连线补足中间时刻。设 </w:t>
      </w:r>
      <m:oMath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分别为相邻时刻的环境量或半径，比例插值得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的烘房环境，而问题三、四需要更长时间的环境条件。我们取最后一小时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kg/(kg·h)。可以看到，该时段波动较小。至此，模型中的环境参数取值已知，可以用于后续计算。第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为计算温度和含水率在半径方向上的变化，我们把药材截面划分为若干同心圆环。省略各单元共有的轴向长度后，第 </w:t>
      </w:r>
      <m:oMath>
        <m:r>
          <w:rPr>
            <w:sz w:val="24"/>
          </w:rPr>
          <m:t>i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个控制体的体积为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。对每个圆环，先写“单元内累积量 = 外侧流入量 − 内侧流出量”。设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为传输变量，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为蓄积系数，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为输运系数，就得到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式（2）左侧是圆环内变量的变化，右侧是两个界面的净通量。温度方程取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；水分方程取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。相邻单元的物性不同，我们用调和平均计算界面系数：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空间离散后，偏微分方程变为常微分方程组。我们用后向差分公式（BDF）推进时间。为避免出现负含水率，先令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为减小空间离散误差，我们在相同物理输出节点上计算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和 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两套网格。若误差主项近似与网格步长的平方成正比，两式相消后可得到二阶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问题一先不考虑收缩，计算区域固定为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m。热量守恒给出导热方程；水分守恒并取有效扩散通量后给出扩散方程。因此我们采用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直接给出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W/(m·K)。水分扩散率随含水率变化，按题设关系取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烘干刚开始时，内部温度和含水率均匀，故取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kg/kg。圆心两侧完全对称，故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。在表面，传导或扩散通量应等于与空气的对流交换通量。径向向外取正，于是边界条件为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的环境数据逐时刻代入上述模型，我们得到表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可以看到，空间分布上温度从表面向中心逐渐降低；相同时刻，含水率从中心向表面逐渐降低。1800 s 时，表面与中心的温差为 3.2103 ℃；表面含水率已经降至 1.5102 kg/kg，中心含水率仍接近初值。我们据此判断，预热阶段温度传播快于内部水分迁移，药材表层先出现明显失水。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问题二从烘干初始时刻重新计算。我们不再把物性看成常数，而是直接采用附录 3 给出的含水率关系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8）给出热方程所需的密度、比热和导热系数；式（9）给出水分方程所需的扩散率。把它们逐个代入式（5），再保留原初值和式（7）的边界条件，就得到问题二模型。含水率变化会改变密度、比热和导热系数。温度又会通过扩散率影响水分迁移。因此我们同时求解温度和含水率。计算 Arrhenius 项时，将摄氏温度换算为开尔文温度。至此，模型中的物性参数取值已知，可以用于计算温湿分布。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可以看到，空间分布上温度曲线已接近平坦，而含水率曲线仍由中心向表面明显下降。3 h 时中心与表面的温差只有 0.1169 ℃；含水率仍相差 0.7581 kg/kg，且各处都没有达到 0.15 kg/kg。随着表层含水率降低，扩散率继续减小，内部水分向外迁移还需要较长时间。我们因此不能把表面温度稳定作为烘干完成的依据。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kg/kg。我们先在每一时刻找出全部径向节点中的最大值，再用该最大值和阈值的差定义判别函数：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式（10）中，</w:t>
      </w:r>
      <m:oMath>
        <m:r>
          <w:rPr>
            <w:sz w:val="24"/>
          </w:rPr>
          <m:t>g(t)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表示最湿位置与阈值的差；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是这个差首次变为负数的时刻。这样做保证了我们没有遗漏较湿的内部位置。计算结果表明，中心位置的含水率最高，所以干燥终点由中心位置决定。在临界时刻有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为确定终点，我们在阈值两侧对各径向位置的未舍入含水率作时间插值，取最晚达到阈值的位置。若设备只能按整分钟停止，就要把临界时刻向后推到下一个整分钟。因此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最后一行给出了临界时刻的含水率。此时中心显示为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三条曲线从表面到中心依次上移，表面含水率下降最快，中心下降最慢。进入干燥后期后，各位置的变化都逐渐变缓。因此，只判断表面或平均含水率会提前结束烘干。我们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，我们直接把实测半径代入模型。在均匀径向收缩、长度不变的条件下，离中心越远的材料移动越快，故材料速度为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。先对干物质和水分分别写守恒关系，得到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第一式表示干物质没有生成或损失；第二式表示水分随骨架运动，还会相对骨架扩散。我们取有效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，再用第一式消去第二式中的干物质连续项，得到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初始干密度均匀，截面又作均匀径向收缩。单位长度的截面积正比于 </w:t>
      </w:r>
      <m:oMath>
        <m:r>
          <w:rPr>
            <w:sz w:val="24"/>
          </w:rPr>
          <m:t>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。此时干密度只随时间变化，式（13）右侧的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可以约去。将材料导数展开为 </w:t>
      </w:r>
      <m:oMath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C/</m:t>
        </m:r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t=∂C/∂t+</m:t>
        </m:r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∂C/∂r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，便得到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实际区域的边界不断移动，直接离散会反复改变网格。我们令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，把收缩区域变换到固定区间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的网格速度与骨架速度相同，因此坐标变换项与式（14）中的对流项相互抵消。再按 </w:t>
      </w:r>
      <m:oMath>
        <m:r>
          <w:rPr>
            <w:sz w:val="24"/>
          </w:rPr>
          <m:t>∂/∂r=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  <m:r>
          <w:rPr>
            <w:sz w:val="24"/>
          </w:rPr>
          <m:t>∂/∂ξ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变换两个径向导数，就得到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式（15）来自热传导方程的同一坐标变换，式（16）来自式（14）的坐标变换。热方程仍采用有效热容近似，不计变形功和相变热。圆心满足对称条件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。表面仍满足“内部通量 = 与空气的对流通量”，而 </w:t>
      </w:r>
      <m:oMath>
        <m:r>
          <w:rPr>
            <w:sz w:val="24"/>
          </w:rPr>
          <m:t>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导数换成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导数后多出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题目要求给出固定位置的含水率。因此每个时刻我们先用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找到相应的计算位置，再读取该处结果。当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cm，此后还将继续减小。可以看到，在表 6 所列时刻，距中心 1.5 cm 和 2 cm 的位置均已位于药材之外。我们只列出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我们先加密空间网格。第一问两级网格在全部输出节点的最大温度和含水率差分别约为 1.03×10⁻⁶ ℃和 4.57×10⁻⁶ kg/kg；第二问前三小时的最大差分别约为 8.14×10⁻⁷ ℃和 1.49×10⁻⁵ kg/kg。可以看到，网格加密后结果变化很小。因此我们取式（4）的外推值作为最终计算结果。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为检查程序有没有漏掉水分，我们再对水分通量作平衡核验。固定半径下，把水分方程在截面上积分，并代入表面边界条件，截面平均含水率满足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移动域中，面积权重变为 </w:t>
      </w:r>
      <m:oMath>
        <m:r>
          <w:rPr>
            <w:sz w:val="24"/>
          </w:rPr>
          <m:t>2ξ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。把式（16）在 </w:t>
      </w:r>
      <m:oMath>
        <m:r>
          <w:rPr>
            <w:sz w:val="24"/>
          </w:rPr>
          <m:t>0≤ξ≤1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上积分，再代入式（17），得到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为检验密度关系与收缩假设是否相容，我们暂时把附录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看作当前真实湿基密度。干基含水率为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时，湿质量是干物质量的 </w:t>
      </w:r>
      <m:oMath>
        <m:r>
          <w:rPr>
            <w:sz w:val="24"/>
          </w:rPr>
          <m:t>1+C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倍，因此有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。再把干密度在当前截面上积分，总干物质量为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我们将非均匀含水率场代入式（22）积分。在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在热方程中用附录密度表示经验有效体积热容，在水分方程中按均匀收缩假设确定干密度。这样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用统一的有限体积方法处理常物性、变物性和实测收缩三种情况，得到题设位置的温度和含水率，并以全域最大含水率确定干燥终点。问题四采用移动坐标后，我们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综合四个问题的结果我们可以看到，药材先在表层快速失水，随后内部水分缓慢向外迁移；即使温度已经接近均匀，含水率仍可能高于阈值。在上述假设下，固定半径模型和实测收缩模型的临界时长分别为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2026-09-12T08:55:16.802Z</dcterms:created>
  <dcterms:modified xsi:type="dcterms:W3CDTF">2026-09-12T08:55:16.803Z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