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C91" w:rsidRPr="00524578" w:rsidRDefault="00524578" w:rsidP="00524578">
      <w:pPr>
        <w:jc w:val="center"/>
        <w:rPr>
          <w:b/>
        </w:rPr>
      </w:pPr>
      <w:r w:rsidRPr="00524578">
        <w:rPr>
          <w:b/>
        </w:rPr>
        <w:t>Year to Date total</w:t>
      </w:r>
    </w:p>
    <w:p w:rsidR="002A59AA" w:rsidRDefault="00524578" w:rsidP="00524578">
      <w:pPr>
        <w:shd w:val="clear" w:color="auto" w:fill="FFFFFF"/>
        <w:spacing w:before="225" w:after="225" w:line="240" w:lineRule="auto"/>
        <w:rPr>
          <w:rFonts w:ascii="Arial" w:eastAsia="Times New Roman" w:hAnsi="Arial" w:cs="Arial"/>
          <w:color w:val="222222"/>
          <w:sz w:val="24"/>
          <w:szCs w:val="24"/>
        </w:rPr>
      </w:pPr>
      <w:r w:rsidRPr="00524578">
        <w:rPr>
          <w:rFonts w:ascii="Arial" w:eastAsia="Times New Roman" w:hAnsi="Arial" w:cs="Arial"/>
          <w:color w:val="222222"/>
          <w:sz w:val="24"/>
          <w:szCs w:val="24"/>
        </w:rPr>
        <w:t xml:space="preserve">The year-to-date aggregates data starting on January 1 of the year, as shown in Figure </w:t>
      </w:r>
    </w:p>
    <w:p w:rsidR="00524578" w:rsidRDefault="002A59AA" w:rsidP="00524578">
      <w:pPr>
        <w:shd w:val="clear" w:color="auto" w:fill="FFFFFF"/>
        <w:spacing w:before="225" w:after="225" w:line="240" w:lineRule="auto"/>
        <w:rPr>
          <w:rFonts w:ascii="Arial" w:eastAsia="Times New Roman" w:hAnsi="Arial" w:cs="Arial"/>
          <w:color w:val="222222"/>
          <w:sz w:val="24"/>
          <w:szCs w:val="24"/>
        </w:rPr>
      </w:pPr>
      <w:r>
        <w:rPr>
          <w:noProof/>
        </w:rPr>
        <w:drawing>
          <wp:inline distT="0" distB="0" distL="0" distR="0" wp14:anchorId="34AC9766" wp14:editId="01911D90">
            <wp:extent cx="524827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48275" cy="3219450"/>
                    </a:xfrm>
                    <a:prstGeom prst="rect">
                      <a:avLst/>
                    </a:prstGeom>
                  </pic:spPr>
                </pic:pic>
              </a:graphicData>
            </a:graphic>
          </wp:inline>
        </w:drawing>
      </w:r>
    </w:p>
    <w:p w:rsidR="002A59AA" w:rsidRDefault="002A59AA" w:rsidP="00524578">
      <w:pPr>
        <w:shd w:val="clear" w:color="auto" w:fill="FFFFFF"/>
        <w:spacing w:before="225" w:after="225" w:line="240" w:lineRule="auto"/>
        <w:rPr>
          <w:rFonts w:ascii="Arial" w:hAnsi="Arial" w:cs="Arial"/>
          <w:color w:val="222222"/>
          <w:shd w:val="clear" w:color="auto" w:fill="FFFFFF"/>
        </w:rPr>
      </w:pPr>
      <w:r>
        <w:rPr>
          <w:rFonts w:ascii="Arial" w:hAnsi="Arial" w:cs="Arial"/>
          <w:color w:val="222222"/>
          <w:shd w:val="clear" w:color="auto" w:fill="FFFFFF"/>
        </w:rPr>
        <w:t>The year-to-date total of a measure filters all the months that are in the year of the last date available in the filter context, and whose month is less than or equal to the month of that date:</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 xml:space="preserve">Sales </w:t>
      </w:r>
      <w:proofErr w:type="gramStart"/>
      <w:r w:rsidRPr="002A59AA">
        <w:rPr>
          <w:rFonts w:ascii="Courier New" w:eastAsia="Times New Roman" w:hAnsi="Courier New" w:cs="Courier New"/>
          <w:color w:val="000000"/>
          <w:sz w:val="18"/>
          <w:szCs w:val="18"/>
        </w:rPr>
        <w:t>YTD :</w:t>
      </w:r>
      <w:proofErr w:type="gramEnd"/>
      <w:r w:rsidRPr="002A59AA">
        <w:rPr>
          <w:rFonts w:ascii="Courier New" w:eastAsia="Times New Roman" w:hAnsi="Courier New" w:cs="Courier New"/>
          <w:color w:val="000000"/>
          <w:sz w:val="18"/>
          <w:szCs w:val="18"/>
        </w:rPr>
        <w:t>=</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VAR</w:t>
      </w:r>
      <w:r w:rsidRPr="002A59AA">
        <w:rPr>
          <w:rFonts w:ascii="Arial" w:eastAsia="Times New Roman" w:hAnsi="Arial" w:cs="Arial"/>
          <w:color w:val="000000"/>
          <w:sz w:val="18"/>
          <w:szCs w:val="18"/>
        </w:rPr>
        <w:t> </w:t>
      </w:r>
      <w:proofErr w:type="spellStart"/>
      <w:r w:rsidRPr="002A59AA">
        <w:rPr>
          <w:rFonts w:ascii="Courier New" w:eastAsia="Times New Roman" w:hAnsi="Courier New" w:cs="Courier New"/>
          <w:color w:val="000000"/>
          <w:sz w:val="18"/>
          <w:szCs w:val="18"/>
        </w:rPr>
        <w:t>LastMonthAvailable</w:t>
      </w:r>
      <w:proofErr w:type="spellEnd"/>
      <w:r w:rsidRPr="002A59AA">
        <w:rPr>
          <w:rFonts w:ascii="Courier New" w:eastAsia="Times New Roman" w:hAnsi="Courier New" w:cs="Courier New"/>
          <w:color w:val="000000"/>
          <w:sz w:val="18"/>
          <w:szCs w:val="18"/>
        </w:rPr>
        <w:t> =</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MAX</w:t>
      </w:r>
      <w:r w:rsidRPr="002A59AA">
        <w:rPr>
          <w:rFonts w:ascii="Arial" w:eastAsia="Times New Roman" w:hAnsi="Arial" w:cs="Arial"/>
          <w:color w:val="000000"/>
          <w:sz w:val="18"/>
          <w:szCs w:val="18"/>
        </w:rPr>
        <w:t> </w:t>
      </w:r>
      <w:proofErr w:type="gramStart"/>
      <w:r w:rsidRPr="002A59AA">
        <w:rPr>
          <w:rFonts w:ascii="Courier New" w:eastAsia="Times New Roman" w:hAnsi="Courier New" w:cs="Courier New"/>
          <w:color w:val="000000"/>
          <w:sz w:val="18"/>
          <w:szCs w:val="18"/>
        </w:rPr>
        <w:t>(</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w:t>
      </w:r>
      <w:proofErr w:type="gramEnd"/>
      <w:r w:rsidRPr="002A59AA">
        <w:rPr>
          <w:rFonts w:ascii="Courier New" w:eastAsia="Times New Roman" w:hAnsi="Courier New" w:cs="Courier New"/>
          <w:color w:val="000000"/>
          <w:sz w:val="18"/>
          <w:szCs w:val="18"/>
        </w:rPr>
        <w:t>Date'[Year Month Number]</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VAR</w:t>
      </w:r>
      <w:r w:rsidRPr="002A59AA">
        <w:rPr>
          <w:rFonts w:ascii="Arial" w:eastAsia="Times New Roman" w:hAnsi="Arial" w:cs="Arial"/>
          <w:color w:val="000000"/>
          <w:sz w:val="18"/>
          <w:szCs w:val="18"/>
        </w:rPr>
        <w:t> </w:t>
      </w:r>
      <w:proofErr w:type="spellStart"/>
      <w:r w:rsidRPr="002A59AA">
        <w:rPr>
          <w:rFonts w:ascii="Courier New" w:eastAsia="Times New Roman" w:hAnsi="Courier New" w:cs="Courier New"/>
          <w:color w:val="000000"/>
          <w:sz w:val="18"/>
          <w:szCs w:val="18"/>
        </w:rPr>
        <w:t>LastYearAvailable</w:t>
      </w:r>
      <w:proofErr w:type="spellEnd"/>
      <w:r w:rsidRPr="002A59AA">
        <w:rPr>
          <w:rFonts w:ascii="Courier New" w:eastAsia="Times New Roman" w:hAnsi="Courier New" w:cs="Courier New"/>
          <w:color w:val="000000"/>
          <w:sz w:val="18"/>
          <w:szCs w:val="18"/>
        </w:rPr>
        <w:t> =</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MAX</w:t>
      </w:r>
      <w:r w:rsidRPr="002A59AA">
        <w:rPr>
          <w:rFonts w:ascii="Arial" w:eastAsia="Times New Roman" w:hAnsi="Arial" w:cs="Arial"/>
          <w:color w:val="000000"/>
          <w:sz w:val="18"/>
          <w:szCs w:val="18"/>
        </w:rPr>
        <w:t> </w:t>
      </w:r>
      <w:proofErr w:type="gramStart"/>
      <w:r w:rsidRPr="002A59AA">
        <w:rPr>
          <w:rFonts w:ascii="Courier New" w:eastAsia="Times New Roman" w:hAnsi="Courier New" w:cs="Courier New"/>
          <w:color w:val="000000"/>
          <w:sz w:val="18"/>
          <w:szCs w:val="18"/>
        </w:rPr>
        <w:t>(</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w:t>
      </w:r>
      <w:proofErr w:type="gramEnd"/>
      <w:r w:rsidRPr="002A59AA">
        <w:rPr>
          <w:rFonts w:ascii="Courier New" w:eastAsia="Times New Roman" w:hAnsi="Courier New" w:cs="Courier New"/>
          <w:color w:val="000000"/>
          <w:sz w:val="18"/>
          <w:szCs w:val="18"/>
        </w:rPr>
        <w:t>Date'[Year]</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VAR</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Result =</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    CALCULATE</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        [Sales Amount],</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        REMOVEFILTERS</w:t>
      </w:r>
      <w:r w:rsidRPr="002A59AA">
        <w:rPr>
          <w:rFonts w:ascii="Arial" w:eastAsia="Times New Roman" w:hAnsi="Arial" w:cs="Arial"/>
          <w:color w:val="000000"/>
          <w:sz w:val="18"/>
          <w:szCs w:val="18"/>
        </w:rPr>
        <w:t> </w:t>
      </w:r>
      <w:proofErr w:type="gramStart"/>
      <w:r w:rsidRPr="002A59AA">
        <w:rPr>
          <w:rFonts w:ascii="Courier New" w:eastAsia="Times New Roman" w:hAnsi="Courier New" w:cs="Courier New"/>
          <w:color w:val="000000"/>
          <w:sz w:val="18"/>
          <w:szCs w:val="18"/>
        </w:rPr>
        <w:t>(</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w:t>
      </w:r>
      <w:proofErr w:type="gramEnd"/>
      <w:r w:rsidRPr="002A59AA">
        <w:rPr>
          <w:rFonts w:ascii="Courier New" w:eastAsia="Times New Roman" w:hAnsi="Courier New" w:cs="Courier New"/>
          <w:color w:val="000000"/>
          <w:sz w:val="18"/>
          <w:szCs w:val="18"/>
        </w:rPr>
        <w:t>Date'</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        'Date'[Year Month Number]</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&lt;=</w:t>
      </w:r>
      <w:r w:rsidRPr="002A59AA">
        <w:rPr>
          <w:rFonts w:ascii="Arial" w:eastAsia="Times New Roman" w:hAnsi="Arial" w:cs="Arial"/>
          <w:color w:val="000000"/>
          <w:sz w:val="18"/>
          <w:szCs w:val="18"/>
        </w:rPr>
        <w:t> </w:t>
      </w:r>
      <w:proofErr w:type="spellStart"/>
      <w:r w:rsidRPr="002A59AA">
        <w:rPr>
          <w:rFonts w:ascii="Courier New" w:eastAsia="Times New Roman" w:hAnsi="Courier New" w:cs="Courier New"/>
          <w:color w:val="000000"/>
          <w:sz w:val="18"/>
          <w:szCs w:val="18"/>
        </w:rPr>
        <w:t>LastMonthAvailable</w:t>
      </w:r>
      <w:proofErr w:type="spellEnd"/>
      <w:r w:rsidRPr="002A59AA">
        <w:rPr>
          <w:rFonts w:ascii="Courier New" w:eastAsia="Times New Roman" w:hAnsi="Courier New" w:cs="Courier New"/>
          <w:color w:val="000000"/>
          <w:sz w:val="18"/>
          <w:szCs w:val="18"/>
        </w:rPr>
        <w:t>,</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        'Date'[Year]</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w:t>
      </w:r>
      <w:r w:rsidRPr="002A59AA">
        <w:rPr>
          <w:rFonts w:ascii="Arial" w:eastAsia="Times New Roman" w:hAnsi="Arial" w:cs="Arial"/>
          <w:color w:val="000000"/>
          <w:sz w:val="18"/>
          <w:szCs w:val="18"/>
        </w:rPr>
        <w:t> </w:t>
      </w:r>
      <w:proofErr w:type="spellStart"/>
      <w:r w:rsidRPr="002A59AA">
        <w:rPr>
          <w:rFonts w:ascii="Courier New" w:eastAsia="Times New Roman" w:hAnsi="Courier New" w:cs="Courier New"/>
          <w:color w:val="000000"/>
          <w:sz w:val="18"/>
          <w:szCs w:val="18"/>
        </w:rPr>
        <w:t>LastYearAvailable</w:t>
      </w:r>
      <w:proofErr w:type="spellEnd"/>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    )</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RETURN</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    Result</w:t>
      </w:r>
    </w:p>
    <w:p w:rsidR="002A59AA" w:rsidRDefault="002A59AA" w:rsidP="00524578">
      <w:pPr>
        <w:shd w:val="clear" w:color="auto" w:fill="FFFFFF"/>
        <w:spacing w:before="225" w:after="225" w:line="240" w:lineRule="auto"/>
        <w:rPr>
          <w:rFonts w:ascii="Arial" w:hAnsi="Arial" w:cs="Arial"/>
          <w:color w:val="222222"/>
          <w:shd w:val="clear" w:color="auto" w:fill="FFFFFF"/>
        </w:rPr>
      </w:pPr>
      <w:r>
        <w:rPr>
          <w:rFonts w:ascii="Arial" w:hAnsi="Arial" w:cs="Arial"/>
          <w:color w:val="222222"/>
          <w:shd w:val="clear" w:color="auto" w:fill="FFFFFF"/>
        </w:rPr>
        <w:t>If the report uses a hierarchy based on the fiscal year, then the measure must filter the corresponding columns with the word “Fiscal” before the acronym identifying the time intelligence calculation. For example, the </w:t>
      </w:r>
      <w:r>
        <w:rPr>
          <w:rStyle w:val="Emphasis"/>
          <w:rFonts w:ascii="Arial" w:hAnsi="Arial" w:cs="Arial"/>
          <w:color w:val="111111"/>
          <w:shd w:val="clear" w:color="auto" w:fill="FFFFFF"/>
        </w:rPr>
        <w:t>Sales Fiscal YTD</w:t>
      </w:r>
      <w:r>
        <w:rPr>
          <w:rFonts w:ascii="Arial" w:hAnsi="Arial" w:cs="Arial"/>
          <w:color w:val="222222"/>
          <w:shd w:val="clear" w:color="auto" w:fill="FFFFFF"/>
        </w:rPr>
        <w:t> measure uses </w:t>
      </w:r>
      <w:r>
        <w:rPr>
          <w:rStyle w:val="Emphasis"/>
          <w:rFonts w:ascii="Arial" w:hAnsi="Arial" w:cs="Arial"/>
          <w:color w:val="111111"/>
          <w:shd w:val="clear" w:color="auto" w:fill="FFFFFF"/>
        </w:rPr>
        <w:t>Fiscal Year Number</w:t>
      </w:r>
      <w:r>
        <w:rPr>
          <w:rFonts w:ascii="Arial" w:hAnsi="Arial" w:cs="Arial"/>
          <w:color w:val="222222"/>
          <w:shd w:val="clear" w:color="auto" w:fill="FFFFFF"/>
        </w:rPr>
        <w:t> instead of </w:t>
      </w:r>
      <w:r>
        <w:rPr>
          <w:rStyle w:val="Emphasis"/>
          <w:rFonts w:ascii="Arial" w:hAnsi="Arial" w:cs="Arial"/>
          <w:color w:val="111111"/>
          <w:shd w:val="clear" w:color="auto" w:fill="FFFFFF"/>
        </w:rPr>
        <w:t>Year</w:t>
      </w:r>
      <w:r>
        <w:rPr>
          <w:rFonts w:ascii="Arial" w:hAnsi="Arial" w:cs="Arial"/>
          <w:color w:val="222222"/>
          <w:shd w:val="clear" w:color="auto" w:fill="FFFFFF"/>
        </w:rPr>
        <w:t>; however, it does not change the filter over </w:t>
      </w:r>
      <w:r>
        <w:rPr>
          <w:rStyle w:val="Emphasis"/>
          <w:rFonts w:ascii="Arial" w:hAnsi="Arial" w:cs="Arial"/>
          <w:color w:val="111111"/>
          <w:shd w:val="clear" w:color="auto" w:fill="FFFFFF"/>
        </w:rPr>
        <w:t>Year Month Number</w:t>
      </w:r>
      <w:r>
        <w:rPr>
          <w:rFonts w:ascii="Arial" w:hAnsi="Arial" w:cs="Arial"/>
          <w:color w:val="222222"/>
          <w:shd w:val="clear" w:color="auto" w:fill="FFFFFF"/>
        </w:rPr>
        <w:t> because that column is identical for both fiscal and calendar hierarchies:</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 xml:space="preserve">Sales Fiscal </w:t>
      </w:r>
      <w:proofErr w:type="gramStart"/>
      <w:r w:rsidRPr="002A59AA">
        <w:rPr>
          <w:rFonts w:ascii="Courier New" w:eastAsia="Times New Roman" w:hAnsi="Courier New" w:cs="Courier New"/>
          <w:color w:val="000000"/>
          <w:sz w:val="18"/>
          <w:szCs w:val="18"/>
        </w:rPr>
        <w:t>YTD :</w:t>
      </w:r>
      <w:proofErr w:type="gramEnd"/>
      <w:r w:rsidRPr="002A59AA">
        <w:rPr>
          <w:rFonts w:ascii="Courier New" w:eastAsia="Times New Roman" w:hAnsi="Courier New" w:cs="Courier New"/>
          <w:color w:val="000000"/>
          <w:sz w:val="18"/>
          <w:szCs w:val="18"/>
        </w:rPr>
        <w:t>=</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VAR</w:t>
      </w:r>
      <w:r w:rsidRPr="002A59AA">
        <w:rPr>
          <w:rFonts w:ascii="Arial" w:eastAsia="Times New Roman" w:hAnsi="Arial" w:cs="Arial"/>
          <w:color w:val="000000"/>
          <w:sz w:val="18"/>
          <w:szCs w:val="18"/>
        </w:rPr>
        <w:t> </w:t>
      </w:r>
      <w:proofErr w:type="spellStart"/>
      <w:r w:rsidRPr="002A59AA">
        <w:rPr>
          <w:rFonts w:ascii="Courier New" w:eastAsia="Times New Roman" w:hAnsi="Courier New" w:cs="Courier New"/>
          <w:color w:val="000000"/>
          <w:sz w:val="18"/>
          <w:szCs w:val="18"/>
        </w:rPr>
        <w:t>LastMonthAvailable</w:t>
      </w:r>
      <w:proofErr w:type="spellEnd"/>
      <w:r w:rsidRPr="002A59AA">
        <w:rPr>
          <w:rFonts w:ascii="Courier New" w:eastAsia="Times New Roman" w:hAnsi="Courier New" w:cs="Courier New"/>
          <w:color w:val="000000"/>
          <w:sz w:val="18"/>
          <w:szCs w:val="18"/>
        </w:rPr>
        <w:t> =</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MAX</w:t>
      </w:r>
      <w:r w:rsidRPr="002A59AA">
        <w:rPr>
          <w:rFonts w:ascii="Arial" w:eastAsia="Times New Roman" w:hAnsi="Arial" w:cs="Arial"/>
          <w:color w:val="000000"/>
          <w:sz w:val="18"/>
          <w:szCs w:val="18"/>
        </w:rPr>
        <w:t> </w:t>
      </w:r>
      <w:proofErr w:type="gramStart"/>
      <w:r w:rsidRPr="002A59AA">
        <w:rPr>
          <w:rFonts w:ascii="Courier New" w:eastAsia="Times New Roman" w:hAnsi="Courier New" w:cs="Courier New"/>
          <w:color w:val="000000"/>
          <w:sz w:val="18"/>
          <w:szCs w:val="18"/>
        </w:rPr>
        <w:t>(</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w:t>
      </w:r>
      <w:proofErr w:type="gramEnd"/>
      <w:r w:rsidRPr="002A59AA">
        <w:rPr>
          <w:rFonts w:ascii="Courier New" w:eastAsia="Times New Roman" w:hAnsi="Courier New" w:cs="Courier New"/>
          <w:color w:val="000000"/>
          <w:sz w:val="18"/>
          <w:szCs w:val="18"/>
        </w:rPr>
        <w:t>Date'[Year Month Number]</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VAR</w:t>
      </w:r>
      <w:r w:rsidRPr="002A59AA">
        <w:rPr>
          <w:rFonts w:ascii="Arial" w:eastAsia="Times New Roman" w:hAnsi="Arial" w:cs="Arial"/>
          <w:color w:val="000000"/>
          <w:sz w:val="18"/>
          <w:szCs w:val="18"/>
        </w:rPr>
        <w:t> </w:t>
      </w:r>
      <w:proofErr w:type="spellStart"/>
      <w:r w:rsidRPr="002A59AA">
        <w:rPr>
          <w:rFonts w:ascii="Courier New" w:eastAsia="Times New Roman" w:hAnsi="Courier New" w:cs="Courier New"/>
          <w:color w:val="000000"/>
          <w:sz w:val="18"/>
          <w:szCs w:val="18"/>
        </w:rPr>
        <w:t>LastFiscalYearAvailable</w:t>
      </w:r>
      <w:proofErr w:type="spellEnd"/>
      <w:r w:rsidRPr="002A59AA">
        <w:rPr>
          <w:rFonts w:ascii="Courier New" w:eastAsia="Times New Roman" w:hAnsi="Courier New" w:cs="Courier New"/>
          <w:color w:val="000000"/>
          <w:sz w:val="18"/>
          <w:szCs w:val="18"/>
        </w:rPr>
        <w:t> =</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MAX</w:t>
      </w:r>
      <w:r w:rsidRPr="002A59AA">
        <w:rPr>
          <w:rFonts w:ascii="Arial" w:eastAsia="Times New Roman" w:hAnsi="Arial" w:cs="Arial"/>
          <w:color w:val="000000"/>
          <w:sz w:val="18"/>
          <w:szCs w:val="18"/>
        </w:rPr>
        <w:t> </w:t>
      </w:r>
      <w:proofErr w:type="gramStart"/>
      <w:r w:rsidRPr="002A59AA">
        <w:rPr>
          <w:rFonts w:ascii="Courier New" w:eastAsia="Times New Roman" w:hAnsi="Courier New" w:cs="Courier New"/>
          <w:color w:val="000000"/>
          <w:sz w:val="18"/>
          <w:szCs w:val="18"/>
        </w:rPr>
        <w:t>(</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w:t>
      </w:r>
      <w:proofErr w:type="gramEnd"/>
      <w:r w:rsidRPr="002A59AA">
        <w:rPr>
          <w:rFonts w:ascii="Courier New" w:eastAsia="Times New Roman" w:hAnsi="Courier New" w:cs="Courier New"/>
          <w:color w:val="000000"/>
          <w:sz w:val="18"/>
          <w:szCs w:val="18"/>
        </w:rPr>
        <w:t>Date'[Fiscal Year Number]</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VAR</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Result =</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    CALCULATE</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        [Sales Amount],</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        REMOVEFILTERS</w:t>
      </w:r>
      <w:r w:rsidRPr="002A59AA">
        <w:rPr>
          <w:rFonts w:ascii="Arial" w:eastAsia="Times New Roman" w:hAnsi="Arial" w:cs="Arial"/>
          <w:color w:val="000000"/>
          <w:sz w:val="18"/>
          <w:szCs w:val="18"/>
        </w:rPr>
        <w:t> </w:t>
      </w:r>
      <w:proofErr w:type="gramStart"/>
      <w:r w:rsidRPr="002A59AA">
        <w:rPr>
          <w:rFonts w:ascii="Courier New" w:eastAsia="Times New Roman" w:hAnsi="Courier New" w:cs="Courier New"/>
          <w:color w:val="000000"/>
          <w:sz w:val="18"/>
          <w:szCs w:val="18"/>
        </w:rPr>
        <w:t>(</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w:t>
      </w:r>
      <w:proofErr w:type="gramEnd"/>
      <w:r w:rsidRPr="002A59AA">
        <w:rPr>
          <w:rFonts w:ascii="Courier New" w:eastAsia="Times New Roman" w:hAnsi="Courier New" w:cs="Courier New"/>
          <w:color w:val="000000"/>
          <w:sz w:val="18"/>
          <w:szCs w:val="18"/>
        </w:rPr>
        <w:t>Date'</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lastRenderedPageBreak/>
        <w:t>        'Date'[Year Month Number]</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&lt;=</w:t>
      </w:r>
      <w:r w:rsidRPr="002A59AA">
        <w:rPr>
          <w:rFonts w:ascii="Arial" w:eastAsia="Times New Roman" w:hAnsi="Arial" w:cs="Arial"/>
          <w:color w:val="000000"/>
          <w:sz w:val="18"/>
          <w:szCs w:val="18"/>
        </w:rPr>
        <w:t> </w:t>
      </w:r>
      <w:proofErr w:type="spellStart"/>
      <w:r w:rsidRPr="002A59AA">
        <w:rPr>
          <w:rFonts w:ascii="Courier New" w:eastAsia="Times New Roman" w:hAnsi="Courier New" w:cs="Courier New"/>
          <w:color w:val="000000"/>
          <w:sz w:val="18"/>
          <w:szCs w:val="18"/>
        </w:rPr>
        <w:t>LastMonthAvailable</w:t>
      </w:r>
      <w:proofErr w:type="spellEnd"/>
      <w:r w:rsidRPr="002A59AA">
        <w:rPr>
          <w:rFonts w:ascii="Courier New" w:eastAsia="Times New Roman" w:hAnsi="Courier New" w:cs="Courier New"/>
          <w:color w:val="000000"/>
          <w:sz w:val="18"/>
          <w:szCs w:val="18"/>
        </w:rPr>
        <w:t>,</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        'Date'[Fiscal Year Number]</w:t>
      </w:r>
      <w:r w:rsidRPr="002A59AA">
        <w:rPr>
          <w:rFonts w:ascii="Arial" w:eastAsia="Times New Roman" w:hAnsi="Arial" w:cs="Arial"/>
          <w:color w:val="000000"/>
          <w:sz w:val="18"/>
          <w:szCs w:val="18"/>
        </w:rPr>
        <w:t> </w:t>
      </w:r>
      <w:r w:rsidRPr="002A59AA">
        <w:rPr>
          <w:rFonts w:ascii="Courier New" w:eastAsia="Times New Roman" w:hAnsi="Courier New" w:cs="Courier New"/>
          <w:color w:val="000000"/>
          <w:sz w:val="18"/>
          <w:szCs w:val="18"/>
        </w:rPr>
        <w:t>=</w:t>
      </w:r>
      <w:r w:rsidRPr="002A59AA">
        <w:rPr>
          <w:rFonts w:ascii="Arial" w:eastAsia="Times New Roman" w:hAnsi="Arial" w:cs="Arial"/>
          <w:color w:val="000000"/>
          <w:sz w:val="18"/>
          <w:szCs w:val="18"/>
        </w:rPr>
        <w:t> </w:t>
      </w:r>
      <w:proofErr w:type="spellStart"/>
      <w:r w:rsidRPr="002A59AA">
        <w:rPr>
          <w:rFonts w:ascii="Courier New" w:eastAsia="Times New Roman" w:hAnsi="Courier New" w:cs="Courier New"/>
          <w:color w:val="000000"/>
          <w:sz w:val="18"/>
          <w:szCs w:val="18"/>
        </w:rPr>
        <w:t>LastFiscalYearAvailable</w:t>
      </w:r>
      <w:proofErr w:type="spellEnd"/>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    )</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RETURN</w:t>
      </w:r>
    </w:p>
    <w:p w:rsidR="002A59AA" w:rsidRPr="002A59AA" w:rsidRDefault="002A59AA" w:rsidP="002A59AA">
      <w:pPr>
        <w:shd w:val="clear" w:color="auto" w:fill="DCDCDC"/>
        <w:spacing w:after="0" w:line="240" w:lineRule="auto"/>
        <w:rPr>
          <w:rFonts w:ascii="Arial" w:eastAsia="Times New Roman" w:hAnsi="Arial" w:cs="Arial"/>
          <w:color w:val="000000"/>
          <w:sz w:val="18"/>
          <w:szCs w:val="18"/>
        </w:rPr>
      </w:pPr>
      <w:r w:rsidRPr="002A59AA">
        <w:rPr>
          <w:rFonts w:ascii="Courier New" w:eastAsia="Times New Roman" w:hAnsi="Courier New" w:cs="Courier New"/>
          <w:color w:val="000000"/>
          <w:sz w:val="18"/>
          <w:szCs w:val="18"/>
        </w:rPr>
        <w:t>    Result</w:t>
      </w:r>
    </w:p>
    <w:p w:rsidR="002A59AA" w:rsidRPr="00524578" w:rsidRDefault="002A59AA" w:rsidP="00524578">
      <w:pPr>
        <w:shd w:val="clear" w:color="auto" w:fill="FFFFFF"/>
        <w:spacing w:before="225" w:after="225" w:line="240" w:lineRule="auto"/>
        <w:rPr>
          <w:rFonts w:ascii="Arial" w:eastAsia="Times New Roman" w:hAnsi="Arial" w:cs="Arial"/>
          <w:color w:val="222222"/>
          <w:sz w:val="24"/>
          <w:szCs w:val="24"/>
        </w:rPr>
      </w:pPr>
      <w:bookmarkStart w:id="0" w:name="_GoBack"/>
      <w:bookmarkEnd w:id="0"/>
    </w:p>
    <w:p w:rsidR="00524578" w:rsidRDefault="00524578" w:rsidP="00524578">
      <w:r w:rsidRPr="00524578">
        <w:rPr>
          <w:rFonts w:ascii="Times New Roman" w:eastAsia="Times New Roman" w:hAnsi="Times New Roman" w:cs="Times New Roman"/>
          <w:noProof/>
          <w:sz w:val="24"/>
          <w:szCs w:val="24"/>
        </w:rPr>
        <w:drawing>
          <wp:inline distT="0" distB="0" distL="0" distR="0">
            <wp:extent cx="5029200" cy="3604260"/>
            <wp:effectExtent l="0" t="0" r="0" b="0"/>
            <wp:docPr id="1" name="Picture 1" descr="https://www.daxpatterns.com/daxpatterns/wp-content/uploads/sites/151/2020/06/F-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axpatterns.com/daxpatterns/wp-content/uploads/sites/151/2020/06/F-01-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9200" cy="3604260"/>
                    </a:xfrm>
                    <a:prstGeom prst="rect">
                      <a:avLst/>
                    </a:prstGeom>
                    <a:noFill/>
                    <a:ln>
                      <a:noFill/>
                    </a:ln>
                  </pic:spPr>
                </pic:pic>
              </a:graphicData>
            </a:graphic>
          </wp:inline>
        </w:drawing>
      </w:r>
    </w:p>
    <w:p w:rsidR="00524578" w:rsidRDefault="00AC30EE" w:rsidP="00524578">
      <w:pPr>
        <w:rPr>
          <w:rFonts w:ascii="Arial" w:hAnsi="Arial" w:cs="Arial"/>
          <w:color w:val="222222"/>
          <w:shd w:val="clear" w:color="auto" w:fill="FFFFFF"/>
        </w:rPr>
      </w:pPr>
      <w:r>
        <w:rPr>
          <w:rFonts w:ascii="Arial" w:hAnsi="Arial" w:cs="Arial"/>
          <w:color w:val="222222"/>
          <w:shd w:val="clear" w:color="auto" w:fill="FFFFFF"/>
        </w:rPr>
        <w:t>The year-to-date total of a measure can rely on the </w:t>
      </w:r>
      <w:hyperlink r:id="rId6" w:history="1">
        <w:r>
          <w:rPr>
            <w:rStyle w:val="Hyperlink"/>
            <w:rFonts w:ascii="Arial" w:hAnsi="Arial" w:cs="Arial"/>
            <w:b/>
            <w:bCs/>
            <w:color w:val="000000"/>
            <w:u w:val="none"/>
            <w:shd w:val="clear" w:color="auto" w:fill="FFFFFF"/>
          </w:rPr>
          <w:t>DATESYTD</w:t>
        </w:r>
      </w:hyperlink>
      <w:r>
        <w:rPr>
          <w:rFonts w:ascii="Arial" w:hAnsi="Arial" w:cs="Arial"/>
          <w:color w:val="222222"/>
          <w:shd w:val="clear" w:color="auto" w:fill="FFFFFF"/>
        </w:rPr>
        <w:t> function this way:</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Sales YTD (simple</w:t>
      </w:r>
      <w:proofErr w:type="gramStart"/>
      <w:r w:rsidRPr="00AC30EE">
        <w:rPr>
          <w:rFonts w:ascii="Courier New" w:eastAsia="Times New Roman" w:hAnsi="Courier New" w:cs="Courier New"/>
          <w:color w:val="000000"/>
          <w:sz w:val="18"/>
          <w:szCs w:val="18"/>
        </w:rPr>
        <w:t>)</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roofErr w:type="gramEnd"/>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CALCULATE</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[Sales Amount],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DATESYTD</w:t>
      </w:r>
      <w:r w:rsidRPr="00AC30EE">
        <w:rPr>
          <w:rFonts w:ascii="Arial" w:eastAsia="Times New Roman" w:hAnsi="Arial" w:cs="Arial"/>
          <w:color w:val="000000"/>
          <w:sz w:val="18"/>
          <w:szCs w:val="18"/>
        </w:rPr>
        <w:t> </w:t>
      </w:r>
      <w:proofErr w:type="gramStart"/>
      <w:r w:rsidRPr="00AC30EE">
        <w:rPr>
          <w:rFonts w:ascii="Courier New" w:eastAsia="Times New Roman" w:hAnsi="Courier New" w:cs="Courier New"/>
          <w:color w:val="000000"/>
          <w:sz w:val="18"/>
          <w:szCs w:val="18"/>
        </w:rPr>
        <w:t>(</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roofErr w:type="gramEnd"/>
      <w:r w:rsidRPr="00AC30EE">
        <w:rPr>
          <w:rFonts w:ascii="Courier New" w:eastAsia="Times New Roman" w:hAnsi="Courier New" w:cs="Courier New"/>
          <w:color w:val="000000"/>
          <w:sz w:val="18"/>
          <w:szCs w:val="18"/>
        </w:rPr>
        <w:t>Date'[Date]</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w:t>
      </w:r>
    </w:p>
    <w:p w:rsidR="00AC30EE" w:rsidRDefault="002A59AA" w:rsidP="00524578">
      <w:pPr>
        <w:rPr>
          <w:rFonts w:ascii="Arial" w:hAnsi="Arial" w:cs="Arial"/>
          <w:color w:val="222222"/>
          <w:shd w:val="clear" w:color="auto" w:fill="FFFFFF"/>
        </w:rPr>
      </w:pPr>
      <w:hyperlink r:id="rId7" w:history="1">
        <w:r w:rsidR="00AC30EE">
          <w:rPr>
            <w:rStyle w:val="Hyperlink"/>
            <w:rFonts w:ascii="Arial" w:hAnsi="Arial" w:cs="Arial"/>
            <w:b/>
            <w:bCs/>
            <w:color w:val="000000"/>
            <w:u w:val="none"/>
            <w:shd w:val="clear" w:color="auto" w:fill="FFFFFF"/>
          </w:rPr>
          <w:t>DATESYTD</w:t>
        </w:r>
      </w:hyperlink>
      <w:r w:rsidR="00AC30EE">
        <w:rPr>
          <w:rFonts w:ascii="Arial" w:hAnsi="Arial" w:cs="Arial"/>
          <w:color w:val="222222"/>
          <w:shd w:val="clear" w:color="auto" w:fill="FFFFFF"/>
        </w:rPr>
        <w:t> returns the set of dates from the first day of the current year, up to the last date visible in the filter context. Therefore, the </w:t>
      </w:r>
      <w:r w:rsidR="00AC30EE">
        <w:rPr>
          <w:rStyle w:val="Emphasis"/>
          <w:rFonts w:ascii="Arial" w:hAnsi="Arial" w:cs="Arial"/>
          <w:color w:val="111111"/>
          <w:shd w:val="clear" w:color="auto" w:fill="FFFFFF"/>
        </w:rPr>
        <w:t>Sales YTD (simple)</w:t>
      </w:r>
      <w:r w:rsidR="00AC30EE">
        <w:rPr>
          <w:rFonts w:ascii="Arial" w:hAnsi="Arial" w:cs="Arial"/>
          <w:color w:val="222222"/>
          <w:shd w:val="clear" w:color="auto" w:fill="FFFFFF"/>
        </w:rPr>
        <w:t> measure shows data even for future dates in the year. We can avoid this behavior in the </w:t>
      </w:r>
      <w:r w:rsidR="00AC30EE">
        <w:rPr>
          <w:rStyle w:val="Emphasis"/>
          <w:rFonts w:ascii="Arial" w:hAnsi="Arial" w:cs="Arial"/>
          <w:color w:val="111111"/>
          <w:shd w:val="clear" w:color="auto" w:fill="FFFFFF"/>
        </w:rPr>
        <w:t>Sales YTD</w:t>
      </w:r>
      <w:r w:rsidR="00AC30EE">
        <w:rPr>
          <w:rFonts w:ascii="Arial" w:hAnsi="Arial" w:cs="Arial"/>
          <w:color w:val="222222"/>
          <w:shd w:val="clear" w:color="auto" w:fill="FFFFFF"/>
        </w:rPr>
        <w:t> measure by returning a result only when the </w:t>
      </w:r>
      <w:proofErr w:type="spellStart"/>
      <w:r w:rsidR="00AC30EE">
        <w:rPr>
          <w:rStyle w:val="Emphasis"/>
          <w:rFonts w:ascii="Arial" w:hAnsi="Arial" w:cs="Arial"/>
          <w:color w:val="111111"/>
          <w:shd w:val="clear" w:color="auto" w:fill="FFFFFF"/>
        </w:rPr>
        <w:t>ShowValueForDates</w:t>
      </w:r>
      <w:proofErr w:type="spellEnd"/>
      <w:r w:rsidR="00AC30EE">
        <w:rPr>
          <w:rFonts w:ascii="Arial" w:hAnsi="Arial" w:cs="Arial"/>
          <w:color w:val="222222"/>
          <w:shd w:val="clear" w:color="auto" w:fill="FFFFFF"/>
        </w:rPr>
        <w:t> measure returns TRUE:</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xml:space="preserve">Sales </w:t>
      </w:r>
      <w:proofErr w:type="gramStart"/>
      <w:r w:rsidRPr="00AC30EE">
        <w:rPr>
          <w:rFonts w:ascii="Courier New" w:eastAsia="Times New Roman" w:hAnsi="Courier New" w:cs="Courier New"/>
          <w:color w:val="000000"/>
          <w:sz w:val="18"/>
          <w:szCs w:val="18"/>
        </w:rPr>
        <w:t>YTD :</w:t>
      </w:r>
      <w:proofErr w:type="gramEnd"/>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IF</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w:t>
      </w:r>
      <w:proofErr w:type="spellStart"/>
      <w:r w:rsidRPr="00AC30EE">
        <w:rPr>
          <w:rFonts w:ascii="Courier New" w:eastAsia="Times New Roman" w:hAnsi="Courier New" w:cs="Courier New"/>
          <w:color w:val="000000"/>
          <w:sz w:val="18"/>
          <w:szCs w:val="18"/>
        </w:rPr>
        <w:t>ShowValueForDates</w:t>
      </w:r>
      <w:proofErr w:type="spellEnd"/>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CALCULATE</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[Sales Amount],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DATESYTD</w:t>
      </w:r>
      <w:r w:rsidRPr="00AC30EE">
        <w:rPr>
          <w:rFonts w:ascii="Arial" w:eastAsia="Times New Roman" w:hAnsi="Arial" w:cs="Arial"/>
          <w:color w:val="000000"/>
          <w:sz w:val="18"/>
          <w:szCs w:val="18"/>
        </w:rPr>
        <w:t> </w:t>
      </w:r>
      <w:proofErr w:type="gramStart"/>
      <w:r w:rsidRPr="00AC30EE">
        <w:rPr>
          <w:rFonts w:ascii="Courier New" w:eastAsia="Times New Roman" w:hAnsi="Courier New" w:cs="Courier New"/>
          <w:color w:val="000000"/>
          <w:sz w:val="18"/>
          <w:szCs w:val="18"/>
        </w:rPr>
        <w:t>(</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roofErr w:type="gramEnd"/>
      <w:r w:rsidRPr="00AC30EE">
        <w:rPr>
          <w:rFonts w:ascii="Courier New" w:eastAsia="Times New Roman" w:hAnsi="Courier New" w:cs="Courier New"/>
          <w:color w:val="000000"/>
          <w:sz w:val="18"/>
          <w:szCs w:val="18"/>
        </w:rPr>
        <w:t>Date'[Date]</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w:t>
      </w:r>
    </w:p>
    <w:p w:rsidR="00AC30EE" w:rsidRDefault="00AC30EE" w:rsidP="00524578">
      <w:pPr>
        <w:rPr>
          <w:rFonts w:ascii="Arial" w:hAnsi="Arial" w:cs="Arial"/>
          <w:color w:val="222222"/>
          <w:shd w:val="clear" w:color="auto" w:fill="FFFFFF"/>
        </w:rPr>
      </w:pPr>
      <w:r>
        <w:rPr>
          <w:rFonts w:ascii="Arial" w:hAnsi="Arial" w:cs="Arial"/>
          <w:color w:val="222222"/>
          <w:shd w:val="clear" w:color="auto" w:fill="FFFFFF"/>
        </w:rPr>
        <w:t>If the report is based on a fiscal year that does not correspond to the calendar year, </w:t>
      </w:r>
      <w:hyperlink r:id="rId8" w:history="1">
        <w:r>
          <w:rPr>
            <w:rStyle w:val="Hyperlink"/>
            <w:rFonts w:ascii="Arial" w:hAnsi="Arial" w:cs="Arial"/>
            <w:b/>
            <w:bCs/>
            <w:color w:val="000000"/>
            <w:u w:val="none"/>
            <w:shd w:val="clear" w:color="auto" w:fill="FFFFFF"/>
          </w:rPr>
          <w:t>DATESYTD</w:t>
        </w:r>
      </w:hyperlink>
      <w:r>
        <w:rPr>
          <w:rFonts w:ascii="Arial" w:hAnsi="Arial" w:cs="Arial"/>
          <w:color w:val="222222"/>
          <w:shd w:val="clear" w:color="auto" w:fill="FFFFFF"/>
        </w:rPr>
        <w:t> requires an additional argument to identify the last day of the fiscal year. Take for example, the report in Figure 2.</w:t>
      </w:r>
    </w:p>
    <w:p w:rsidR="00AC30EE" w:rsidRDefault="00AC30EE" w:rsidP="00524578">
      <w:r>
        <w:rPr>
          <w:noProof/>
        </w:rPr>
        <w:lastRenderedPageBreak/>
        <w:drawing>
          <wp:inline distT="0" distB="0" distL="0" distR="0" wp14:anchorId="2B08495E" wp14:editId="38FD8937">
            <wp:extent cx="3056475"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64" cy="3020327"/>
                    </a:xfrm>
                    <a:prstGeom prst="rect">
                      <a:avLst/>
                    </a:prstGeom>
                  </pic:spPr>
                </pic:pic>
              </a:graphicData>
            </a:graphic>
          </wp:inline>
        </w:drawing>
      </w:r>
    </w:p>
    <w:p w:rsidR="00AC30EE" w:rsidRDefault="00AC30EE" w:rsidP="00524578">
      <w:pPr>
        <w:rPr>
          <w:rFonts w:ascii="Arial" w:hAnsi="Arial" w:cs="Arial"/>
          <w:color w:val="222222"/>
          <w:shd w:val="clear" w:color="auto" w:fill="FFFFFF"/>
        </w:rPr>
      </w:pPr>
      <w:r>
        <w:rPr>
          <w:rFonts w:ascii="Arial" w:hAnsi="Arial" w:cs="Arial"/>
          <w:color w:val="222222"/>
          <w:shd w:val="clear" w:color="auto" w:fill="FFFFFF"/>
        </w:rPr>
        <w:t>The </w:t>
      </w:r>
      <w:r>
        <w:rPr>
          <w:rStyle w:val="Emphasis"/>
          <w:rFonts w:ascii="Arial" w:hAnsi="Arial" w:cs="Arial"/>
          <w:color w:val="111111"/>
          <w:shd w:val="clear" w:color="auto" w:fill="FFFFFF"/>
        </w:rPr>
        <w:t>Sales Fiscal YTD</w:t>
      </w:r>
      <w:r>
        <w:rPr>
          <w:rFonts w:ascii="Arial" w:hAnsi="Arial" w:cs="Arial"/>
          <w:color w:val="222222"/>
          <w:shd w:val="clear" w:color="auto" w:fill="FFFFFF"/>
        </w:rPr>
        <w:t> measure specifies the last day and month of the fiscal year in the second argument of </w:t>
      </w:r>
      <w:hyperlink r:id="rId10" w:history="1">
        <w:r>
          <w:rPr>
            <w:rStyle w:val="Hyperlink"/>
            <w:rFonts w:ascii="Arial" w:hAnsi="Arial" w:cs="Arial"/>
            <w:b/>
            <w:bCs/>
            <w:color w:val="000000"/>
            <w:shd w:val="clear" w:color="auto" w:fill="FFFFFF"/>
          </w:rPr>
          <w:t>DATESYTD</w:t>
        </w:r>
      </w:hyperlink>
      <w:r>
        <w:rPr>
          <w:rFonts w:ascii="Arial" w:hAnsi="Arial" w:cs="Arial"/>
          <w:color w:val="222222"/>
          <w:shd w:val="clear" w:color="auto" w:fill="FFFFFF"/>
        </w:rPr>
        <w:t>. The following measure uses June 30 as the last day of the fiscal year. The second argument of </w:t>
      </w:r>
      <w:hyperlink r:id="rId11" w:history="1">
        <w:r>
          <w:rPr>
            <w:rStyle w:val="Hyperlink"/>
            <w:rFonts w:ascii="Arial" w:hAnsi="Arial" w:cs="Arial"/>
            <w:b/>
            <w:bCs/>
            <w:color w:val="000000"/>
            <w:shd w:val="clear" w:color="auto" w:fill="FFFFFF"/>
          </w:rPr>
          <w:t>DATESYTD</w:t>
        </w:r>
      </w:hyperlink>
      <w:r>
        <w:rPr>
          <w:rFonts w:ascii="Arial" w:hAnsi="Arial" w:cs="Arial"/>
          <w:color w:val="222222"/>
          <w:shd w:val="clear" w:color="auto" w:fill="FFFFFF"/>
        </w:rPr>
        <w:t> must be a constant value (also called a literal) corresponding to the definition of the fiscal year in the </w:t>
      </w:r>
      <w:r>
        <w:rPr>
          <w:rStyle w:val="Emphasis"/>
          <w:rFonts w:ascii="Arial" w:hAnsi="Arial" w:cs="Arial"/>
          <w:color w:val="111111"/>
          <w:shd w:val="clear" w:color="auto" w:fill="FFFFFF"/>
        </w:rPr>
        <w:t>Date</w:t>
      </w:r>
      <w:r>
        <w:rPr>
          <w:rFonts w:ascii="Arial" w:hAnsi="Arial" w:cs="Arial"/>
          <w:color w:val="222222"/>
          <w:shd w:val="clear" w:color="auto" w:fill="FFFFFF"/>
        </w:rPr>
        <w:t> table; it cannot be computed dynamically:</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xml:space="preserve">Sales Fiscal </w:t>
      </w:r>
      <w:proofErr w:type="gramStart"/>
      <w:r w:rsidRPr="00AC30EE">
        <w:rPr>
          <w:rFonts w:ascii="Courier New" w:eastAsia="Times New Roman" w:hAnsi="Courier New" w:cs="Courier New"/>
          <w:color w:val="000000"/>
          <w:sz w:val="18"/>
          <w:szCs w:val="18"/>
        </w:rPr>
        <w:t>YTD :</w:t>
      </w:r>
      <w:proofErr w:type="gramEnd"/>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IF</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w:t>
      </w:r>
      <w:proofErr w:type="spellStart"/>
      <w:r w:rsidRPr="00AC30EE">
        <w:rPr>
          <w:rFonts w:ascii="Courier New" w:eastAsia="Times New Roman" w:hAnsi="Courier New" w:cs="Courier New"/>
          <w:color w:val="000000"/>
          <w:sz w:val="18"/>
          <w:szCs w:val="18"/>
        </w:rPr>
        <w:t>ShowValueForDates</w:t>
      </w:r>
      <w:proofErr w:type="spellEnd"/>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CALCULATE</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[Sales Amount],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DATESYTD</w:t>
      </w:r>
      <w:r w:rsidRPr="00AC30EE">
        <w:rPr>
          <w:rFonts w:ascii="Arial" w:eastAsia="Times New Roman" w:hAnsi="Arial" w:cs="Arial"/>
          <w:color w:val="000000"/>
          <w:sz w:val="18"/>
          <w:szCs w:val="18"/>
        </w:rPr>
        <w:t> </w:t>
      </w:r>
      <w:proofErr w:type="gramStart"/>
      <w:r w:rsidRPr="00AC30EE">
        <w:rPr>
          <w:rFonts w:ascii="Courier New" w:eastAsia="Times New Roman" w:hAnsi="Courier New" w:cs="Courier New"/>
          <w:color w:val="000000"/>
          <w:sz w:val="18"/>
          <w:szCs w:val="18"/>
        </w:rPr>
        <w:t>(</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roofErr w:type="gramEnd"/>
      <w:r w:rsidRPr="00AC30EE">
        <w:rPr>
          <w:rFonts w:ascii="Courier New" w:eastAsia="Times New Roman" w:hAnsi="Courier New" w:cs="Courier New"/>
          <w:color w:val="000000"/>
          <w:sz w:val="18"/>
          <w:szCs w:val="18"/>
        </w:rPr>
        <w:t>Date'[Date],</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"6-30"</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w:t>
      </w:r>
    </w:p>
    <w:p w:rsidR="00AC30EE" w:rsidRDefault="00AC30EE" w:rsidP="00524578"/>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Sales YTD (2</w:t>
      </w:r>
      <w:proofErr w:type="gramStart"/>
      <w:r w:rsidRPr="00AC30EE">
        <w:rPr>
          <w:rFonts w:ascii="Courier New" w:eastAsia="Times New Roman" w:hAnsi="Courier New" w:cs="Courier New"/>
          <w:color w:val="000000"/>
          <w:sz w:val="18"/>
          <w:szCs w:val="18"/>
        </w:rPr>
        <w:t>)</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roofErr w:type="gramEnd"/>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IF</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w:t>
      </w:r>
      <w:proofErr w:type="spellStart"/>
      <w:r w:rsidRPr="00AC30EE">
        <w:rPr>
          <w:rFonts w:ascii="Courier New" w:eastAsia="Times New Roman" w:hAnsi="Courier New" w:cs="Courier New"/>
          <w:color w:val="000000"/>
          <w:sz w:val="18"/>
          <w:szCs w:val="18"/>
        </w:rPr>
        <w:t>ShowValueForDates</w:t>
      </w:r>
      <w:proofErr w:type="spellEnd"/>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TOTALYTD</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[Sales Amount],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'Date'[Date]</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w:t>
      </w:r>
    </w:p>
    <w:p w:rsidR="00AC30EE" w:rsidRDefault="00AC30EE" w:rsidP="00524578"/>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Sales Fiscal YTD (2</w:t>
      </w:r>
      <w:proofErr w:type="gramStart"/>
      <w:r w:rsidRPr="00AC30EE">
        <w:rPr>
          <w:rFonts w:ascii="Courier New" w:eastAsia="Times New Roman" w:hAnsi="Courier New" w:cs="Courier New"/>
          <w:color w:val="000000"/>
          <w:sz w:val="18"/>
          <w:szCs w:val="18"/>
        </w:rPr>
        <w:t>)</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roofErr w:type="gramEnd"/>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IF</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w:t>
      </w:r>
      <w:proofErr w:type="spellStart"/>
      <w:r w:rsidRPr="00AC30EE">
        <w:rPr>
          <w:rFonts w:ascii="Courier New" w:eastAsia="Times New Roman" w:hAnsi="Courier New" w:cs="Courier New"/>
          <w:color w:val="000000"/>
          <w:sz w:val="18"/>
          <w:szCs w:val="18"/>
        </w:rPr>
        <w:t>ShowValueForDates</w:t>
      </w:r>
      <w:proofErr w:type="spellEnd"/>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TOTALYTD</w:t>
      </w:r>
      <w:r w:rsidRPr="00AC30EE">
        <w:rPr>
          <w:rFonts w:ascii="Arial" w:eastAsia="Times New Roman" w:hAnsi="Arial" w:cs="Arial"/>
          <w:color w:val="000000"/>
          <w:sz w:val="18"/>
          <w:szCs w:val="18"/>
        </w:rPr>
        <w:t> </w:t>
      </w:r>
      <w:r w:rsidRPr="00AC30EE">
        <w:rPr>
          <w:rFonts w:ascii="Courier New" w:eastAsia="Times New Roman" w:hAnsi="Courier New" w:cs="Courier New"/>
          <w:color w:val="000000"/>
          <w:sz w:val="18"/>
          <w:szCs w:val="18"/>
        </w:rPr>
        <w: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[Sales Amount],</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'Date'[Date],</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"6-30"</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    )</w:t>
      </w:r>
    </w:p>
    <w:p w:rsidR="00AC30EE" w:rsidRPr="00AC30EE" w:rsidRDefault="00AC30EE" w:rsidP="00AC30EE">
      <w:pPr>
        <w:shd w:val="clear" w:color="auto" w:fill="DCDCDC"/>
        <w:spacing w:after="0" w:line="240" w:lineRule="auto"/>
        <w:rPr>
          <w:rFonts w:ascii="Arial" w:eastAsia="Times New Roman" w:hAnsi="Arial" w:cs="Arial"/>
          <w:color w:val="000000"/>
          <w:sz w:val="18"/>
          <w:szCs w:val="18"/>
        </w:rPr>
      </w:pPr>
      <w:r w:rsidRPr="00AC30EE">
        <w:rPr>
          <w:rFonts w:ascii="Courier New" w:eastAsia="Times New Roman" w:hAnsi="Courier New" w:cs="Courier New"/>
          <w:color w:val="000000"/>
          <w:sz w:val="18"/>
          <w:szCs w:val="18"/>
        </w:rPr>
        <w:t>)</w:t>
      </w:r>
    </w:p>
    <w:p w:rsidR="00AC30EE" w:rsidRDefault="00AC30EE" w:rsidP="00524578"/>
    <w:sectPr w:rsidR="00AC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78"/>
    <w:rsid w:val="002A59AA"/>
    <w:rsid w:val="00524578"/>
    <w:rsid w:val="00AC30EE"/>
    <w:rsid w:val="00BD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0247"/>
  <w15:chartTrackingRefBased/>
  <w15:docId w15:val="{9E3770F9-8446-4667-AC82-5FECE981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5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30EE"/>
    <w:rPr>
      <w:color w:val="0000FF"/>
      <w:u w:val="single"/>
    </w:rPr>
  </w:style>
  <w:style w:type="character" w:styleId="HTMLCode">
    <w:name w:val="HTML Code"/>
    <w:basedOn w:val="DefaultParagraphFont"/>
    <w:uiPriority w:val="99"/>
    <w:semiHidden/>
    <w:unhideWhenUsed/>
    <w:rsid w:val="00AC30EE"/>
    <w:rPr>
      <w:rFonts w:ascii="Courier New" w:eastAsia="Times New Roman" w:hAnsi="Courier New" w:cs="Courier New"/>
      <w:sz w:val="20"/>
      <w:szCs w:val="20"/>
    </w:rPr>
  </w:style>
  <w:style w:type="character" w:styleId="Emphasis">
    <w:name w:val="Emphasis"/>
    <w:basedOn w:val="DefaultParagraphFont"/>
    <w:uiPriority w:val="20"/>
    <w:qFormat/>
    <w:rsid w:val="00AC30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9997">
      <w:bodyDiv w:val="1"/>
      <w:marLeft w:val="0"/>
      <w:marRight w:val="0"/>
      <w:marTop w:val="0"/>
      <w:marBottom w:val="0"/>
      <w:divBdr>
        <w:top w:val="none" w:sz="0" w:space="0" w:color="auto"/>
        <w:left w:val="none" w:sz="0" w:space="0" w:color="auto"/>
        <w:bottom w:val="none" w:sz="0" w:space="0" w:color="auto"/>
        <w:right w:val="none" w:sz="0" w:space="0" w:color="auto"/>
      </w:divBdr>
      <w:divsChild>
        <w:div w:id="371543691">
          <w:marLeft w:val="0"/>
          <w:marRight w:val="0"/>
          <w:marTop w:val="0"/>
          <w:marBottom w:val="0"/>
          <w:divBdr>
            <w:top w:val="none" w:sz="0" w:space="0" w:color="auto"/>
            <w:left w:val="none" w:sz="0" w:space="0" w:color="auto"/>
            <w:bottom w:val="none" w:sz="0" w:space="0" w:color="auto"/>
            <w:right w:val="none" w:sz="0" w:space="0" w:color="auto"/>
          </w:divBdr>
        </w:div>
        <w:div w:id="1547256275">
          <w:marLeft w:val="0"/>
          <w:marRight w:val="0"/>
          <w:marTop w:val="0"/>
          <w:marBottom w:val="0"/>
          <w:divBdr>
            <w:top w:val="none" w:sz="0" w:space="0" w:color="auto"/>
            <w:left w:val="none" w:sz="0" w:space="0" w:color="auto"/>
            <w:bottom w:val="none" w:sz="0" w:space="0" w:color="auto"/>
            <w:right w:val="none" w:sz="0" w:space="0" w:color="auto"/>
          </w:divBdr>
        </w:div>
        <w:div w:id="1243838321">
          <w:marLeft w:val="0"/>
          <w:marRight w:val="0"/>
          <w:marTop w:val="0"/>
          <w:marBottom w:val="0"/>
          <w:divBdr>
            <w:top w:val="none" w:sz="0" w:space="0" w:color="auto"/>
            <w:left w:val="none" w:sz="0" w:space="0" w:color="auto"/>
            <w:bottom w:val="none" w:sz="0" w:space="0" w:color="auto"/>
            <w:right w:val="none" w:sz="0" w:space="0" w:color="auto"/>
          </w:divBdr>
        </w:div>
        <w:div w:id="1693341905">
          <w:marLeft w:val="0"/>
          <w:marRight w:val="0"/>
          <w:marTop w:val="0"/>
          <w:marBottom w:val="0"/>
          <w:divBdr>
            <w:top w:val="none" w:sz="0" w:space="0" w:color="auto"/>
            <w:left w:val="none" w:sz="0" w:space="0" w:color="auto"/>
            <w:bottom w:val="none" w:sz="0" w:space="0" w:color="auto"/>
            <w:right w:val="none" w:sz="0" w:space="0" w:color="auto"/>
          </w:divBdr>
        </w:div>
        <w:div w:id="2003269498">
          <w:marLeft w:val="0"/>
          <w:marRight w:val="0"/>
          <w:marTop w:val="0"/>
          <w:marBottom w:val="0"/>
          <w:divBdr>
            <w:top w:val="none" w:sz="0" w:space="0" w:color="auto"/>
            <w:left w:val="none" w:sz="0" w:space="0" w:color="auto"/>
            <w:bottom w:val="none" w:sz="0" w:space="0" w:color="auto"/>
            <w:right w:val="none" w:sz="0" w:space="0" w:color="auto"/>
          </w:divBdr>
        </w:div>
        <w:div w:id="810682661">
          <w:marLeft w:val="0"/>
          <w:marRight w:val="0"/>
          <w:marTop w:val="0"/>
          <w:marBottom w:val="0"/>
          <w:divBdr>
            <w:top w:val="none" w:sz="0" w:space="0" w:color="auto"/>
            <w:left w:val="none" w:sz="0" w:space="0" w:color="auto"/>
            <w:bottom w:val="none" w:sz="0" w:space="0" w:color="auto"/>
            <w:right w:val="none" w:sz="0" w:space="0" w:color="auto"/>
          </w:divBdr>
        </w:div>
        <w:div w:id="1521161513">
          <w:marLeft w:val="0"/>
          <w:marRight w:val="0"/>
          <w:marTop w:val="0"/>
          <w:marBottom w:val="0"/>
          <w:divBdr>
            <w:top w:val="none" w:sz="0" w:space="0" w:color="auto"/>
            <w:left w:val="none" w:sz="0" w:space="0" w:color="auto"/>
            <w:bottom w:val="none" w:sz="0" w:space="0" w:color="auto"/>
            <w:right w:val="none" w:sz="0" w:space="0" w:color="auto"/>
          </w:divBdr>
        </w:div>
        <w:div w:id="1658993141">
          <w:marLeft w:val="0"/>
          <w:marRight w:val="0"/>
          <w:marTop w:val="0"/>
          <w:marBottom w:val="0"/>
          <w:divBdr>
            <w:top w:val="none" w:sz="0" w:space="0" w:color="auto"/>
            <w:left w:val="none" w:sz="0" w:space="0" w:color="auto"/>
            <w:bottom w:val="none" w:sz="0" w:space="0" w:color="auto"/>
            <w:right w:val="none" w:sz="0" w:space="0" w:color="auto"/>
          </w:divBdr>
        </w:div>
      </w:divsChild>
    </w:div>
    <w:div w:id="532185019">
      <w:bodyDiv w:val="1"/>
      <w:marLeft w:val="0"/>
      <w:marRight w:val="0"/>
      <w:marTop w:val="0"/>
      <w:marBottom w:val="0"/>
      <w:divBdr>
        <w:top w:val="none" w:sz="0" w:space="0" w:color="auto"/>
        <w:left w:val="none" w:sz="0" w:space="0" w:color="auto"/>
        <w:bottom w:val="none" w:sz="0" w:space="0" w:color="auto"/>
        <w:right w:val="none" w:sz="0" w:space="0" w:color="auto"/>
      </w:divBdr>
    </w:div>
    <w:div w:id="1008755380">
      <w:bodyDiv w:val="1"/>
      <w:marLeft w:val="0"/>
      <w:marRight w:val="0"/>
      <w:marTop w:val="0"/>
      <w:marBottom w:val="0"/>
      <w:divBdr>
        <w:top w:val="none" w:sz="0" w:space="0" w:color="auto"/>
        <w:left w:val="none" w:sz="0" w:space="0" w:color="auto"/>
        <w:bottom w:val="none" w:sz="0" w:space="0" w:color="auto"/>
        <w:right w:val="none" w:sz="0" w:space="0" w:color="auto"/>
      </w:divBdr>
      <w:divsChild>
        <w:div w:id="352344605">
          <w:marLeft w:val="0"/>
          <w:marRight w:val="0"/>
          <w:marTop w:val="0"/>
          <w:marBottom w:val="0"/>
          <w:divBdr>
            <w:top w:val="none" w:sz="0" w:space="0" w:color="auto"/>
            <w:left w:val="none" w:sz="0" w:space="0" w:color="auto"/>
            <w:bottom w:val="none" w:sz="0" w:space="0" w:color="auto"/>
            <w:right w:val="none" w:sz="0" w:space="0" w:color="auto"/>
          </w:divBdr>
        </w:div>
        <w:div w:id="606347102">
          <w:marLeft w:val="0"/>
          <w:marRight w:val="0"/>
          <w:marTop w:val="0"/>
          <w:marBottom w:val="0"/>
          <w:divBdr>
            <w:top w:val="none" w:sz="0" w:space="0" w:color="auto"/>
            <w:left w:val="none" w:sz="0" w:space="0" w:color="auto"/>
            <w:bottom w:val="none" w:sz="0" w:space="0" w:color="auto"/>
            <w:right w:val="none" w:sz="0" w:space="0" w:color="auto"/>
          </w:divBdr>
        </w:div>
        <w:div w:id="1772816235">
          <w:marLeft w:val="0"/>
          <w:marRight w:val="0"/>
          <w:marTop w:val="0"/>
          <w:marBottom w:val="0"/>
          <w:divBdr>
            <w:top w:val="none" w:sz="0" w:space="0" w:color="auto"/>
            <w:left w:val="none" w:sz="0" w:space="0" w:color="auto"/>
            <w:bottom w:val="none" w:sz="0" w:space="0" w:color="auto"/>
            <w:right w:val="none" w:sz="0" w:space="0" w:color="auto"/>
          </w:divBdr>
        </w:div>
        <w:div w:id="710306617">
          <w:marLeft w:val="0"/>
          <w:marRight w:val="0"/>
          <w:marTop w:val="0"/>
          <w:marBottom w:val="0"/>
          <w:divBdr>
            <w:top w:val="none" w:sz="0" w:space="0" w:color="auto"/>
            <w:left w:val="none" w:sz="0" w:space="0" w:color="auto"/>
            <w:bottom w:val="none" w:sz="0" w:space="0" w:color="auto"/>
            <w:right w:val="none" w:sz="0" w:space="0" w:color="auto"/>
          </w:divBdr>
        </w:div>
        <w:div w:id="401493513">
          <w:marLeft w:val="0"/>
          <w:marRight w:val="0"/>
          <w:marTop w:val="0"/>
          <w:marBottom w:val="0"/>
          <w:divBdr>
            <w:top w:val="none" w:sz="0" w:space="0" w:color="auto"/>
            <w:left w:val="none" w:sz="0" w:space="0" w:color="auto"/>
            <w:bottom w:val="none" w:sz="0" w:space="0" w:color="auto"/>
            <w:right w:val="none" w:sz="0" w:space="0" w:color="auto"/>
          </w:divBdr>
        </w:div>
      </w:divsChild>
    </w:div>
    <w:div w:id="1043098326">
      <w:bodyDiv w:val="1"/>
      <w:marLeft w:val="0"/>
      <w:marRight w:val="0"/>
      <w:marTop w:val="0"/>
      <w:marBottom w:val="0"/>
      <w:divBdr>
        <w:top w:val="none" w:sz="0" w:space="0" w:color="auto"/>
        <w:left w:val="none" w:sz="0" w:space="0" w:color="auto"/>
        <w:bottom w:val="none" w:sz="0" w:space="0" w:color="auto"/>
        <w:right w:val="none" w:sz="0" w:space="0" w:color="auto"/>
      </w:divBdr>
      <w:divsChild>
        <w:div w:id="657655623">
          <w:marLeft w:val="0"/>
          <w:marRight w:val="0"/>
          <w:marTop w:val="0"/>
          <w:marBottom w:val="0"/>
          <w:divBdr>
            <w:top w:val="none" w:sz="0" w:space="0" w:color="auto"/>
            <w:left w:val="none" w:sz="0" w:space="0" w:color="auto"/>
            <w:bottom w:val="none" w:sz="0" w:space="0" w:color="auto"/>
            <w:right w:val="none" w:sz="0" w:space="0" w:color="auto"/>
          </w:divBdr>
        </w:div>
        <w:div w:id="692726939">
          <w:marLeft w:val="0"/>
          <w:marRight w:val="0"/>
          <w:marTop w:val="0"/>
          <w:marBottom w:val="0"/>
          <w:divBdr>
            <w:top w:val="none" w:sz="0" w:space="0" w:color="auto"/>
            <w:left w:val="none" w:sz="0" w:space="0" w:color="auto"/>
            <w:bottom w:val="none" w:sz="0" w:space="0" w:color="auto"/>
            <w:right w:val="none" w:sz="0" w:space="0" w:color="auto"/>
          </w:divBdr>
        </w:div>
        <w:div w:id="1096512384">
          <w:marLeft w:val="0"/>
          <w:marRight w:val="0"/>
          <w:marTop w:val="0"/>
          <w:marBottom w:val="0"/>
          <w:divBdr>
            <w:top w:val="none" w:sz="0" w:space="0" w:color="auto"/>
            <w:left w:val="none" w:sz="0" w:space="0" w:color="auto"/>
            <w:bottom w:val="none" w:sz="0" w:space="0" w:color="auto"/>
            <w:right w:val="none" w:sz="0" w:space="0" w:color="auto"/>
          </w:divBdr>
        </w:div>
        <w:div w:id="385959410">
          <w:marLeft w:val="0"/>
          <w:marRight w:val="0"/>
          <w:marTop w:val="0"/>
          <w:marBottom w:val="0"/>
          <w:divBdr>
            <w:top w:val="none" w:sz="0" w:space="0" w:color="auto"/>
            <w:left w:val="none" w:sz="0" w:space="0" w:color="auto"/>
            <w:bottom w:val="none" w:sz="0" w:space="0" w:color="auto"/>
            <w:right w:val="none" w:sz="0" w:space="0" w:color="auto"/>
          </w:divBdr>
        </w:div>
        <w:div w:id="2136023138">
          <w:marLeft w:val="0"/>
          <w:marRight w:val="0"/>
          <w:marTop w:val="0"/>
          <w:marBottom w:val="0"/>
          <w:divBdr>
            <w:top w:val="none" w:sz="0" w:space="0" w:color="auto"/>
            <w:left w:val="none" w:sz="0" w:space="0" w:color="auto"/>
            <w:bottom w:val="none" w:sz="0" w:space="0" w:color="auto"/>
            <w:right w:val="none" w:sz="0" w:space="0" w:color="auto"/>
          </w:divBdr>
        </w:div>
        <w:div w:id="1625884462">
          <w:marLeft w:val="0"/>
          <w:marRight w:val="0"/>
          <w:marTop w:val="0"/>
          <w:marBottom w:val="0"/>
          <w:divBdr>
            <w:top w:val="none" w:sz="0" w:space="0" w:color="auto"/>
            <w:left w:val="none" w:sz="0" w:space="0" w:color="auto"/>
            <w:bottom w:val="none" w:sz="0" w:space="0" w:color="auto"/>
            <w:right w:val="none" w:sz="0" w:space="0" w:color="auto"/>
          </w:divBdr>
        </w:div>
        <w:div w:id="1998921816">
          <w:marLeft w:val="0"/>
          <w:marRight w:val="0"/>
          <w:marTop w:val="0"/>
          <w:marBottom w:val="0"/>
          <w:divBdr>
            <w:top w:val="none" w:sz="0" w:space="0" w:color="auto"/>
            <w:left w:val="none" w:sz="0" w:space="0" w:color="auto"/>
            <w:bottom w:val="none" w:sz="0" w:space="0" w:color="auto"/>
            <w:right w:val="none" w:sz="0" w:space="0" w:color="auto"/>
          </w:divBdr>
        </w:div>
        <w:div w:id="1945764339">
          <w:marLeft w:val="0"/>
          <w:marRight w:val="0"/>
          <w:marTop w:val="0"/>
          <w:marBottom w:val="0"/>
          <w:divBdr>
            <w:top w:val="none" w:sz="0" w:space="0" w:color="auto"/>
            <w:left w:val="none" w:sz="0" w:space="0" w:color="auto"/>
            <w:bottom w:val="none" w:sz="0" w:space="0" w:color="auto"/>
            <w:right w:val="none" w:sz="0" w:space="0" w:color="auto"/>
          </w:divBdr>
        </w:div>
      </w:divsChild>
    </w:div>
    <w:div w:id="1332023421">
      <w:bodyDiv w:val="1"/>
      <w:marLeft w:val="0"/>
      <w:marRight w:val="0"/>
      <w:marTop w:val="0"/>
      <w:marBottom w:val="0"/>
      <w:divBdr>
        <w:top w:val="none" w:sz="0" w:space="0" w:color="auto"/>
        <w:left w:val="none" w:sz="0" w:space="0" w:color="auto"/>
        <w:bottom w:val="none" w:sz="0" w:space="0" w:color="auto"/>
        <w:right w:val="none" w:sz="0" w:space="0" w:color="auto"/>
      </w:divBdr>
      <w:divsChild>
        <w:div w:id="95751646">
          <w:marLeft w:val="0"/>
          <w:marRight w:val="0"/>
          <w:marTop w:val="0"/>
          <w:marBottom w:val="0"/>
          <w:divBdr>
            <w:top w:val="none" w:sz="0" w:space="0" w:color="auto"/>
            <w:left w:val="none" w:sz="0" w:space="0" w:color="auto"/>
            <w:bottom w:val="none" w:sz="0" w:space="0" w:color="auto"/>
            <w:right w:val="none" w:sz="0" w:space="0" w:color="auto"/>
          </w:divBdr>
        </w:div>
        <w:div w:id="21903928">
          <w:marLeft w:val="0"/>
          <w:marRight w:val="0"/>
          <w:marTop w:val="0"/>
          <w:marBottom w:val="0"/>
          <w:divBdr>
            <w:top w:val="none" w:sz="0" w:space="0" w:color="auto"/>
            <w:left w:val="none" w:sz="0" w:space="0" w:color="auto"/>
            <w:bottom w:val="none" w:sz="0" w:space="0" w:color="auto"/>
            <w:right w:val="none" w:sz="0" w:space="0" w:color="auto"/>
          </w:divBdr>
        </w:div>
        <w:div w:id="321810413">
          <w:marLeft w:val="0"/>
          <w:marRight w:val="0"/>
          <w:marTop w:val="0"/>
          <w:marBottom w:val="0"/>
          <w:divBdr>
            <w:top w:val="none" w:sz="0" w:space="0" w:color="auto"/>
            <w:left w:val="none" w:sz="0" w:space="0" w:color="auto"/>
            <w:bottom w:val="none" w:sz="0" w:space="0" w:color="auto"/>
            <w:right w:val="none" w:sz="0" w:space="0" w:color="auto"/>
          </w:divBdr>
        </w:div>
        <w:div w:id="67189297">
          <w:marLeft w:val="0"/>
          <w:marRight w:val="0"/>
          <w:marTop w:val="0"/>
          <w:marBottom w:val="0"/>
          <w:divBdr>
            <w:top w:val="none" w:sz="0" w:space="0" w:color="auto"/>
            <w:left w:val="none" w:sz="0" w:space="0" w:color="auto"/>
            <w:bottom w:val="none" w:sz="0" w:space="0" w:color="auto"/>
            <w:right w:val="none" w:sz="0" w:space="0" w:color="auto"/>
          </w:divBdr>
        </w:div>
        <w:div w:id="80687095">
          <w:marLeft w:val="0"/>
          <w:marRight w:val="0"/>
          <w:marTop w:val="0"/>
          <w:marBottom w:val="0"/>
          <w:divBdr>
            <w:top w:val="none" w:sz="0" w:space="0" w:color="auto"/>
            <w:left w:val="none" w:sz="0" w:space="0" w:color="auto"/>
            <w:bottom w:val="none" w:sz="0" w:space="0" w:color="auto"/>
            <w:right w:val="none" w:sz="0" w:space="0" w:color="auto"/>
          </w:divBdr>
        </w:div>
        <w:div w:id="820342302">
          <w:marLeft w:val="0"/>
          <w:marRight w:val="0"/>
          <w:marTop w:val="0"/>
          <w:marBottom w:val="0"/>
          <w:divBdr>
            <w:top w:val="none" w:sz="0" w:space="0" w:color="auto"/>
            <w:left w:val="none" w:sz="0" w:space="0" w:color="auto"/>
            <w:bottom w:val="none" w:sz="0" w:space="0" w:color="auto"/>
            <w:right w:val="none" w:sz="0" w:space="0" w:color="auto"/>
          </w:divBdr>
        </w:div>
        <w:div w:id="257644260">
          <w:marLeft w:val="0"/>
          <w:marRight w:val="0"/>
          <w:marTop w:val="0"/>
          <w:marBottom w:val="0"/>
          <w:divBdr>
            <w:top w:val="none" w:sz="0" w:space="0" w:color="auto"/>
            <w:left w:val="none" w:sz="0" w:space="0" w:color="auto"/>
            <w:bottom w:val="none" w:sz="0" w:space="0" w:color="auto"/>
            <w:right w:val="none" w:sz="0" w:space="0" w:color="auto"/>
          </w:divBdr>
        </w:div>
        <w:div w:id="315964195">
          <w:marLeft w:val="0"/>
          <w:marRight w:val="0"/>
          <w:marTop w:val="0"/>
          <w:marBottom w:val="0"/>
          <w:divBdr>
            <w:top w:val="none" w:sz="0" w:space="0" w:color="auto"/>
            <w:left w:val="none" w:sz="0" w:space="0" w:color="auto"/>
            <w:bottom w:val="none" w:sz="0" w:space="0" w:color="auto"/>
            <w:right w:val="none" w:sz="0" w:space="0" w:color="auto"/>
          </w:divBdr>
        </w:div>
        <w:div w:id="1353603357">
          <w:marLeft w:val="0"/>
          <w:marRight w:val="0"/>
          <w:marTop w:val="0"/>
          <w:marBottom w:val="0"/>
          <w:divBdr>
            <w:top w:val="none" w:sz="0" w:space="0" w:color="auto"/>
            <w:left w:val="none" w:sz="0" w:space="0" w:color="auto"/>
            <w:bottom w:val="none" w:sz="0" w:space="0" w:color="auto"/>
            <w:right w:val="none" w:sz="0" w:space="0" w:color="auto"/>
          </w:divBdr>
        </w:div>
        <w:div w:id="1161964952">
          <w:marLeft w:val="0"/>
          <w:marRight w:val="0"/>
          <w:marTop w:val="0"/>
          <w:marBottom w:val="0"/>
          <w:divBdr>
            <w:top w:val="none" w:sz="0" w:space="0" w:color="auto"/>
            <w:left w:val="none" w:sz="0" w:space="0" w:color="auto"/>
            <w:bottom w:val="none" w:sz="0" w:space="0" w:color="auto"/>
            <w:right w:val="none" w:sz="0" w:space="0" w:color="auto"/>
          </w:divBdr>
        </w:div>
        <w:div w:id="965815429">
          <w:marLeft w:val="0"/>
          <w:marRight w:val="0"/>
          <w:marTop w:val="0"/>
          <w:marBottom w:val="0"/>
          <w:divBdr>
            <w:top w:val="none" w:sz="0" w:space="0" w:color="auto"/>
            <w:left w:val="none" w:sz="0" w:space="0" w:color="auto"/>
            <w:bottom w:val="none" w:sz="0" w:space="0" w:color="auto"/>
            <w:right w:val="none" w:sz="0" w:space="0" w:color="auto"/>
          </w:divBdr>
        </w:div>
        <w:div w:id="1916629409">
          <w:marLeft w:val="0"/>
          <w:marRight w:val="0"/>
          <w:marTop w:val="0"/>
          <w:marBottom w:val="0"/>
          <w:divBdr>
            <w:top w:val="none" w:sz="0" w:space="0" w:color="auto"/>
            <w:left w:val="none" w:sz="0" w:space="0" w:color="auto"/>
            <w:bottom w:val="none" w:sz="0" w:space="0" w:color="auto"/>
            <w:right w:val="none" w:sz="0" w:space="0" w:color="auto"/>
          </w:divBdr>
        </w:div>
      </w:divsChild>
    </w:div>
    <w:div w:id="1474978535">
      <w:bodyDiv w:val="1"/>
      <w:marLeft w:val="0"/>
      <w:marRight w:val="0"/>
      <w:marTop w:val="0"/>
      <w:marBottom w:val="0"/>
      <w:divBdr>
        <w:top w:val="none" w:sz="0" w:space="0" w:color="auto"/>
        <w:left w:val="none" w:sz="0" w:space="0" w:color="auto"/>
        <w:bottom w:val="none" w:sz="0" w:space="0" w:color="auto"/>
        <w:right w:val="none" w:sz="0" w:space="0" w:color="auto"/>
      </w:divBdr>
      <w:divsChild>
        <w:div w:id="861628439">
          <w:marLeft w:val="0"/>
          <w:marRight w:val="0"/>
          <w:marTop w:val="0"/>
          <w:marBottom w:val="0"/>
          <w:divBdr>
            <w:top w:val="none" w:sz="0" w:space="0" w:color="auto"/>
            <w:left w:val="none" w:sz="0" w:space="0" w:color="auto"/>
            <w:bottom w:val="none" w:sz="0" w:space="0" w:color="auto"/>
            <w:right w:val="none" w:sz="0" w:space="0" w:color="auto"/>
          </w:divBdr>
        </w:div>
        <w:div w:id="1567448736">
          <w:marLeft w:val="0"/>
          <w:marRight w:val="0"/>
          <w:marTop w:val="0"/>
          <w:marBottom w:val="0"/>
          <w:divBdr>
            <w:top w:val="none" w:sz="0" w:space="0" w:color="auto"/>
            <w:left w:val="none" w:sz="0" w:space="0" w:color="auto"/>
            <w:bottom w:val="none" w:sz="0" w:space="0" w:color="auto"/>
            <w:right w:val="none" w:sz="0" w:space="0" w:color="auto"/>
          </w:divBdr>
        </w:div>
        <w:div w:id="1060904627">
          <w:marLeft w:val="0"/>
          <w:marRight w:val="0"/>
          <w:marTop w:val="0"/>
          <w:marBottom w:val="0"/>
          <w:divBdr>
            <w:top w:val="none" w:sz="0" w:space="0" w:color="auto"/>
            <w:left w:val="none" w:sz="0" w:space="0" w:color="auto"/>
            <w:bottom w:val="none" w:sz="0" w:space="0" w:color="auto"/>
            <w:right w:val="none" w:sz="0" w:space="0" w:color="auto"/>
          </w:divBdr>
        </w:div>
        <w:div w:id="1481775590">
          <w:marLeft w:val="0"/>
          <w:marRight w:val="0"/>
          <w:marTop w:val="0"/>
          <w:marBottom w:val="0"/>
          <w:divBdr>
            <w:top w:val="none" w:sz="0" w:space="0" w:color="auto"/>
            <w:left w:val="none" w:sz="0" w:space="0" w:color="auto"/>
            <w:bottom w:val="none" w:sz="0" w:space="0" w:color="auto"/>
            <w:right w:val="none" w:sz="0" w:space="0" w:color="auto"/>
          </w:divBdr>
        </w:div>
        <w:div w:id="381249760">
          <w:marLeft w:val="0"/>
          <w:marRight w:val="0"/>
          <w:marTop w:val="0"/>
          <w:marBottom w:val="0"/>
          <w:divBdr>
            <w:top w:val="none" w:sz="0" w:space="0" w:color="auto"/>
            <w:left w:val="none" w:sz="0" w:space="0" w:color="auto"/>
            <w:bottom w:val="none" w:sz="0" w:space="0" w:color="auto"/>
            <w:right w:val="none" w:sz="0" w:space="0" w:color="auto"/>
          </w:divBdr>
        </w:div>
        <w:div w:id="2096128025">
          <w:marLeft w:val="0"/>
          <w:marRight w:val="0"/>
          <w:marTop w:val="0"/>
          <w:marBottom w:val="0"/>
          <w:divBdr>
            <w:top w:val="none" w:sz="0" w:space="0" w:color="auto"/>
            <w:left w:val="none" w:sz="0" w:space="0" w:color="auto"/>
            <w:bottom w:val="none" w:sz="0" w:space="0" w:color="auto"/>
            <w:right w:val="none" w:sz="0" w:space="0" w:color="auto"/>
          </w:divBdr>
        </w:div>
        <w:div w:id="1188258218">
          <w:marLeft w:val="0"/>
          <w:marRight w:val="0"/>
          <w:marTop w:val="0"/>
          <w:marBottom w:val="0"/>
          <w:divBdr>
            <w:top w:val="none" w:sz="0" w:space="0" w:color="auto"/>
            <w:left w:val="none" w:sz="0" w:space="0" w:color="auto"/>
            <w:bottom w:val="none" w:sz="0" w:space="0" w:color="auto"/>
            <w:right w:val="none" w:sz="0" w:space="0" w:color="auto"/>
          </w:divBdr>
        </w:div>
        <w:div w:id="1691910113">
          <w:marLeft w:val="0"/>
          <w:marRight w:val="0"/>
          <w:marTop w:val="0"/>
          <w:marBottom w:val="0"/>
          <w:divBdr>
            <w:top w:val="none" w:sz="0" w:space="0" w:color="auto"/>
            <w:left w:val="none" w:sz="0" w:space="0" w:color="auto"/>
            <w:bottom w:val="none" w:sz="0" w:space="0" w:color="auto"/>
            <w:right w:val="none" w:sz="0" w:space="0" w:color="auto"/>
          </w:divBdr>
        </w:div>
        <w:div w:id="196744502">
          <w:marLeft w:val="0"/>
          <w:marRight w:val="0"/>
          <w:marTop w:val="0"/>
          <w:marBottom w:val="0"/>
          <w:divBdr>
            <w:top w:val="none" w:sz="0" w:space="0" w:color="auto"/>
            <w:left w:val="none" w:sz="0" w:space="0" w:color="auto"/>
            <w:bottom w:val="none" w:sz="0" w:space="0" w:color="auto"/>
            <w:right w:val="none" w:sz="0" w:space="0" w:color="auto"/>
          </w:divBdr>
        </w:div>
        <w:div w:id="1360010951">
          <w:marLeft w:val="0"/>
          <w:marRight w:val="0"/>
          <w:marTop w:val="0"/>
          <w:marBottom w:val="0"/>
          <w:divBdr>
            <w:top w:val="none" w:sz="0" w:space="0" w:color="auto"/>
            <w:left w:val="none" w:sz="0" w:space="0" w:color="auto"/>
            <w:bottom w:val="none" w:sz="0" w:space="0" w:color="auto"/>
            <w:right w:val="none" w:sz="0" w:space="0" w:color="auto"/>
          </w:divBdr>
        </w:div>
        <w:div w:id="1093277480">
          <w:marLeft w:val="0"/>
          <w:marRight w:val="0"/>
          <w:marTop w:val="0"/>
          <w:marBottom w:val="0"/>
          <w:divBdr>
            <w:top w:val="none" w:sz="0" w:space="0" w:color="auto"/>
            <w:left w:val="none" w:sz="0" w:space="0" w:color="auto"/>
            <w:bottom w:val="none" w:sz="0" w:space="0" w:color="auto"/>
            <w:right w:val="none" w:sz="0" w:space="0" w:color="auto"/>
          </w:divBdr>
        </w:div>
        <w:div w:id="2037655147">
          <w:marLeft w:val="0"/>
          <w:marRight w:val="0"/>
          <w:marTop w:val="0"/>
          <w:marBottom w:val="0"/>
          <w:divBdr>
            <w:top w:val="none" w:sz="0" w:space="0" w:color="auto"/>
            <w:left w:val="none" w:sz="0" w:space="0" w:color="auto"/>
            <w:bottom w:val="none" w:sz="0" w:space="0" w:color="auto"/>
            <w:right w:val="none" w:sz="0" w:space="0" w:color="auto"/>
          </w:divBdr>
        </w:div>
      </w:divsChild>
    </w:div>
    <w:div w:id="1682321488">
      <w:bodyDiv w:val="1"/>
      <w:marLeft w:val="0"/>
      <w:marRight w:val="0"/>
      <w:marTop w:val="0"/>
      <w:marBottom w:val="0"/>
      <w:divBdr>
        <w:top w:val="none" w:sz="0" w:space="0" w:color="auto"/>
        <w:left w:val="none" w:sz="0" w:space="0" w:color="auto"/>
        <w:bottom w:val="none" w:sz="0" w:space="0" w:color="auto"/>
        <w:right w:val="none" w:sz="0" w:space="0" w:color="auto"/>
      </w:divBdr>
      <w:divsChild>
        <w:div w:id="142049053">
          <w:marLeft w:val="0"/>
          <w:marRight w:val="0"/>
          <w:marTop w:val="0"/>
          <w:marBottom w:val="0"/>
          <w:divBdr>
            <w:top w:val="none" w:sz="0" w:space="0" w:color="auto"/>
            <w:left w:val="none" w:sz="0" w:space="0" w:color="auto"/>
            <w:bottom w:val="none" w:sz="0" w:space="0" w:color="auto"/>
            <w:right w:val="none" w:sz="0" w:space="0" w:color="auto"/>
          </w:divBdr>
        </w:div>
        <w:div w:id="955063176">
          <w:marLeft w:val="0"/>
          <w:marRight w:val="0"/>
          <w:marTop w:val="0"/>
          <w:marBottom w:val="0"/>
          <w:divBdr>
            <w:top w:val="none" w:sz="0" w:space="0" w:color="auto"/>
            <w:left w:val="none" w:sz="0" w:space="0" w:color="auto"/>
            <w:bottom w:val="none" w:sz="0" w:space="0" w:color="auto"/>
            <w:right w:val="none" w:sz="0" w:space="0" w:color="auto"/>
          </w:divBdr>
        </w:div>
        <w:div w:id="864832910">
          <w:marLeft w:val="0"/>
          <w:marRight w:val="0"/>
          <w:marTop w:val="0"/>
          <w:marBottom w:val="0"/>
          <w:divBdr>
            <w:top w:val="none" w:sz="0" w:space="0" w:color="auto"/>
            <w:left w:val="none" w:sz="0" w:space="0" w:color="auto"/>
            <w:bottom w:val="none" w:sz="0" w:space="0" w:color="auto"/>
            <w:right w:val="none" w:sz="0" w:space="0" w:color="auto"/>
          </w:divBdr>
        </w:div>
        <w:div w:id="1773282003">
          <w:marLeft w:val="0"/>
          <w:marRight w:val="0"/>
          <w:marTop w:val="0"/>
          <w:marBottom w:val="0"/>
          <w:divBdr>
            <w:top w:val="none" w:sz="0" w:space="0" w:color="auto"/>
            <w:left w:val="none" w:sz="0" w:space="0" w:color="auto"/>
            <w:bottom w:val="none" w:sz="0" w:space="0" w:color="auto"/>
            <w:right w:val="none" w:sz="0" w:space="0" w:color="auto"/>
          </w:divBdr>
        </w:div>
        <w:div w:id="456875949">
          <w:marLeft w:val="0"/>
          <w:marRight w:val="0"/>
          <w:marTop w:val="0"/>
          <w:marBottom w:val="0"/>
          <w:divBdr>
            <w:top w:val="none" w:sz="0" w:space="0" w:color="auto"/>
            <w:left w:val="none" w:sz="0" w:space="0" w:color="auto"/>
            <w:bottom w:val="none" w:sz="0" w:space="0" w:color="auto"/>
            <w:right w:val="none" w:sz="0" w:space="0" w:color="auto"/>
          </w:divBdr>
        </w:div>
        <w:div w:id="109859068">
          <w:marLeft w:val="0"/>
          <w:marRight w:val="0"/>
          <w:marTop w:val="0"/>
          <w:marBottom w:val="0"/>
          <w:divBdr>
            <w:top w:val="none" w:sz="0" w:space="0" w:color="auto"/>
            <w:left w:val="none" w:sz="0" w:space="0" w:color="auto"/>
            <w:bottom w:val="none" w:sz="0" w:space="0" w:color="auto"/>
            <w:right w:val="none" w:sz="0" w:space="0" w:color="auto"/>
          </w:divBdr>
        </w:div>
        <w:div w:id="1957439829">
          <w:marLeft w:val="0"/>
          <w:marRight w:val="0"/>
          <w:marTop w:val="0"/>
          <w:marBottom w:val="0"/>
          <w:divBdr>
            <w:top w:val="none" w:sz="0" w:space="0" w:color="auto"/>
            <w:left w:val="none" w:sz="0" w:space="0" w:color="auto"/>
            <w:bottom w:val="none" w:sz="0" w:space="0" w:color="auto"/>
            <w:right w:val="none" w:sz="0" w:space="0" w:color="auto"/>
          </w:divBdr>
        </w:div>
        <w:div w:id="1153840154">
          <w:marLeft w:val="0"/>
          <w:marRight w:val="0"/>
          <w:marTop w:val="0"/>
          <w:marBottom w:val="0"/>
          <w:divBdr>
            <w:top w:val="none" w:sz="0" w:space="0" w:color="auto"/>
            <w:left w:val="none" w:sz="0" w:space="0" w:color="auto"/>
            <w:bottom w:val="none" w:sz="0" w:space="0" w:color="auto"/>
            <w:right w:val="none" w:sz="0" w:space="0" w:color="auto"/>
          </w:divBdr>
        </w:div>
      </w:divsChild>
    </w:div>
    <w:div w:id="2064719831">
      <w:bodyDiv w:val="1"/>
      <w:marLeft w:val="0"/>
      <w:marRight w:val="0"/>
      <w:marTop w:val="0"/>
      <w:marBottom w:val="0"/>
      <w:divBdr>
        <w:top w:val="none" w:sz="0" w:space="0" w:color="auto"/>
        <w:left w:val="none" w:sz="0" w:space="0" w:color="auto"/>
        <w:bottom w:val="none" w:sz="0" w:space="0" w:color="auto"/>
        <w:right w:val="none" w:sz="0" w:space="0" w:color="auto"/>
      </w:divBdr>
      <w:divsChild>
        <w:div w:id="1400320265">
          <w:marLeft w:val="0"/>
          <w:marRight w:val="0"/>
          <w:marTop w:val="0"/>
          <w:marBottom w:val="0"/>
          <w:divBdr>
            <w:top w:val="none" w:sz="0" w:space="0" w:color="auto"/>
            <w:left w:val="none" w:sz="0" w:space="0" w:color="auto"/>
            <w:bottom w:val="none" w:sz="0" w:space="0" w:color="auto"/>
            <w:right w:val="none" w:sz="0" w:space="0" w:color="auto"/>
          </w:divBdr>
        </w:div>
        <w:div w:id="894007639">
          <w:marLeft w:val="0"/>
          <w:marRight w:val="0"/>
          <w:marTop w:val="0"/>
          <w:marBottom w:val="0"/>
          <w:divBdr>
            <w:top w:val="none" w:sz="0" w:space="0" w:color="auto"/>
            <w:left w:val="none" w:sz="0" w:space="0" w:color="auto"/>
            <w:bottom w:val="none" w:sz="0" w:space="0" w:color="auto"/>
            <w:right w:val="none" w:sz="0" w:space="0" w:color="auto"/>
          </w:divBdr>
        </w:div>
        <w:div w:id="761924102">
          <w:marLeft w:val="0"/>
          <w:marRight w:val="0"/>
          <w:marTop w:val="0"/>
          <w:marBottom w:val="0"/>
          <w:divBdr>
            <w:top w:val="none" w:sz="0" w:space="0" w:color="auto"/>
            <w:left w:val="none" w:sz="0" w:space="0" w:color="auto"/>
            <w:bottom w:val="none" w:sz="0" w:space="0" w:color="auto"/>
            <w:right w:val="none" w:sz="0" w:space="0" w:color="auto"/>
          </w:divBdr>
        </w:div>
        <w:div w:id="4284484">
          <w:marLeft w:val="0"/>
          <w:marRight w:val="0"/>
          <w:marTop w:val="0"/>
          <w:marBottom w:val="0"/>
          <w:divBdr>
            <w:top w:val="none" w:sz="0" w:space="0" w:color="auto"/>
            <w:left w:val="none" w:sz="0" w:space="0" w:color="auto"/>
            <w:bottom w:val="none" w:sz="0" w:space="0" w:color="auto"/>
            <w:right w:val="none" w:sz="0" w:space="0" w:color="auto"/>
          </w:divBdr>
        </w:div>
        <w:div w:id="1028720031">
          <w:marLeft w:val="0"/>
          <w:marRight w:val="0"/>
          <w:marTop w:val="0"/>
          <w:marBottom w:val="0"/>
          <w:divBdr>
            <w:top w:val="none" w:sz="0" w:space="0" w:color="auto"/>
            <w:left w:val="none" w:sz="0" w:space="0" w:color="auto"/>
            <w:bottom w:val="none" w:sz="0" w:space="0" w:color="auto"/>
            <w:right w:val="none" w:sz="0" w:space="0" w:color="auto"/>
          </w:divBdr>
        </w:div>
        <w:div w:id="821434709">
          <w:marLeft w:val="0"/>
          <w:marRight w:val="0"/>
          <w:marTop w:val="0"/>
          <w:marBottom w:val="0"/>
          <w:divBdr>
            <w:top w:val="none" w:sz="0" w:space="0" w:color="auto"/>
            <w:left w:val="none" w:sz="0" w:space="0" w:color="auto"/>
            <w:bottom w:val="none" w:sz="0" w:space="0" w:color="auto"/>
            <w:right w:val="none" w:sz="0" w:space="0" w:color="auto"/>
          </w:divBdr>
        </w:div>
        <w:div w:id="1680351525">
          <w:marLeft w:val="0"/>
          <w:marRight w:val="0"/>
          <w:marTop w:val="0"/>
          <w:marBottom w:val="0"/>
          <w:divBdr>
            <w:top w:val="none" w:sz="0" w:space="0" w:color="auto"/>
            <w:left w:val="none" w:sz="0" w:space="0" w:color="auto"/>
            <w:bottom w:val="none" w:sz="0" w:space="0" w:color="auto"/>
            <w:right w:val="none" w:sz="0" w:space="0" w:color="auto"/>
          </w:divBdr>
        </w:div>
        <w:div w:id="436799706">
          <w:marLeft w:val="0"/>
          <w:marRight w:val="0"/>
          <w:marTop w:val="0"/>
          <w:marBottom w:val="0"/>
          <w:divBdr>
            <w:top w:val="none" w:sz="0" w:space="0" w:color="auto"/>
            <w:left w:val="none" w:sz="0" w:space="0" w:color="auto"/>
            <w:bottom w:val="none" w:sz="0" w:space="0" w:color="auto"/>
            <w:right w:val="none" w:sz="0" w:space="0" w:color="auto"/>
          </w:divBdr>
        </w:div>
        <w:div w:id="337584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x.guide/datesytd/?aff=dax-pattern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ax.guide/datesytd/?aff=dax-patter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x.guide/datesytd/?aff=dax-patterns" TargetMode="External"/><Relationship Id="rId11" Type="http://schemas.openxmlformats.org/officeDocument/2006/relationships/hyperlink" Target="https://dax.guide/datesytd/?aff=dax-patterns" TargetMode="External"/><Relationship Id="rId5" Type="http://schemas.openxmlformats.org/officeDocument/2006/relationships/image" Target="media/image2.png"/><Relationship Id="rId10" Type="http://schemas.openxmlformats.org/officeDocument/2006/relationships/hyperlink" Target="https://dax.guide/datesytd/?aff=dax-patterns" TargetMode="Externa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Mladenovska-Sarkisian Katerina</dc:creator>
  <cp:keywords/>
  <dc:description/>
  <cp:lastModifiedBy>Mladenovska-Sarkisian Katerina</cp:lastModifiedBy>
  <cp:revision>3</cp:revision>
  <dcterms:created xsi:type="dcterms:W3CDTF">2023-08-27T16:08:00Z</dcterms:created>
  <dcterms:modified xsi:type="dcterms:W3CDTF">2023-08-27T16:59:00Z</dcterms:modified>
</cp:coreProperties>
</file>