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F1D" w:rsidRPr="008D5F1D" w:rsidRDefault="008D5F1D" w:rsidP="008D5F1D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</w:rPr>
      </w:pPr>
      <w:r w:rsidRPr="008D5F1D">
        <w:rPr>
          <w:rFonts w:ascii="Arial" w:eastAsia="Times New Roman" w:hAnsi="Arial" w:cs="Arial"/>
          <w:b/>
          <w:bCs/>
          <w:color w:val="222222"/>
          <w:sz w:val="42"/>
          <w:szCs w:val="42"/>
        </w:rPr>
        <w:t>Year-over-year-to-date growth</w:t>
      </w:r>
    </w:p>
    <w:p w:rsidR="008C27A2" w:rsidRDefault="008C27A2">
      <w:pPr>
        <w:rPr>
          <w:rFonts w:ascii="Arial" w:hAnsi="Arial" w:cs="Arial"/>
          <w:color w:val="222222"/>
          <w:shd w:val="clear" w:color="auto" w:fill="FFFFFF"/>
        </w:rPr>
      </w:pPr>
    </w:p>
    <w:p w:rsidR="008C27A2" w:rsidRDefault="008C27A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Year-over-year-to-date growth compares the year-to-date at a specific date with the year-to-date in an equivalent month in the previous year. Figure 7 shows that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PYTD</w:t>
      </w:r>
      <w:r>
        <w:rPr>
          <w:rFonts w:ascii="Arial" w:hAnsi="Arial" w:cs="Arial"/>
          <w:color w:val="222222"/>
          <w:shd w:val="clear" w:color="auto" w:fill="FFFFFF"/>
        </w:rPr>
        <w:t xml:space="preserve"> in 2009 is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taking into account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transactions only until August 2008. For this reason,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YTD</w:t>
      </w:r>
      <w:r>
        <w:rPr>
          <w:rFonts w:ascii="Arial" w:hAnsi="Arial" w:cs="Arial"/>
          <w:color w:val="222222"/>
          <w:shd w:val="clear" w:color="auto" w:fill="FFFFFF"/>
        </w:rPr>
        <w:t> of Q3-2008 is 7,129,971.53, whereas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PYTD</w:t>
      </w:r>
      <w:r>
        <w:rPr>
          <w:rFonts w:ascii="Arial" w:hAnsi="Arial" w:cs="Arial"/>
          <w:color w:val="222222"/>
          <w:shd w:val="clear" w:color="auto" w:fill="FFFFFF"/>
        </w:rPr>
        <w:t> for Q3-2009 is less: 6,166,534.30.</w:t>
      </w:r>
    </w:p>
    <w:p w:rsidR="008C27A2" w:rsidRDefault="008C27A2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ACA884B" wp14:editId="1F19F861">
            <wp:extent cx="4114800" cy="256890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8995" cy="25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PYTD</w:t>
      </w:r>
      <w:r>
        <w:rPr>
          <w:rFonts w:ascii="Arial" w:hAnsi="Arial" w:cs="Arial"/>
          <w:color w:val="222222"/>
          <w:shd w:val="clear" w:color="auto" w:fill="FFFFFF"/>
        </w:rPr>
        <w:t> filters the previous value in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Year </w:t>
      </w:r>
      <w:r>
        <w:rPr>
          <w:rFonts w:ascii="Arial" w:hAnsi="Arial" w:cs="Arial"/>
          <w:color w:val="222222"/>
          <w:shd w:val="clear" w:color="auto" w:fill="FFFFFF"/>
        </w:rPr>
        <w:t>and all the months in the year less than or equal to the last month visible in the filter context: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PYTD :</w:t>
      </w:r>
      <w:proofErr w:type="gramEnd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LastMonthInYearAvailable</w:t>
      </w:r>
      <w:proofErr w:type="spellEnd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MAX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Date'[Month Number]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LastYearAvailable</w:t>
      </w:r>
      <w:proofErr w:type="spellEnd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SELECTEDVALUE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Date'[Year]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PreviousYearAvailable</w:t>
      </w:r>
      <w:proofErr w:type="spellEnd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LastYearAvailable</w:t>
      </w:r>
      <w:proofErr w:type="spellEnd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       REMOVEFILTERS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Date'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       'Date'[Month Number]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&lt;=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LastMonthInYearAvailable</w:t>
      </w:r>
      <w:proofErr w:type="spellEnd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       'Date'[Year]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PreviousYearAvailable</w:t>
      </w:r>
      <w:proofErr w:type="spellEnd"/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8C27A2" w:rsidRDefault="008C27A2">
      <w:pPr>
        <w:rPr>
          <w:rFonts w:ascii="Arial" w:hAnsi="Arial" w:cs="Arial"/>
          <w:color w:val="222222"/>
          <w:shd w:val="clear" w:color="auto" w:fill="FFFFFF"/>
        </w:rPr>
      </w:pPr>
    </w:p>
    <w:p w:rsidR="008C27A2" w:rsidRDefault="008C27A2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Emphasis"/>
          <w:rFonts w:ascii="Arial" w:hAnsi="Arial" w:cs="Arial"/>
          <w:color w:val="111111"/>
          <w:shd w:val="clear" w:color="auto" w:fill="FFFFFF"/>
        </w:rPr>
        <w:t>Sales YOYTD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YOYTD %</w:t>
      </w:r>
      <w:r>
        <w:rPr>
          <w:rFonts w:ascii="Arial" w:hAnsi="Arial" w:cs="Arial"/>
          <w:color w:val="222222"/>
          <w:shd w:val="clear" w:color="auto" w:fill="FFFFFF"/>
        </w:rPr>
        <w:t> rely on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PYTD</w:t>
      </w:r>
      <w:r>
        <w:rPr>
          <w:rFonts w:ascii="Arial" w:hAnsi="Arial" w:cs="Arial"/>
          <w:color w:val="222222"/>
          <w:shd w:val="clear" w:color="auto" w:fill="FFFFFF"/>
        </w:rPr>
        <w:t> to provide their result:</w:t>
      </w:r>
    </w:p>
    <w:p w:rsidR="008C27A2" w:rsidRPr="008C27A2" w:rsidRDefault="008C27A2" w:rsidP="008C27A2">
      <w:pPr>
        <w:shd w:val="clear" w:color="auto" w:fill="DCDCDC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YOYTD :</w:t>
      </w:r>
      <w:proofErr w:type="gramEnd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[Sales YTD]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[Sales PYTD]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gramEnd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&amp;&amp; NOT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ValuePreviousPeriod ),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8C27A2" w:rsidRDefault="008C27A2" w:rsidP="008C27A2">
      <w:pPr>
        <w:tabs>
          <w:tab w:val="left" w:pos="2760"/>
        </w:tabs>
        <w:rPr>
          <w:rFonts w:ascii="Arial" w:hAnsi="Arial" w:cs="Arial"/>
          <w:color w:val="222222"/>
          <w:shd w:val="clear" w:color="auto" w:fill="FFFFFF"/>
        </w:rPr>
      </w:pP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YOYTD </w:t>
      </w:r>
      <w:proofErr w:type="gramStart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8C27A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[Sales YOYTD],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    [Sales PYTD]</w:t>
      </w:r>
    </w:p>
    <w:p w:rsidR="008C27A2" w:rsidRPr="008C27A2" w:rsidRDefault="008C27A2" w:rsidP="008C27A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C27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C27A2" w:rsidRDefault="008C27A2" w:rsidP="008C27A2">
      <w:pPr>
        <w:tabs>
          <w:tab w:val="left" w:pos="2760"/>
        </w:tabs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8C27A2" w:rsidRDefault="008C27A2">
      <w:pPr>
        <w:rPr>
          <w:rFonts w:ascii="Arial" w:hAnsi="Arial" w:cs="Arial"/>
          <w:color w:val="222222"/>
          <w:shd w:val="clear" w:color="auto" w:fill="FFFFFF"/>
        </w:rPr>
      </w:pPr>
    </w:p>
    <w:p w:rsidR="00BD6C91" w:rsidRDefault="00EC23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Year-over-year-to-date growth compares the year-to-date at a specific date with the year-to-date at an equivalent date in the previous year. </w:t>
      </w:r>
    </w:p>
    <w:p w:rsidR="00EC23D6" w:rsidRDefault="00EC23D6">
      <w:r>
        <w:rPr>
          <w:noProof/>
        </w:rPr>
        <w:drawing>
          <wp:inline distT="0" distB="0" distL="0" distR="0" wp14:anchorId="7304F7AF" wp14:editId="4F10A0E7">
            <wp:extent cx="52101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D6" w:rsidRDefault="00EC23D6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Emphasis"/>
          <w:rFonts w:ascii="Arial" w:hAnsi="Arial" w:cs="Arial"/>
          <w:color w:val="111111"/>
          <w:shd w:val="clear" w:color="auto" w:fill="FFFFFF"/>
        </w:rPr>
        <w:t>Sales PYTD</w:t>
      </w:r>
      <w:r>
        <w:rPr>
          <w:rFonts w:ascii="Arial" w:hAnsi="Arial" w:cs="Arial"/>
          <w:color w:val="222222"/>
          <w:shd w:val="clear" w:color="auto" w:fill="FFFFFF"/>
        </w:rPr>
        <w:t> uses </w:t>
      </w:r>
      <w:hyperlink r:id="rId6" w:history="1">
        <w:r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DATEADD</w:t>
        </w:r>
      </w:hyperlink>
      <w:r>
        <w:rPr>
          <w:rFonts w:ascii="Arial" w:hAnsi="Arial" w:cs="Arial"/>
          <w:color w:val="222222"/>
          <w:shd w:val="clear" w:color="auto" w:fill="FFFFFF"/>
        </w:rPr>
        <w:t> and filters the </w:t>
      </w:r>
      <w:proofErr w:type="gramStart"/>
      <w:r>
        <w:rPr>
          <w:rStyle w:val="Emphasis"/>
          <w:rFonts w:ascii="Arial" w:hAnsi="Arial" w:cs="Arial"/>
          <w:color w:val="111111"/>
          <w:shd w:val="clear" w:color="auto" w:fill="FFFFFF"/>
        </w:rPr>
        <w:t>Date[</w:t>
      </w:r>
      <w:proofErr w:type="spellStart"/>
      <w:proofErr w:type="gramEnd"/>
      <w:r>
        <w:rPr>
          <w:rStyle w:val="Emphasis"/>
          <w:rFonts w:ascii="Arial" w:hAnsi="Arial" w:cs="Arial"/>
          <w:color w:val="111111"/>
          <w:shd w:val="clear" w:color="auto" w:fill="FFFFFF"/>
        </w:rPr>
        <w:t>DateWithSales</w:t>
      </w:r>
      <w:proofErr w:type="spellEnd"/>
      <w:r>
        <w:rPr>
          <w:rStyle w:val="Emphasis"/>
          <w:rFonts w:ascii="Arial" w:hAnsi="Arial" w:cs="Arial"/>
          <w:color w:val="111111"/>
          <w:shd w:val="clear" w:color="auto" w:fill="FFFFFF"/>
        </w:rPr>
        <w:t>]</w:t>
      </w:r>
      <w:r>
        <w:rPr>
          <w:rFonts w:ascii="Arial" w:hAnsi="Arial" w:cs="Arial"/>
          <w:color w:val="222222"/>
          <w:shd w:val="clear" w:color="auto" w:fill="FFFFFF"/>
        </w:rPr>
        <w:t> column to guarantee a fair comparison of the last period with data.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YOYTD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YOYTD %</w:t>
      </w:r>
      <w:r>
        <w:rPr>
          <w:rFonts w:ascii="Arial" w:hAnsi="Arial" w:cs="Arial"/>
          <w:color w:val="222222"/>
          <w:shd w:val="clear" w:color="auto" w:fill="FFFFFF"/>
        </w:rPr>
        <w:t> rely on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PYTD</w:t>
      </w:r>
      <w:r>
        <w:rPr>
          <w:rFonts w:ascii="Arial" w:hAnsi="Arial" w:cs="Arial"/>
          <w:color w:val="222222"/>
          <w:shd w:val="clear" w:color="auto" w:fill="FFFFFF"/>
        </w:rPr>
        <w:t> to guarantee the same fair comparison: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PYTD :</w:t>
      </w:r>
      <w:proofErr w:type="gramEnd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YTD],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    CALCULATETABLE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DATEADD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Date'[Date],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-1,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YEAR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'Date'[</w:t>
      </w:r>
      <w:proofErr w:type="spellStart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DateWithSales</w:t>
      </w:r>
      <w:proofErr w:type="spellEnd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TRUE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    )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23D6" w:rsidRDefault="00EC23D6"/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YOYTD :</w:t>
      </w:r>
      <w:proofErr w:type="gramEnd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[Sales YTD]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[Sales PYTD]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proofErr w:type="gramEnd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NOT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proofErr w:type="gramEnd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),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EC23D6" w:rsidRDefault="00EC23D6"/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YOYTD </w:t>
      </w:r>
      <w:proofErr w:type="gramStart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[Sales YOYTD],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[Sales PYTD]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23D6" w:rsidRDefault="00EC23D6"/>
    <w:p w:rsidR="00EC23D6" w:rsidRDefault="00EC23D6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Emphasis"/>
          <w:rFonts w:ascii="Arial" w:hAnsi="Arial" w:cs="Arial"/>
          <w:color w:val="111111"/>
          <w:shd w:val="clear" w:color="auto" w:fill="FFFFFF"/>
        </w:rPr>
        <w:lastRenderedPageBreak/>
        <w:t>Sales PYTD</w:t>
      </w:r>
      <w:r>
        <w:rPr>
          <w:rFonts w:ascii="Arial" w:hAnsi="Arial" w:cs="Arial"/>
          <w:color w:val="222222"/>
          <w:shd w:val="clear" w:color="auto" w:fill="FFFFFF"/>
        </w:rPr>
        <w:t> shifts the date filter back one year by using </w:t>
      </w:r>
      <w:hyperlink r:id="rId7" w:history="1">
        <w:r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DATEADD</w:t>
        </w:r>
      </w:hyperlink>
      <w:r>
        <w:rPr>
          <w:rFonts w:ascii="Arial" w:hAnsi="Arial" w:cs="Arial"/>
          <w:color w:val="222222"/>
          <w:shd w:val="clear" w:color="auto" w:fill="FFFFFF"/>
        </w:rPr>
        <w:t>. Using </w:t>
      </w:r>
      <w:hyperlink r:id="rId8" w:history="1">
        <w:r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DATEADD</w:t>
        </w:r>
      </w:hyperlink>
      <w:r>
        <w:rPr>
          <w:rFonts w:ascii="Arial" w:hAnsi="Arial" w:cs="Arial"/>
          <w:color w:val="222222"/>
          <w:shd w:val="clear" w:color="auto" w:fill="FFFFFF"/>
        </w:rPr>
        <w:t> makes it easy to apply shifts of two or more years. However, to shift dates back by one year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PYTD</w:t>
      </w:r>
      <w:r>
        <w:rPr>
          <w:rFonts w:ascii="Arial" w:hAnsi="Arial" w:cs="Arial"/>
          <w:color w:val="222222"/>
          <w:shd w:val="clear" w:color="auto" w:fill="FFFFFF"/>
        </w:rPr>
        <w:t> can also be written using </w:t>
      </w:r>
      <w:hyperlink r:id="rId9" w:history="1">
        <w:r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SAMEPERIODLASTYEAR</w:t>
        </w:r>
      </w:hyperlink>
      <w:r>
        <w:rPr>
          <w:rFonts w:ascii="Arial" w:hAnsi="Arial" w:cs="Arial"/>
          <w:color w:val="222222"/>
          <w:shd w:val="clear" w:color="auto" w:fill="FFFFFF"/>
        </w:rPr>
        <w:t> as in the following example, which internally uses </w:t>
      </w:r>
      <w:hyperlink r:id="rId10" w:history="1">
        <w:r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DATEADD</w:t>
        </w:r>
      </w:hyperlink>
      <w:r>
        <w:rPr>
          <w:rFonts w:ascii="Arial" w:hAnsi="Arial" w:cs="Arial"/>
          <w:color w:val="222222"/>
          <w:shd w:val="clear" w:color="auto" w:fill="FFFFFF"/>
        </w:rPr>
        <w:t> as in the previous example: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Sales PYTD (2</w:t>
      </w:r>
      <w:proofErr w:type="gramStart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YTD],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    CALCULATETABLE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SAMEPERIODLASTYEAR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Date'[Date]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'Date'[</w:t>
      </w:r>
      <w:proofErr w:type="spellStart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DateWithSales</w:t>
      </w:r>
      <w:proofErr w:type="spellEnd"/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EC23D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TRUE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    )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EC23D6" w:rsidRPr="00EC23D6" w:rsidRDefault="00EC23D6" w:rsidP="00EC23D6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C23D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23D6" w:rsidRDefault="00EC23D6"/>
    <w:p w:rsidR="00EC23D6" w:rsidRDefault="00EC23D6"/>
    <w:sectPr w:rsidR="00EC23D6" w:rsidSect="00EC23D6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1D"/>
    <w:rsid w:val="008C27A2"/>
    <w:rsid w:val="008D5F1D"/>
    <w:rsid w:val="00BD6C91"/>
    <w:rsid w:val="00EC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03CE"/>
  <w15:chartTrackingRefBased/>
  <w15:docId w15:val="{025E49AF-1883-4D1F-8B54-2157FACF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5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F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C23D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C23D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2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x.guide/dateadd/?aff=dax-patter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x.guide/dateadd/?aff=dax-patter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x.guide/dateadd/?aff=dax-pattern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dax.guide/dateadd/?aff=dax-pattern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ax.guide/sameperiodlastyear/?aff=dax-pat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3</cp:revision>
  <dcterms:created xsi:type="dcterms:W3CDTF">2023-08-27T16:28:00Z</dcterms:created>
  <dcterms:modified xsi:type="dcterms:W3CDTF">2023-08-27T17:10:00Z</dcterms:modified>
</cp:coreProperties>
</file>