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343" w:rsidRPr="00E86343" w:rsidRDefault="00E86343" w:rsidP="00E86343">
      <w:pPr>
        <w:pStyle w:val="Cmsor1"/>
        <w:spacing w:before="0" w:line="240" w:lineRule="auto"/>
        <w:ind w:firstLine="360"/>
        <w:rPr>
          <w:rStyle w:val="style361"/>
          <w:rFonts w:asciiTheme="minorHAnsi" w:hAnsiTheme="minorHAnsi" w:cstheme="minorHAnsi"/>
          <w:i w:val="0"/>
          <w:color w:val="auto"/>
          <w:sz w:val="28"/>
          <w:lang w:val="hu-HU"/>
        </w:rPr>
      </w:pPr>
      <w:r w:rsidRPr="00E86343">
        <w:rPr>
          <w:rStyle w:val="style361"/>
          <w:rFonts w:asciiTheme="minorHAnsi" w:hAnsiTheme="minorHAnsi" w:cstheme="minorHAnsi"/>
          <w:i w:val="0"/>
          <w:color w:val="auto"/>
          <w:sz w:val="28"/>
          <w:lang w:val="hu-HU"/>
        </w:rPr>
        <w:t>RePlant implantátum</w:t>
      </w:r>
    </w:p>
    <w:p w:rsidR="00E86343" w:rsidRPr="00E86343" w:rsidRDefault="00E86343" w:rsidP="00E86343">
      <w:pPr>
        <w:pStyle w:val="Cmsor1"/>
        <w:spacing w:before="0" w:line="240" w:lineRule="auto"/>
        <w:rPr>
          <w:rStyle w:val="style361"/>
          <w:rFonts w:asciiTheme="minorHAnsi" w:hAnsiTheme="minorHAnsi" w:cstheme="minorHAnsi"/>
          <w:i w:val="0"/>
          <w:color w:val="auto"/>
          <w:sz w:val="16"/>
          <w:lang w:val="hu-HU"/>
        </w:rPr>
      </w:pPr>
      <w:r w:rsidRPr="00E86343">
        <w:rPr>
          <w:rStyle w:val="style361"/>
          <w:rFonts w:asciiTheme="minorHAnsi" w:hAnsiTheme="minorHAnsi" w:cstheme="minorHAnsi"/>
          <w:i w:val="0"/>
          <w:color w:val="auto"/>
          <w:sz w:val="16"/>
          <w:lang w:val="hu-HU"/>
        </w:rPr>
        <w:t xml:space="preserve"> </w:t>
      </w:r>
    </w:p>
    <w:p w:rsidR="00E86343" w:rsidRPr="00E86343" w:rsidRDefault="00E86343" w:rsidP="00E86343">
      <w:pPr>
        <w:pStyle w:val="NormlWeb"/>
        <w:spacing w:before="0" w:beforeAutospacing="0" w:after="0" w:afterAutospacing="0"/>
        <w:ind w:left="360"/>
        <w:rPr>
          <w:rStyle w:val="style351"/>
          <w:rFonts w:asciiTheme="minorHAnsi" w:hAnsiTheme="minorHAnsi" w:cstheme="minorHAnsi"/>
          <w:color w:val="auto"/>
        </w:rPr>
      </w:pPr>
      <w:r w:rsidRPr="00E86343">
        <w:rPr>
          <w:rStyle w:val="style351"/>
          <w:rFonts w:asciiTheme="minorHAnsi" w:hAnsiTheme="minorHAnsi" w:cstheme="minorHAnsi"/>
          <w:color w:val="auto"/>
        </w:rPr>
        <w:t xml:space="preserve">A RePlant/Tri-Lobe kompatibilitási termékvonalat a háromszög alakú platform kiképzés jellemzi. A saját fejlesztésű implantátum választékával a drága gyártók </w:t>
      </w:r>
      <w:r w:rsidRPr="00E86343">
        <w:rPr>
          <w:rStyle w:val="style351"/>
          <w:rFonts w:asciiTheme="minorHAnsi" w:hAnsiTheme="minorHAnsi"/>
          <w:color w:val="auto"/>
        </w:rPr>
        <w:t>Nobel Biocare</w:t>
      </w:r>
      <w:r w:rsidRPr="00E86343">
        <w:rPr>
          <w:rStyle w:val="style351"/>
          <w:rFonts w:asciiTheme="minorHAnsi" w:hAnsiTheme="minorHAnsi" w:cstheme="minorHAnsi"/>
          <w:color w:val="auto"/>
        </w:rPr>
        <w:t xml:space="preserve"> termékeihez kínál kedvezőbb árú alternatívát, azok megoldásainak továbbfejlesztésével. </w:t>
      </w:r>
    </w:p>
    <w:p w:rsidR="00E86343" w:rsidRPr="00E86343" w:rsidRDefault="00E86343" w:rsidP="00E86343">
      <w:pPr>
        <w:spacing w:before="100" w:beforeAutospacing="1" w:after="100" w:afterAutospacing="1" w:line="240" w:lineRule="auto"/>
        <w:ind w:left="360" w:firstLine="0"/>
        <w:rPr>
          <w:rFonts w:cstheme="minorHAnsi"/>
          <w:sz w:val="24"/>
          <w:lang w:val="hu-HU"/>
        </w:rPr>
      </w:pPr>
      <w:r w:rsidRPr="00E86343">
        <w:rPr>
          <w:rFonts w:cstheme="minorHAnsi"/>
          <w:sz w:val="18"/>
          <w:szCs w:val="18"/>
          <w:lang w:val="hu-HU"/>
        </w:rPr>
        <w:br/>
      </w:r>
      <w:r w:rsidRPr="00E86343">
        <w:rPr>
          <w:rStyle w:val="style361"/>
          <w:rFonts w:cstheme="minorHAnsi"/>
          <w:color w:val="auto"/>
          <w:sz w:val="24"/>
          <w:lang w:val="hu-HU"/>
        </w:rPr>
        <w:t>RePlant implantátum jellemz</w:t>
      </w:r>
      <w:r w:rsidRPr="00E86343">
        <w:rPr>
          <w:rStyle w:val="style361"/>
          <w:rFonts w:cstheme="minorHAnsi" w:hint="eastAsia"/>
          <w:color w:val="auto"/>
          <w:sz w:val="24"/>
          <w:lang w:val="hu-HU"/>
        </w:rPr>
        <w:t>ő</w:t>
      </w:r>
      <w:r w:rsidRPr="00E86343">
        <w:rPr>
          <w:rStyle w:val="style361"/>
          <w:rFonts w:cstheme="minorHAnsi"/>
          <w:color w:val="auto"/>
          <w:sz w:val="24"/>
          <w:lang w:val="hu-HU"/>
        </w:rPr>
        <w:t>i: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Teljes hosszban felületkezelt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 xml:space="preserve">Továbbfejlesztett menetkialakítás </w:t>
      </w:r>
    </w:p>
    <w:p w:rsidR="00E86343" w:rsidRPr="00E86343" w:rsidRDefault="00E86343" w:rsidP="00E86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 xml:space="preserve">Precision Fit kapcsolat - implantátum és felépítmény precíziós illeszkedése 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All-in-one csomagok: ideiglenes titánfej</w:t>
      </w:r>
      <w:r>
        <w:rPr>
          <w:rFonts w:cstheme="minorHAnsi"/>
          <w:lang w:val="hu-HU"/>
        </w:rPr>
        <w:t>+</w:t>
      </w:r>
      <w:r w:rsidRPr="00E86343">
        <w:rPr>
          <w:rFonts w:cstheme="minorHAnsi"/>
          <w:lang w:val="hu-HU"/>
        </w:rPr>
        <w:t xml:space="preserve"> implantátum</w:t>
      </w:r>
      <w:r>
        <w:rPr>
          <w:rFonts w:cstheme="minorHAnsi"/>
          <w:lang w:val="hu-HU"/>
        </w:rPr>
        <w:t>+lenyomatvételi fej+</w:t>
      </w:r>
      <w:r w:rsidRPr="00E86343">
        <w:rPr>
          <w:rFonts w:cstheme="minorHAnsi"/>
          <w:lang w:val="hu-HU"/>
        </w:rPr>
        <w:t xml:space="preserve"> </w:t>
      </w:r>
      <w:r>
        <w:rPr>
          <w:rFonts w:cstheme="minorHAnsi"/>
          <w:lang w:val="hu-HU"/>
        </w:rPr>
        <w:t>zárócsavar</w:t>
      </w:r>
      <w:r w:rsidRPr="00E86343">
        <w:rPr>
          <w:rFonts w:cstheme="minorHAnsi"/>
          <w:lang w:val="hu-HU"/>
        </w:rPr>
        <w:t xml:space="preserve"> 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 xml:space="preserve">Platformok: </w:t>
      </w:r>
      <w:r w:rsidRPr="00E86343">
        <w:rPr>
          <w:rStyle w:val="style361"/>
          <w:rFonts w:cstheme="minorHAnsi"/>
          <w:color w:val="auto"/>
          <w:lang w:val="hu-HU"/>
        </w:rPr>
        <w:t>3.5/4.3/5.0/6.0 mmD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 xml:space="preserve">Implantátum átmérők: </w:t>
      </w:r>
      <w:r w:rsidRPr="00E86343">
        <w:rPr>
          <w:rStyle w:val="style47"/>
          <w:rFonts w:cstheme="minorHAnsi"/>
          <w:lang w:val="hu-HU"/>
        </w:rPr>
        <w:t xml:space="preserve">3.5/4.3/5.0/6.0 mmD 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 xml:space="preserve">Implantátum hosszúságok: </w:t>
      </w:r>
      <w:r w:rsidRPr="00E86343">
        <w:rPr>
          <w:rStyle w:val="style361"/>
          <w:rFonts w:cstheme="minorHAnsi"/>
          <w:color w:val="auto"/>
          <w:lang w:val="hu-HU"/>
        </w:rPr>
        <w:t>8/10/11.5/13/16 mmL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Behelyezhető a RePlant/Nobel Biocare sebészeti szettel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b/>
          <w:lang w:val="hu-HU"/>
        </w:rPr>
        <w:t>Sebészetileg és protetikailag kompatibilis:</w:t>
      </w:r>
      <w:r w:rsidRPr="00E86343">
        <w:rPr>
          <w:rFonts w:cstheme="minorHAnsi"/>
          <w:lang w:val="hu-HU"/>
        </w:rPr>
        <w:t xml:space="preserve"> </w:t>
      </w:r>
      <w:r w:rsidRPr="00E86343">
        <w:rPr>
          <w:rFonts w:cstheme="minorHAnsi"/>
          <w:b/>
          <w:lang w:val="hu-HU"/>
        </w:rPr>
        <w:t>Nobel Biocare</w:t>
      </w:r>
      <w:r w:rsidRPr="00E86343">
        <w:rPr>
          <w:rFonts w:cstheme="minorHAnsi"/>
          <w:lang w:val="hu-HU"/>
        </w:rPr>
        <w:t xml:space="preserve"> </w:t>
      </w:r>
    </w:p>
    <w:p w:rsidR="00E86343" w:rsidRPr="00E86343" w:rsidRDefault="00E86343" w:rsidP="00E86343">
      <w:pPr>
        <w:spacing w:after="0" w:line="240" w:lineRule="auto"/>
        <w:ind w:left="720" w:firstLine="0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………………………………………………………………………………………</w:t>
      </w:r>
    </w:p>
    <w:p w:rsidR="00E86343" w:rsidRPr="00E86343" w:rsidRDefault="00E86343" w:rsidP="00E86343">
      <w:pPr>
        <w:spacing w:after="0" w:line="240" w:lineRule="auto"/>
        <w:ind w:left="720" w:firstLine="0"/>
        <w:rPr>
          <w:rFonts w:cstheme="minorHAnsi"/>
          <w:lang w:val="hu-HU"/>
        </w:rPr>
      </w:pPr>
    </w:p>
    <w:p w:rsidR="00E86343" w:rsidRPr="00E86343" w:rsidRDefault="00E86343" w:rsidP="00E86343">
      <w:pPr>
        <w:spacing w:after="0" w:line="240" w:lineRule="auto"/>
        <w:ind w:left="426" w:firstLine="0"/>
        <w:rPr>
          <w:rStyle w:val="style361"/>
          <w:rFonts w:eastAsiaTheme="majorEastAsia" w:cstheme="minorHAnsi"/>
          <w:b/>
          <w:bCs/>
          <w:iCs/>
          <w:color w:val="auto"/>
          <w:sz w:val="28"/>
          <w:szCs w:val="32"/>
        </w:rPr>
      </w:pPr>
      <w:r w:rsidRPr="00E86343">
        <w:rPr>
          <w:rStyle w:val="style361"/>
          <w:rFonts w:eastAsiaTheme="majorEastAsia"/>
          <w:b/>
          <w:bCs/>
          <w:iCs/>
          <w:color w:val="auto"/>
          <w:sz w:val="28"/>
          <w:szCs w:val="32"/>
        </w:rPr>
        <w:t>GoDirect</w:t>
      </w:r>
    </w:p>
    <w:p w:rsidR="00E86343" w:rsidRPr="00E86343" w:rsidRDefault="00E86343" w:rsidP="00E86343">
      <w:pPr>
        <w:spacing w:after="0" w:line="240" w:lineRule="auto"/>
        <w:ind w:left="426" w:firstLine="0"/>
        <w:rPr>
          <w:rStyle w:val="style361"/>
          <w:rFonts w:eastAsiaTheme="majorEastAsia" w:cstheme="minorHAnsi"/>
          <w:b/>
          <w:bCs/>
          <w:iCs/>
          <w:color w:val="auto"/>
          <w:sz w:val="28"/>
          <w:szCs w:val="32"/>
        </w:rPr>
      </w:pPr>
    </w:p>
    <w:p w:rsidR="00E86343" w:rsidRPr="00E86343" w:rsidRDefault="00E86343" w:rsidP="00E86343">
      <w:pPr>
        <w:spacing w:after="0" w:line="240" w:lineRule="auto"/>
        <w:ind w:left="426" w:firstLine="0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Egyetlen implantátum, mely GPS &amp; Zest Locator platformmal rendelkezik.</w:t>
      </w:r>
    </w:p>
    <w:p w:rsidR="00E86343" w:rsidRPr="00E86343" w:rsidRDefault="00E86343" w:rsidP="00E86343">
      <w:pPr>
        <w:spacing w:after="0" w:line="240" w:lineRule="auto"/>
        <w:ind w:left="426" w:firstLine="0"/>
        <w:rPr>
          <w:rFonts w:cstheme="minorHAnsi"/>
          <w:lang w:val="hu-HU"/>
        </w:rPr>
      </w:pPr>
    </w:p>
    <w:p w:rsidR="00E86343" w:rsidRPr="00E86343" w:rsidRDefault="00E86343" w:rsidP="00E86343">
      <w:pPr>
        <w:spacing w:before="100" w:beforeAutospacing="1" w:after="100" w:afterAutospacing="1" w:line="240" w:lineRule="auto"/>
        <w:ind w:left="360" w:firstLine="0"/>
        <w:rPr>
          <w:rFonts w:cstheme="minorHAnsi"/>
          <w:b/>
          <w:sz w:val="24"/>
          <w:lang w:val="hu-HU"/>
        </w:rPr>
      </w:pPr>
      <w:r w:rsidRPr="00E86343">
        <w:rPr>
          <w:rStyle w:val="style361"/>
          <w:rFonts w:cstheme="minorHAnsi"/>
          <w:b/>
          <w:color w:val="auto"/>
          <w:sz w:val="24"/>
          <w:lang w:val="hu-HU"/>
        </w:rPr>
        <w:t>GoDirect implantátum jellemzői: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A menetrész teljes hosszban felületkezelt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Továbbfejlesztett menetkialakítás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All-in-one csomagok: implantátum, komfort sapka, lenyomati fej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 xml:space="preserve">Implantátum átmérők: </w:t>
      </w:r>
      <w:r w:rsidRPr="00E86343">
        <w:rPr>
          <w:rStyle w:val="style361"/>
          <w:rFonts w:cstheme="minorHAnsi"/>
          <w:color w:val="auto"/>
          <w:lang w:val="hu-HU"/>
        </w:rPr>
        <w:t>3/3,7/4,7 mmD</w:t>
      </w:r>
      <w:r w:rsidRPr="00E86343">
        <w:rPr>
          <w:rStyle w:val="style47"/>
          <w:rFonts w:cstheme="minorHAnsi"/>
          <w:lang w:val="hu-HU"/>
        </w:rPr>
        <w:t xml:space="preserve"> 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 xml:space="preserve">Implantátum hosszúságok: </w:t>
      </w:r>
      <w:r w:rsidRPr="00E86343">
        <w:rPr>
          <w:rStyle w:val="style361"/>
          <w:rFonts w:cstheme="minorHAnsi"/>
          <w:color w:val="auto"/>
          <w:lang w:val="hu-HU"/>
        </w:rPr>
        <w:t>10/11.5/13/16 mmL</w:t>
      </w:r>
    </w:p>
    <w:p w:rsidR="00E86343" w:rsidRPr="00E86343" w:rsidRDefault="00E86343" w:rsidP="00E86343">
      <w:pPr>
        <w:numPr>
          <w:ilvl w:val="0"/>
          <w:numId w:val="1"/>
        </w:numPr>
        <w:spacing w:after="0" w:line="240" w:lineRule="auto"/>
        <w:rPr>
          <w:rFonts w:cstheme="minorHAnsi"/>
          <w:lang w:val="hu-HU"/>
        </w:rPr>
      </w:pPr>
      <w:r w:rsidRPr="00E86343">
        <w:rPr>
          <w:rFonts w:cstheme="minorHAnsi"/>
          <w:lang w:val="hu-HU"/>
        </w:rPr>
        <w:t>GPS/Locator magasságok: 1.5/3 mm</w:t>
      </w:r>
    </w:p>
    <w:p w:rsidR="001F0491" w:rsidRPr="00E86343" w:rsidRDefault="001F0491"/>
    <w:sectPr w:rsidR="001F0491" w:rsidRPr="00E86343" w:rsidSect="001F0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B87320"/>
    <w:multiLevelType w:val="multilevel"/>
    <w:tmpl w:val="DA2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E86343"/>
    <w:rsid w:val="001F0491"/>
    <w:rsid w:val="003E1004"/>
    <w:rsid w:val="004E03CF"/>
    <w:rsid w:val="0089746A"/>
    <w:rsid w:val="00E67259"/>
    <w:rsid w:val="00E863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86343"/>
    <w:pPr>
      <w:spacing w:after="240" w:line="480" w:lineRule="auto"/>
      <w:ind w:firstLine="360"/>
    </w:pPr>
    <w:rPr>
      <w:lang w:val="en-US" w:bidi="en-US"/>
    </w:rPr>
  </w:style>
  <w:style w:type="paragraph" w:styleId="Cmsor1">
    <w:name w:val="heading 1"/>
    <w:basedOn w:val="Norml"/>
    <w:next w:val="Norml"/>
    <w:link w:val="Cmsor1Char"/>
    <w:uiPriority w:val="9"/>
    <w:qFormat/>
    <w:rsid w:val="00E86343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86343"/>
    <w:rPr>
      <w:rFonts w:asciiTheme="majorHAnsi" w:eastAsiaTheme="majorEastAsia" w:hAnsiTheme="majorHAnsi" w:cstheme="majorBidi"/>
      <w:b/>
      <w:bCs/>
      <w:i/>
      <w:iCs/>
      <w:sz w:val="32"/>
      <w:szCs w:val="32"/>
      <w:lang w:val="en-US" w:bidi="en-US"/>
    </w:rPr>
  </w:style>
  <w:style w:type="paragraph" w:styleId="NormlWeb">
    <w:name w:val="Normal (Web)"/>
    <w:basedOn w:val="Norml"/>
    <w:uiPriority w:val="99"/>
    <w:unhideWhenUsed/>
    <w:rsid w:val="00E8634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hu-HU" w:eastAsia="hu-HU" w:bidi="ar-SA"/>
    </w:rPr>
  </w:style>
  <w:style w:type="character" w:customStyle="1" w:styleId="style351">
    <w:name w:val="style351"/>
    <w:basedOn w:val="Bekezdsalapbettpusa"/>
    <w:rsid w:val="00E86343"/>
    <w:rPr>
      <w:rFonts w:ascii="Georgia" w:hAnsi="Georgia" w:hint="default"/>
      <w:color w:val="999999"/>
      <w:sz w:val="21"/>
      <w:szCs w:val="21"/>
    </w:rPr>
  </w:style>
  <w:style w:type="character" w:customStyle="1" w:styleId="style361">
    <w:name w:val="style361"/>
    <w:basedOn w:val="Bekezdsalapbettpusa"/>
    <w:rsid w:val="00E86343"/>
    <w:rPr>
      <w:color w:val="FF9900"/>
    </w:rPr>
  </w:style>
  <w:style w:type="character" w:customStyle="1" w:styleId="style47">
    <w:name w:val="style47"/>
    <w:basedOn w:val="Bekezdsalapbettpusa"/>
    <w:rsid w:val="00E863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1027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Sára</dc:creator>
  <cp:lastModifiedBy>Sára</cp:lastModifiedBy>
  <cp:revision>2</cp:revision>
  <dcterms:created xsi:type="dcterms:W3CDTF">2017-04-11T12:41:00Z</dcterms:created>
  <dcterms:modified xsi:type="dcterms:W3CDTF">2017-04-11T12:41:00Z</dcterms:modified>
</cp:coreProperties>
</file>