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7FEA" w14:textId="77777777" w:rsidR="00452AEC" w:rsidRPr="00452AEC" w:rsidRDefault="00452AEC" w:rsidP="00452AEC">
      <w:pPr>
        <w:rPr>
          <w:b/>
          <w:bCs/>
        </w:rPr>
      </w:pPr>
      <w:r w:rsidRPr="00452AEC">
        <w:rPr>
          <w:b/>
          <w:bCs/>
        </w:rPr>
        <w:t>Relatório Técnico: Lógica de Navegação e Carregamento</w:t>
      </w:r>
    </w:p>
    <w:p w14:paraId="3D162AFF" w14:textId="77777777" w:rsidR="00452AEC" w:rsidRPr="00452AEC" w:rsidRDefault="00452AEC" w:rsidP="00452AEC">
      <w:r w:rsidRPr="00452AEC">
        <w:t>Para garantir que o aplicativo seja performático e fácil de manter, a transferência de dados deve seguir o princípio de </w:t>
      </w:r>
      <w:r w:rsidRPr="00452AEC">
        <w:rPr>
          <w:b/>
          <w:bCs/>
        </w:rPr>
        <w:t>responsabilidade única</w:t>
      </w:r>
      <w:r w:rsidRPr="00452AEC">
        <w:t>.</w:t>
      </w:r>
    </w:p>
    <w:p w14:paraId="167C3D33" w14:textId="77777777" w:rsidR="00452AEC" w:rsidRPr="00452AEC" w:rsidRDefault="00452AEC" w:rsidP="00452AEC">
      <w:r w:rsidRPr="00452AEC">
        <w:rPr>
          <w:b/>
          <w:bCs/>
        </w:rPr>
        <w:t>1. Passagem do ID (Tela Principal):</w:t>
      </w:r>
    </w:p>
    <w:p w14:paraId="374488B9" w14:textId="77777777" w:rsidR="00452AEC" w:rsidRPr="00452AEC" w:rsidRDefault="00452AEC" w:rsidP="00452AEC">
      <w:pPr>
        <w:numPr>
          <w:ilvl w:val="0"/>
          <w:numId w:val="1"/>
        </w:numPr>
      </w:pPr>
      <w:r w:rsidRPr="00452AEC">
        <w:rPr>
          <w:b/>
          <w:bCs/>
        </w:rPr>
        <w:t>Lógica:</w:t>
      </w:r>
      <w:r w:rsidRPr="00452AEC">
        <w:t> Em vez de passar o objeto do produto inteiro (que pode sobrecarregar a memória ou conter dados desatualizados), passamos apenas o </w:t>
      </w:r>
      <w:r w:rsidRPr="00452AEC">
        <w:rPr>
          <w:b/>
          <w:bCs/>
        </w:rPr>
        <w:t>ID único</w:t>
      </w:r>
      <w:r w:rsidRPr="00452AEC">
        <w:t>.</w:t>
      </w:r>
    </w:p>
    <w:p w14:paraId="5B3DE7B7" w14:textId="77777777" w:rsidR="00452AEC" w:rsidRPr="00452AEC" w:rsidRDefault="00452AEC" w:rsidP="00452AEC">
      <w:pPr>
        <w:numPr>
          <w:ilvl w:val="0"/>
          <w:numId w:val="1"/>
        </w:numPr>
      </w:pPr>
      <w:r w:rsidRPr="00452AEC">
        <w:rPr>
          <w:b/>
          <w:bCs/>
        </w:rPr>
        <w:t>Implementação:</w:t>
      </w:r>
      <w:r w:rsidRPr="00452AEC">
        <w:t> No evento de clique da lista, utilizamos o sistema de rotas da tecnologia escolhida (</w:t>
      </w:r>
      <w:proofErr w:type="spellStart"/>
      <w:r w:rsidRPr="00452AEC">
        <w:t>ex</w:t>
      </w:r>
      <w:proofErr w:type="spellEnd"/>
      <w:r w:rsidRPr="00452AEC">
        <w:t>: </w:t>
      </w:r>
      <w:proofErr w:type="spellStart"/>
      <w:r w:rsidRPr="00452AEC">
        <w:t>Navigation</w:t>
      </w:r>
      <w:proofErr w:type="spellEnd"/>
      <w:r w:rsidRPr="00452AEC">
        <w:t xml:space="preserve"> no </w:t>
      </w:r>
      <w:proofErr w:type="spellStart"/>
      <w:r w:rsidRPr="00452AEC">
        <w:t>React</w:t>
      </w:r>
      <w:proofErr w:type="spellEnd"/>
      <w:r w:rsidRPr="00452AEC">
        <w:t xml:space="preserve"> </w:t>
      </w:r>
      <w:proofErr w:type="spellStart"/>
      <w:r w:rsidRPr="00452AEC">
        <w:t>Native</w:t>
      </w:r>
      <w:proofErr w:type="spellEnd"/>
      <w:r w:rsidRPr="00452AEC">
        <w:t xml:space="preserve"> ou Route Settings no </w:t>
      </w:r>
      <w:proofErr w:type="spellStart"/>
      <w:r w:rsidRPr="00452AEC">
        <w:t>Flutter</w:t>
      </w:r>
      <w:proofErr w:type="spellEnd"/>
      <w:r w:rsidRPr="00452AEC">
        <w:t>). O ID é enviado como um </w:t>
      </w:r>
      <w:r w:rsidRPr="00452AEC">
        <w:rPr>
          <w:b/>
          <w:bCs/>
        </w:rPr>
        <w:t>parâmetro de rota</w:t>
      </w:r>
      <w:r w:rsidRPr="00452AEC">
        <w:t> (</w:t>
      </w:r>
      <w:proofErr w:type="spellStart"/>
      <w:r w:rsidRPr="00452AEC">
        <w:t>ex</w:t>
      </w:r>
      <w:proofErr w:type="spellEnd"/>
      <w:r w:rsidRPr="00452AEC">
        <w:t>: /</w:t>
      </w:r>
      <w:proofErr w:type="spellStart"/>
      <w:r w:rsidRPr="00452AEC">
        <w:t>product</w:t>
      </w:r>
      <w:proofErr w:type="spellEnd"/>
      <w:r w:rsidRPr="00452AEC">
        <w:t>/123).</w:t>
      </w:r>
    </w:p>
    <w:p w14:paraId="70EF2E65" w14:textId="77777777" w:rsidR="00452AEC" w:rsidRPr="00452AEC" w:rsidRDefault="00452AEC" w:rsidP="00452AEC">
      <w:r w:rsidRPr="00452AEC">
        <w:rPr>
          <w:b/>
          <w:bCs/>
        </w:rPr>
        <w:t>2. Configuração da Tela de Detalhes:</w:t>
      </w:r>
    </w:p>
    <w:p w14:paraId="22D3CD82" w14:textId="77777777" w:rsidR="00452AEC" w:rsidRPr="00452AEC" w:rsidRDefault="00452AEC" w:rsidP="00452AEC">
      <w:pPr>
        <w:numPr>
          <w:ilvl w:val="0"/>
          <w:numId w:val="2"/>
        </w:numPr>
      </w:pPr>
      <w:r w:rsidRPr="00452AEC">
        <w:rPr>
          <w:b/>
          <w:bCs/>
        </w:rPr>
        <w:t>Recuperação:</w:t>
      </w:r>
      <w:r w:rsidRPr="00452AEC">
        <w:t> Ao inicializar, a tela de detalhes "extrai" o ID dos parâmetros da rota.</w:t>
      </w:r>
    </w:p>
    <w:p w14:paraId="327FAE99" w14:textId="77777777" w:rsidR="00452AEC" w:rsidRPr="00452AEC" w:rsidRDefault="00452AEC" w:rsidP="00452AEC">
      <w:pPr>
        <w:numPr>
          <w:ilvl w:val="0"/>
          <w:numId w:val="2"/>
        </w:numPr>
      </w:pPr>
      <w:r w:rsidRPr="00452AEC">
        <w:rPr>
          <w:b/>
          <w:bCs/>
        </w:rPr>
        <w:t>Busca de Dados (</w:t>
      </w:r>
      <w:proofErr w:type="spellStart"/>
      <w:r w:rsidRPr="00452AEC">
        <w:rPr>
          <w:b/>
          <w:bCs/>
        </w:rPr>
        <w:t>Fetch</w:t>
      </w:r>
      <w:proofErr w:type="spellEnd"/>
      <w:r w:rsidRPr="00452AEC">
        <w:rPr>
          <w:b/>
          <w:bCs/>
        </w:rPr>
        <w:t>):</w:t>
      </w:r>
      <w:r w:rsidRPr="00452AEC">
        <w:t> A tela não depende de dados da tela anterior. Ela utiliza o ID para fazer uma nova requisição a um </w:t>
      </w:r>
      <w:r w:rsidRPr="00452AEC">
        <w:rPr>
          <w:b/>
          <w:bCs/>
        </w:rPr>
        <w:t>Service</w:t>
      </w:r>
      <w:r w:rsidRPr="00452AEC">
        <w:t> ou </w:t>
      </w:r>
      <w:r w:rsidRPr="00452AEC">
        <w:rPr>
          <w:b/>
          <w:bCs/>
        </w:rPr>
        <w:t>API</w:t>
      </w:r>
      <w:r w:rsidRPr="00452AEC">
        <w:t>. Isso garante que, se o preço ou estoque mudar, o usuário verá a informação mais recente.</w:t>
      </w:r>
    </w:p>
    <w:p w14:paraId="6759EA2A" w14:textId="77777777" w:rsidR="00452AEC" w:rsidRPr="00452AEC" w:rsidRDefault="00452AEC" w:rsidP="00452AEC">
      <w:pPr>
        <w:numPr>
          <w:ilvl w:val="0"/>
          <w:numId w:val="2"/>
        </w:numPr>
      </w:pPr>
      <w:r w:rsidRPr="00452AEC">
        <w:rPr>
          <w:b/>
          <w:bCs/>
        </w:rPr>
        <w:t>Estado de Carregamento:</w:t>
      </w:r>
      <w:r w:rsidRPr="00452AEC">
        <w:t> É essencial implementar um </w:t>
      </w:r>
      <w:proofErr w:type="spellStart"/>
      <w:r w:rsidRPr="00452AEC">
        <w:rPr>
          <w:i/>
          <w:iCs/>
        </w:rPr>
        <w:t>skeleton</w:t>
      </w:r>
      <w:proofErr w:type="spellEnd"/>
      <w:r w:rsidRPr="00452AEC">
        <w:rPr>
          <w:i/>
          <w:iCs/>
        </w:rPr>
        <w:t xml:space="preserve"> </w:t>
      </w:r>
      <w:proofErr w:type="spellStart"/>
      <w:r w:rsidRPr="00452AEC">
        <w:rPr>
          <w:i/>
          <w:iCs/>
        </w:rPr>
        <w:t>screen</w:t>
      </w:r>
      <w:proofErr w:type="spellEnd"/>
      <w:r w:rsidRPr="00452AEC">
        <w:t> ou um indicador de carregamento (</w:t>
      </w:r>
      <w:proofErr w:type="spellStart"/>
      <w:r w:rsidRPr="00452AEC">
        <w:t>spinner</w:t>
      </w:r>
      <w:proofErr w:type="spellEnd"/>
      <w:r w:rsidRPr="00452AEC">
        <w:t>) enquanto os detalhes são buscados, melhorando a experiência do usuário (UX).</w:t>
      </w:r>
    </w:p>
    <w:p w14:paraId="7F792B24" w14:textId="4A609A7A" w:rsidR="00452AEC" w:rsidRPr="00452AEC" w:rsidRDefault="00452AEC" w:rsidP="00452AEC"/>
    <w:p w14:paraId="6678F4C5" w14:textId="77777777" w:rsidR="00452AEC" w:rsidRPr="00452AEC" w:rsidRDefault="00452AEC" w:rsidP="00452AEC">
      <w:pPr>
        <w:rPr>
          <w:b/>
          <w:bCs/>
        </w:rPr>
      </w:pPr>
      <w:r w:rsidRPr="00452AEC">
        <w:rPr>
          <w:b/>
          <w:bCs/>
        </w:rPr>
        <w:t>Sugestão de E-mail para Liderança Técnica</w:t>
      </w:r>
    </w:p>
    <w:p w14:paraId="49530A99" w14:textId="77777777" w:rsidR="00452AEC" w:rsidRPr="00452AEC" w:rsidRDefault="00452AEC" w:rsidP="00452AEC">
      <w:r w:rsidRPr="00452AEC">
        <w:rPr>
          <w:b/>
          <w:bCs/>
        </w:rPr>
        <w:t>Assunto:</w:t>
      </w:r>
      <w:r w:rsidRPr="00452AEC">
        <w:t> Proposta técnica: Fluxo de navegação e integridade de dados no Catálogo</w:t>
      </w:r>
    </w:p>
    <w:p w14:paraId="11CA720A" w14:textId="77777777" w:rsidR="00452AEC" w:rsidRPr="00452AEC" w:rsidRDefault="00452AEC" w:rsidP="00452AEC">
      <w:r w:rsidRPr="00452AEC">
        <w:rPr>
          <w:b/>
          <w:bCs/>
        </w:rPr>
        <w:t>Olá, [Nome da Liderança],</w:t>
      </w:r>
    </w:p>
    <w:p w14:paraId="1E85B709" w14:textId="77777777" w:rsidR="00452AEC" w:rsidRPr="00452AEC" w:rsidRDefault="00452AEC" w:rsidP="00452AEC">
      <w:r w:rsidRPr="00452AEC">
        <w:t>Nossa equipe finalizou o planejamento da lógica de navegação entre a vitrine e a tela de detalhes do produto. Gostaríamos de compartilhar a abordagem escolhida, priorizando a </w:t>
      </w:r>
      <w:r w:rsidRPr="00452AEC">
        <w:rPr>
          <w:b/>
          <w:bCs/>
        </w:rPr>
        <w:t>manutenibilidade</w:t>
      </w:r>
      <w:r w:rsidRPr="00452AEC">
        <w:t> e a </w:t>
      </w:r>
      <w:r w:rsidRPr="00452AEC">
        <w:rPr>
          <w:b/>
          <w:bCs/>
        </w:rPr>
        <w:t>consistência de dados</w:t>
      </w:r>
      <w:r w:rsidRPr="00452AEC">
        <w:t>:</w:t>
      </w:r>
    </w:p>
    <w:p w14:paraId="0ACBA01A" w14:textId="77777777" w:rsidR="00452AEC" w:rsidRPr="00452AEC" w:rsidRDefault="00452AEC" w:rsidP="00452AEC">
      <w:pPr>
        <w:numPr>
          <w:ilvl w:val="0"/>
          <w:numId w:val="3"/>
        </w:numPr>
      </w:pPr>
      <w:r w:rsidRPr="00452AEC">
        <w:rPr>
          <w:b/>
          <w:bCs/>
        </w:rPr>
        <w:t xml:space="preserve">Navegação via </w:t>
      </w:r>
      <w:proofErr w:type="spellStart"/>
      <w:r w:rsidRPr="00452AEC">
        <w:rPr>
          <w:b/>
          <w:bCs/>
        </w:rPr>
        <w:t>Deep</w:t>
      </w:r>
      <w:proofErr w:type="spellEnd"/>
      <w:r w:rsidRPr="00452AEC">
        <w:rPr>
          <w:b/>
          <w:bCs/>
        </w:rPr>
        <w:t xml:space="preserve"> </w:t>
      </w:r>
      <w:proofErr w:type="spellStart"/>
      <w:r w:rsidRPr="00452AEC">
        <w:rPr>
          <w:b/>
          <w:bCs/>
        </w:rPr>
        <w:t>Linking</w:t>
      </w:r>
      <w:proofErr w:type="spellEnd"/>
      <w:r w:rsidRPr="00452AEC">
        <w:rPr>
          <w:b/>
          <w:bCs/>
        </w:rPr>
        <w:t>:</w:t>
      </w:r>
      <w:r w:rsidRPr="00452AEC">
        <w:t> Optamos por trafegar apenas o </w:t>
      </w:r>
      <w:proofErr w:type="spellStart"/>
      <w:r w:rsidRPr="00452AEC">
        <w:t>product_id</w:t>
      </w:r>
      <w:proofErr w:type="spellEnd"/>
      <w:r w:rsidRPr="00452AEC">
        <w:t> via parâmetros de rota. Isso evita o acoplamento entre telas e permite que detalhes de produtos sejam compartilhados via links externos no futuro.</w:t>
      </w:r>
    </w:p>
    <w:p w14:paraId="40C9B207" w14:textId="77777777" w:rsidR="00452AEC" w:rsidRPr="00452AEC" w:rsidRDefault="00452AEC" w:rsidP="00452AEC">
      <w:pPr>
        <w:numPr>
          <w:ilvl w:val="0"/>
          <w:numId w:val="3"/>
        </w:numPr>
      </w:pPr>
      <w:r w:rsidRPr="00452AEC">
        <w:rPr>
          <w:b/>
          <w:bCs/>
        </w:rPr>
        <w:t xml:space="preserve">Single </w:t>
      </w:r>
      <w:proofErr w:type="spellStart"/>
      <w:r w:rsidRPr="00452AEC">
        <w:rPr>
          <w:b/>
          <w:bCs/>
        </w:rPr>
        <w:t>Source</w:t>
      </w:r>
      <w:proofErr w:type="spellEnd"/>
      <w:r w:rsidRPr="00452AEC">
        <w:rPr>
          <w:b/>
          <w:bCs/>
        </w:rPr>
        <w:t xml:space="preserve"> </w:t>
      </w:r>
      <w:proofErr w:type="spellStart"/>
      <w:r w:rsidRPr="00452AEC">
        <w:rPr>
          <w:b/>
          <w:bCs/>
        </w:rPr>
        <w:t>of</w:t>
      </w:r>
      <w:proofErr w:type="spellEnd"/>
      <w:r w:rsidRPr="00452AEC">
        <w:rPr>
          <w:b/>
          <w:bCs/>
        </w:rPr>
        <w:t xml:space="preserve"> </w:t>
      </w:r>
      <w:proofErr w:type="spellStart"/>
      <w:r w:rsidRPr="00452AEC">
        <w:rPr>
          <w:b/>
          <w:bCs/>
        </w:rPr>
        <w:t>Truth</w:t>
      </w:r>
      <w:proofErr w:type="spellEnd"/>
      <w:r w:rsidRPr="00452AEC">
        <w:rPr>
          <w:b/>
          <w:bCs/>
        </w:rPr>
        <w:t xml:space="preserve"> (Fonte Única de Verdade):</w:t>
      </w:r>
      <w:r w:rsidRPr="00452AEC">
        <w:t> A tela de detalhes será responsável por buscar suas próprias informações a partir do ID recebido. Essa prática garante que o usuário sempre visualize dados atualizados (como estoque e preço), evitando bugs de sincronização entre a lista e o detalhe.</w:t>
      </w:r>
    </w:p>
    <w:p w14:paraId="14BF934F" w14:textId="77777777" w:rsidR="00452AEC" w:rsidRPr="00452AEC" w:rsidRDefault="00452AEC" w:rsidP="00452AEC">
      <w:pPr>
        <w:numPr>
          <w:ilvl w:val="0"/>
          <w:numId w:val="3"/>
        </w:numPr>
      </w:pPr>
      <w:r w:rsidRPr="00452AEC">
        <w:rPr>
          <w:b/>
          <w:bCs/>
        </w:rPr>
        <w:lastRenderedPageBreak/>
        <w:t>Tratamento de Estados:</w:t>
      </w:r>
      <w:r w:rsidRPr="00452AEC">
        <w:t> Implementaremos camadas de tratamento para estados de "carregamento" e "erro", assegurando uma entrega de alta qualidade e uma interface resiliente a falhas de conexão.</w:t>
      </w:r>
    </w:p>
    <w:p w14:paraId="1482EC3C" w14:textId="77777777" w:rsidR="00452AEC" w:rsidRPr="00452AEC" w:rsidRDefault="00452AEC" w:rsidP="00452AEC">
      <w:r w:rsidRPr="00452AEC">
        <w:t>Acreditamos que essa estrutura facilita a manutenção a longo prazo e segue as melhores práticas da indústria. Estamos à disposição para discutir detalhes técnicos adicionais.</w:t>
      </w:r>
    </w:p>
    <w:p w14:paraId="7DAD658D" w14:textId="77777777" w:rsidR="00452AEC" w:rsidRPr="00452AEC" w:rsidRDefault="00452AEC" w:rsidP="00452AEC">
      <w:r w:rsidRPr="00452AEC">
        <w:t>Atenciosamente,</w:t>
      </w:r>
    </w:p>
    <w:p w14:paraId="13916C2D" w14:textId="586589B4" w:rsidR="00452AEC" w:rsidRPr="00452AEC" w:rsidRDefault="00452AEC" w:rsidP="00452AEC">
      <w:r>
        <w:rPr>
          <w:b/>
          <w:bCs/>
        </w:rPr>
        <w:t>Letícia Sá, Lucas Vasconcelos e Julia Alves</w:t>
      </w:r>
    </w:p>
    <w:p w14:paraId="4CCE26FC" w14:textId="77777777" w:rsidR="00452AEC" w:rsidRDefault="00452AEC"/>
    <w:sectPr w:rsidR="00452A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1158"/>
    <w:multiLevelType w:val="multilevel"/>
    <w:tmpl w:val="150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B104C"/>
    <w:multiLevelType w:val="multilevel"/>
    <w:tmpl w:val="B81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04819"/>
    <w:multiLevelType w:val="multilevel"/>
    <w:tmpl w:val="613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283542">
    <w:abstractNumId w:val="2"/>
  </w:num>
  <w:num w:numId="2" w16cid:durableId="992217852">
    <w:abstractNumId w:val="1"/>
  </w:num>
  <w:num w:numId="3" w16cid:durableId="73331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EC"/>
    <w:rsid w:val="000B7512"/>
    <w:rsid w:val="0045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A7B4"/>
  <w15:chartTrackingRefBased/>
  <w15:docId w15:val="{875F363B-BB50-4A83-85C8-C0FD69333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2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2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2A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A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2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2A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2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2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2A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2A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2A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2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2A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2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379</Words>
  <Characters>2075</Characters>
  <Application>Microsoft Office Word</Application>
  <DocSecurity>0</DocSecurity>
  <Lines>40</Lines>
  <Paragraphs>22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Vasconcelos Alves</dc:creator>
  <cp:keywords/>
  <dc:description/>
  <cp:lastModifiedBy>Lucas Vasconcelos Alves</cp:lastModifiedBy>
  <cp:revision>1</cp:revision>
  <dcterms:created xsi:type="dcterms:W3CDTF">2026-03-04T11:02:00Z</dcterms:created>
  <dcterms:modified xsi:type="dcterms:W3CDTF">2026-03-04T11:05:00Z</dcterms:modified>
</cp:coreProperties>
</file>