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A9" w:rsidRDefault="0083487B" w:rsidP="00834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建议使用</w:t>
      </w:r>
      <w:r>
        <w:rPr>
          <w:rFonts w:hint="eastAsia"/>
        </w:rPr>
        <w:t>1366*768</w:t>
      </w:r>
      <w:r>
        <w:rPr>
          <w:rFonts w:hint="eastAsia"/>
        </w:rPr>
        <w:t>分辨率的屏幕，在</w:t>
      </w:r>
      <w:r>
        <w:rPr>
          <w:rFonts w:hint="eastAsia"/>
        </w:rPr>
        <w:t>1920*1080</w:t>
      </w:r>
      <w:r>
        <w:rPr>
          <w:rFonts w:hint="eastAsia"/>
        </w:rPr>
        <w:t>的分辨率的情况下布局会非常乱。</w:t>
      </w:r>
    </w:p>
    <w:p w:rsidR="0083487B" w:rsidRDefault="0083487B" w:rsidP="008348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网页内容基本都已经添加链接，处了特殊说明的外其余都为空连接，添加连接的如图所示</w:t>
      </w:r>
      <w:bookmarkStart w:id="0" w:name="_GoBack"/>
      <w:r>
        <w:rPr>
          <w:noProof/>
        </w:rPr>
        <w:drawing>
          <wp:inline distT="0" distB="0" distL="0" distR="0" wp14:anchorId="5ADC96DE" wp14:editId="602E05A8">
            <wp:extent cx="5994984" cy="179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284" cy="17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4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E78DF"/>
    <w:multiLevelType w:val="hybridMultilevel"/>
    <w:tmpl w:val="F852EAA0"/>
    <w:lvl w:ilvl="0" w:tplc="1050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D"/>
    <w:rsid w:val="00013B19"/>
    <w:rsid w:val="004B2C5E"/>
    <w:rsid w:val="00554A3D"/>
    <w:rsid w:val="0083487B"/>
    <w:rsid w:val="00D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2E48C-E907-4E3E-A720-B354D026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徐林海</dc:creator>
  <cp:keywords/>
  <dc:description/>
  <cp:lastModifiedBy>徐林海</cp:lastModifiedBy>
  <cp:revision>2</cp:revision>
  <dcterms:created xsi:type="dcterms:W3CDTF">2017-01-04T10:12:00Z</dcterms:created>
  <dcterms:modified xsi:type="dcterms:W3CDTF">2017-01-04T10:30:00Z</dcterms:modified>
</cp:coreProperties>
</file>